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C5D" w:rsidP="003A0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FBPOPR1001 Pack or unpack product manually</w:t>
      </w:r>
      <w:r>
        <w:fldChar w:fldCharType="end"/>
      </w:r>
    </w:p>
    <w:p w:rsidR="003A0C5D" w:rsidP="003A0C5D">
      <w:pPr>
        <w:pStyle w:val="Version"/>
        <w:sectPr w:rsidSect="00A94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AAF" w:rsidP="00A94AAF">
      <w:pPr>
        <w:pStyle w:val="SuperHeading"/>
      </w:pPr>
      <w:r w:rsidRPr="00A94AAF">
        <w:t>FBPOPR1001 Pack or unpack product manually</w:t>
      </w:r>
    </w:p>
    <w:p w:rsidR="00000000" w:rsidRPr="00A94AAF" w:rsidP="00A94AAF">
      <w:pPr>
        <w:pStyle w:val="Heading1"/>
      </w:pPr>
      <w:bookmarkStart w:id="1" w:name="O_971141"/>
      <w:bookmarkEnd w:id="1"/>
      <w:r w:rsidRPr="00A94A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rPr>
                <w:rStyle w:val="SpecialBold"/>
              </w:rPr>
              <w:t>Comments</w:t>
            </w:r>
          </w:p>
        </w:tc>
      </w:tr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t>This version released with FBP Food, Beverage and Pharmaceutical Training Package Version 1.0</w:t>
            </w:r>
          </w:p>
        </w:tc>
      </w:tr>
    </w:tbl>
    <w:p w:rsidR="00000000" w:rsidRPr="00A94AAF" w:rsidP="00A94AAF">
      <w:pPr>
        <w:pStyle w:val="BodyText"/>
      </w:pPr>
    </w:p>
    <w:p w:rsidR="00000000" w:rsidRPr="00A94AAF" w:rsidP="00A94AAF">
      <w:pPr>
        <w:pStyle w:val="AllowPageBreak"/>
      </w:pPr>
    </w:p>
    <w:p w:rsidR="00000000" w:rsidRPr="00A94AAF" w:rsidP="00A94AAF">
      <w:pPr>
        <w:pStyle w:val="Heading1"/>
      </w:pPr>
      <w:bookmarkStart w:id="2" w:name="O_971142"/>
      <w:bookmarkEnd w:id="2"/>
      <w:r w:rsidRPr="00A94AAF">
        <w:t>Application</w:t>
      </w:r>
    </w:p>
    <w:p w:rsidR="00000000" w:rsidRPr="00A94AAF" w:rsidP="003A0C5D">
      <w:pPr>
        <w:pStyle w:val="BodyText"/>
      </w:pPr>
      <w:r w:rsidRPr="00A94AAF">
        <w:t>This unit of competency describes the skills and knowledge required to pack or unp</w:t>
      </w:r>
      <w:r w:rsidRPr="00A94AAF">
        <w:t>ack product manually.</w:t>
      </w:r>
    </w:p>
    <w:p w:rsidR="00000000" w:rsidRPr="00A94AAF" w:rsidP="003A0C5D">
      <w:pPr>
        <w:pStyle w:val="BodyText"/>
      </w:pPr>
      <w:r w:rsidRPr="00A94AAF">
        <w:t>This unit applies to individuals who work alongside a supervisor in most situations and exercise limited autonomy. Applications include packing into or from primary or secondary (inner or outer) packaging. Product feed may be mobile (</w:t>
      </w:r>
      <w:r w:rsidRPr="00A94AAF">
        <w:t>conveyors) or stationary.</w:t>
      </w:r>
    </w:p>
    <w:p w:rsidR="00000000" w:rsidRPr="00A94AAF" w:rsidP="003A0C5D">
      <w:pPr>
        <w:pStyle w:val="BodyText"/>
      </w:pPr>
      <w:r w:rsidRPr="00A94AAF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A94AAF" w:rsidP="003A0C5D">
      <w:pPr>
        <w:pStyle w:val="BodyText"/>
      </w:pPr>
      <w:r w:rsidRPr="00A94AAF">
        <w:t>No occupational licen</w:t>
      </w:r>
      <w:r w:rsidRPr="00A94AAF">
        <w:t>sing, legislative or certification requirements apply to this unit at the time of publication.</w:t>
      </w:r>
    </w:p>
    <w:p w:rsidR="00000000" w:rsidRPr="00A94AAF" w:rsidP="00A94AAF">
      <w:pPr>
        <w:pStyle w:val="Heading1"/>
      </w:pPr>
      <w:bookmarkStart w:id="3" w:name="O_971143"/>
      <w:bookmarkEnd w:id="3"/>
      <w:r w:rsidRPr="00A94AAF">
        <w:t>Pre-requisite Unit</w:t>
      </w:r>
    </w:p>
    <w:p w:rsidR="00000000" w:rsidRPr="00A94AAF" w:rsidP="003A0C5D">
      <w:pPr>
        <w:pStyle w:val="BodyText"/>
      </w:pPr>
      <w:r w:rsidRPr="00A94AAF">
        <w:t>Nil</w:t>
      </w:r>
    </w:p>
    <w:p w:rsidR="00000000" w:rsidRPr="00A94AAF" w:rsidP="00A94AAF">
      <w:pPr>
        <w:pStyle w:val="Heading1"/>
      </w:pPr>
      <w:bookmarkStart w:id="4" w:name="O_971145"/>
      <w:bookmarkEnd w:id="4"/>
      <w:r w:rsidRPr="00A94AAF">
        <w:t>Unit Sector</w:t>
      </w:r>
    </w:p>
    <w:p w:rsidR="00000000" w:rsidRPr="00A94AAF" w:rsidP="003A0C5D">
      <w:pPr>
        <w:pStyle w:val="BodyText"/>
      </w:pPr>
      <w:r w:rsidRPr="00A94AAF">
        <w:t>Operational (OPR)</w:t>
      </w:r>
    </w:p>
    <w:p w:rsidR="00000000" w:rsidRPr="00A94AAF" w:rsidP="00A94AAF">
      <w:pPr>
        <w:pStyle w:val="Heading1"/>
      </w:pPr>
      <w:bookmarkStart w:id="5" w:name="O_971146"/>
      <w:bookmarkEnd w:id="5"/>
      <w:r w:rsidRPr="00A94A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0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rPr>
                <w:rStyle w:val="SpecialBold"/>
              </w:rPr>
              <w:t>Performance Criteria</w:t>
            </w:r>
          </w:p>
        </w:tc>
      </w:tr>
      <w:tr w:rsidTr="003A0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0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1. Prepare to pack or unpack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t>1.1 Read or listen to work instructions from supervisor an</w:t>
            </w:r>
            <w:r w:rsidRPr="00A94AAF">
              <w:t>d ask for clarification where necessary</w:t>
            </w:r>
          </w:p>
          <w:p w:rsidR="00000000" w:rsidRPr="00A94AAF" w:rsidP="00A94AAF">
            <w:pPr>
              <w:pStyle w:val="BodyText"/>
            </w:pPr>
            <w:r w:rsidRPr="00A94AAF">
              <w:t>1.2 Identify work health and safety hazards and report to supervisor</w:t>
            </w:r>
          </w:p>
          <w:p w:rsidR="00000000" w:rsidRPr="00A94AAF" w:rsidP="00A94AAF">
            <w:pPr>
              <w:pStyle w:val="BodyText"/>
            </w:pPr>
            <w:r w:rsidRPr="00A94AAF">
              <w:t>1.3 Use appropriate personal protective equipment according to workplace procedures</w:t>
            </w:r>
          </w:p>
          <w:p w:rsidR="00000000" w:rsidRPr="00A94AAF" w:rsidP="00A94AAF">
            <w:pPr>
              <w:pStyle w:val="BodyText"/>
            </w:pPr>
            <w:r w:rsidRPr="00A94AAF">
              <w:t>1.4 Identify packaging requirements according to job specificat</w:t>
            </w:r>
            <w:r w:rsidRPr="00A94AAF">
              <w:t>ions</w:t>
            </w:r>
          </w:p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1.5 Check packaging consumables against product type</w:t>
            </w:r>
          </w:p>
        </w:tc>
      </w:tr>
      <w:tr w:rsidTr="003A0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2. Manually pack or unpack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t>2.1 Pack or unpack product to meet customer and order specifications</w:t>
            </w:r>
          </w:p>
          <w:p w:rsidR="00000000" w:rsidRPr="00A94AAF" w:rsidP="00A94AAF">
            <w:pPr>
              <w:pStyle w:val="BodyText"/>
            </w:pPr>
            <w:r w:rsidRPr="00A94AAF">
              <w:t>2.2 Stack product according to required configurations</w:t>
            </w:r>
          </w:p>
          <w:p w:rsidR="00000000" w:rsidRPr="00A94AAF" w:rsidP="00A94AAF">
            <w:pPr>
              <w:pStyle w:val="BodyText"/>
            </w:pPr>
            <w:r w:rsidRPr="00A94AAF">
              <w:t>2.3 Identify unacceptable packaging consumables, product and packed products, and remove and correct, or tell supervisor</w:t>
            </w:r>
          </w:p>
          <w:p w:rsidR="00000000" w:rsidRPr="00A94AAF" w:rsidP="00A94AAF">
            <w:pPr>
              <w:pStyle w:val="BodyText"/>
            </w:pPr>
            <w:r w:rsidRPr="00A94AAF">
              <w:t>2.4 Maintain the work area in a clean and tidy state according to work health and food safety procedures</w:t>
            </w:r>
          </w:p>
        </w:tc>
      </w:tr>
    </w:tbl>
    <w:p w:rsidR="00000000" w:rsidRPr="00A94AAF" w:rsidP="00A94AAF">
      <w:pPr>
        <w:pStyle w:val="BodyText"/>
      </w:pPr>
    </w:p>
    <w:p w:rsidR="00000000" w:rsidRPr="00A94AAF" w:rsidP="00A94AAF">
      <w:pPr>
        <w:pStyle w:val="AllowPageBreak"/>
      </w:pPr>
    </w:p>
    <w:p w:rsidR="00000000" w:rsidRPr="00A94AAF" w:rsidP="00A94AAF">
      <w:pPr>
        <w:pStyle w:val="Heading1"/>
      </w:pPr>
      <w:bookmarkStart w:id="6" w:name="O_971147"/>
      <w:bookmarkEnd w:id="6"/>
      <w:r w:rsidRPr="00A94AAF">
        <w:t xml:space="preserve">Foundation </w:t>
      </w:r>
      <w:r w:rsidRPr="00A94AAF">
        <w:t>Skills</w:t>
      </w:r>
    </w:p>
    <w:p w:rsidR="00000000" w:rsidRPr="003A0C5D" w:rsidP="003A0C5D">
      <w:pPr>
        <w:pStyle w:val="BodyText"/>
        <w:rPr>
          <w:i/>
        </w:rPr>
      </w:pPr>
      <w:r w:rsidRPr="003A0C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rPr>
                <w:rStyle w:val="SpecialBold"/>
              </w:rPr>
              <w:t>Description</w:t>
            </w:r>
          </w:p>
        </w:tc>
      </w:tr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ListBullet"/>
            </w:pPr>
            <w:r w:rsidRPr="00A94AAF">
              <w:t>With guida</w:t>
            </w:r>
            <w:r w:rsidRPr="00A94AAF">
              <w:t>nce, identify main tasks, rights and responsibilities of own role</w:t>
            </w:r>
          </w:p>
          <w:p w:rsidR="00000000" w:rsidRPr="00A94AAF" w:rsidP="00A94AAF">
            <w:pPr>
              <w:pStyle w:val="ListBullet"/>
            </w:pPr>
            <w:r w:rsidRPr="00A94AAF">
              <w:t>Follow instructions to complete a limited set of well-defined tasks</w:t>
            </w:r>
          </w:p>
          <w:p w:rsidR="00000000" w:rsidP="00A94AAF">
            <w:pPr>
              <w:pStyle w:val="ListBullet"/>
              <w:rPr>
                <w:lang w:val="en-NZ"/>
              </w:rPr>
            </w:pPr>
            <w:r w:rsidRPr="00A94AAF">
              <w:t>Meet a limited range of explicit workplace conventions and protocols</w:t>
            </w:r>
          </w:p>
        </w:tc>
      </w:tr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ListBullet"/>
            </w:pPr>
            <w:r w:rsidRPr="00A94AAF">
              <w:t>Ask simple ques</w:t>
            </w:r>
            <w:r w:rsidRPr="00A94AAF">
              <w:t>tions and listen carefully to clarify understanding or seek further information</w:t>
            </w:r>
          </w:p>
          <w:p w:rsidR="00000000" w:rsidRPr="00A94AAF" w:rsidP="00A94AAF">
            <w:pPr>
              <w:pStyle w:val="ListBullet"/>
            </w:pPr>
            <w:r w:rsidRPr="00A94AAF">
              <w:t>Follow basic communication protocols and conventions</w:t>
            </w:r>
          </w:p>
          <w:p w:rsidR="00000000" w:rsidRPr="00A94AAF" w:rsidP="00A94AAF">
            <w:pPr>
              <w:pStyle w:val="ListBullet"/>
            </w:pPr>
            <w:r w:rsidRPr="00A94AAF">
              <w:t>Recognise basic values, beliefs and cultural expectations of others</w:t>
            </w:r>
          </w:p>
          <w:p w:rsidR="00000000" w:rsidP="00A94AAF">
            <w:pPr>
              <w:pStyle w:val="ListBullet"/>
              <w:rPr>
                <w:lang w:val="en-NZ"/>
              </w:rPr>
            </w:pPr>
            <w:r w:rsidRPr="00A94AAF">
              <w:t>Follow scripts or use simple templates for routine comm</w:t>
            </w:r>
            <w:r w:rsidRPr="00A94AAF">
              <w:t xml:space="preserve">unication tasks </w:t>
            </w:r>
          </w:p>
        </w:tc>
      </w:tr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ListBullet"/>
            </w:pPr>
            <w:r w:rsidRPr="00A94AAF">
              <w:t>Follow simple, clear instructions</w:t>
            </w:r>
          </w:p>
          <w:p w:rsidR="00000000" w:rsidRPr="00A94AAF" w:rsidP="00A94AAF">
            <w:pPr>
              <w:pStyle w:val="ListBullet"/>
            </w:pPr>
            <w:r w:rsidRPr="00A94AAF">
              <w:t>Keep track of work activities</w:t>
            </w:r>
          </w:p>
          <w:p w:rsidR="00000000" w:rsidRPr="00A94AAF" w:rsidP="00A94AAF">
            <w:pPr>
              <w:pStyle w:val="ListBullet"/>
            </w:pPr>
            <w:r w:rsidRPr="00A94AAF">
              <w:t>Recognise and seek guidance to correct simple problems</w:t>
            </w:r>
          </w:p>
          <w:p w:rsidR="00000000" w:rsidRPr="00A94AAF" w:rsidP="00A94AAF">
            <w:pPr>
              <w:pStyle w:val="ListBullet"/>
            </w:pPr>
            <w:r w:rsidRPr="00A94AAF">
              <w:t>Take responsibility for and reflect on low-impact decisions</w:t>
            </w:r>
          </w:p>
          <w:p w:rsidR="00000000" w:rsidRPr="00A94AAF" w:rsidP="00A94AAF">
            <w:pPr>
              <w:pStyle w:val="ListBullet"/>
            </w:pPr>
            <w:r w:rsidRPr="00A94AAF">
              <w:t>Recognise and support the application of</w:t>
            </w:r>
            <w:r w:rsidRPr="00A94AAF">
              <w:t xml:space="preserve"> new ideas</w:t>
            </w:r>
          </w:p>
        </w:tc>
      </w:tr>
    </w:tbl>
    <w:p w:rsidR="00000000" w:rsidRPr="00A94AAF" w:rsidP="00A94AAF">
      <w:pPr>
        <w:pStyle w:val="BodyText"/>
      </w:pPr>
    </w:p>
    <w:p w:rsidR="00000000" w:rsidRPr="00A94AAF" w:rsidP="00A94AAF">
      <w:pPr>
        <w:pStyle w:val="AllowPageBreak"/>
      </w:pPr>
    </w:p>
    <w:p w:rsidR="00000000" w:rsidRPr="00A94AAF" w:rsidP="00A94AAF">
      <w:pPr>
        <w:pStyle w:val="Heading1"/>
      </w:pPr>
      <w:bookmarkStart w:id="7" w:name="O_971149"/>
      <w:bookmarkEnd w:id="7"/>
      <w:r w:rsidRPr="00A94A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rPr>
                <w:rStyle w:val="SpecialBold"/>
              </w:rPr>
              <w:t>Equivalence status</w:t>
            </w:r>
          </w:p>
        </w:tc>
      </w:tr>
      <w:tr w:rsidTr="00A94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FBPOPR1001 Pack or unpack product manually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FDFOP1001A Pack or unpack product manually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AAF">
            <w:pPr>
              <w:pStyle w:val="BodyText"/>
              <w:rPr>
                <w:lang w:val="en-NZ"/>
              </w:rPr>
            </w:pPr>
            <w:r w:rsidRPr="00A94AA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AAF" w:rsidP="00A94AAF">
            <w:pPr>
              <w:pStyle w:val="BodyText"/>
            </w:pPr>
            <w:r w:rsidRPr="00A94AAF">
              <w:t>Equivalent unit</w:t>
            </w:r>
          </w:p>
        </w:tc>
      </w:tr>
    </w:tbl>
    <w:p w:rsidR="00000000" w:rsidRPr="00A94AAF" w:rsidP="00A94AAF">
      <w:pPr>
        <w:pStyle w:val="BodyText"/>
      </w:pPr>
    </w:p>
    <w:p w:rsidR="00000000" w:rsidRPr="00A94AAF" w:rsidP="00A94AAF">
      <w:pPr>
        <w:pStyle w:val="AllowPageBreak"/>
      </w:pPr>
    </w:p>
    <w:p w:rsidR="00000000" w:rsidRPr="00A94AAF" w:rsidP="00A94AAF">
      <w:pPr>
        <w:pStyle w:val="Heading1"/>
      </w:pPr>
      <w:bookmarkStart w:id="8" w:name="O_971156"/>
      <w:bookmarkEnd w:id="8"/>
      <w:r w:rsidRPr="00A94AAF">
        <w:t>Links</w:t>
      </w:r>
    </w:p>
    <w:p w:rsidR="00000000" w:rsidRPr="00A94AAF" w:rsidP="003A0C5D">
      <w:pPr>
        <w:pStyle w:val="BodyText"/>
      </w:pPr>
      <w:r w:rsidRPr="00A94A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555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94AAF" w:rsidP="00A94AAF"/>
    <w:sectPr w:rsidSect="00A94A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AAF" w:rsidRPr="003A0C5D" w:rsidP="003A0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5D" w:rsidP="00A94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C5D" w:rsidP="00A94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0C5D" w:rsidP="00A94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AAF" w:rsidRPr="003A0C5D" w:rsidP="003A0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5D" w:rsidRPr="002D2AF8" w:rsidP="00A94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FBPOPR1001 Pack or unpack product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A0C5D" w:rsidP="00A94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64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AF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AAF"/>
  </w:style>
  <w:style w:type="character" w:customStyle="1" w:styleId="Heading1Char">
    <w:name w:val="Heading 1 Char"/>
    <w:basedOn w:val="DefaultParagraphFont"/>
    <w:link w:val="Heading1"/>
    <w:rsid w:val="00A94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A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AAF"/>
    <w:rPr>
      <w:b/>
      <w:spacing w:val="0"/>
    </w:rPr>
  </w:style>
  <w:style w:type="character" w:styleId="Emphasis">
    <w:name w:val="Emphasis"/>
    <w:basedOn w:val="DefaultParagraphFont"/>
    <w:qFormat/>
    <w:rsid w:val="00A94AAF"/>
    <w:rPr>
      <w:i/>
    </w:rPr>
  </w:style>
  <w:style w:type="paragraph" w:customStyle="1" w:styleId="SuperHeading">
    <w:name w:val="SuperHeading"/>
    <w:basedOn w:val="Normal"/>
    <w:rsid w:val="00A94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A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A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4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AAF"/>
  </w:style>
  <w:style w:type="paragraph" w:styleId="TableofFigures">
    <w:name w:val="table of figures"/>
    <w:basedOn w:val="Normal"/>
    <w:next w:val="Normal"/>
    <w:semiHidden/>
    <w:rsid w:val="00A94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A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4AAF"/>
    <w:rPr>
      <w:rFonts w:ascii="Wingdings" w:hAnsi="Wingdings"/>
    </w:rPr>
  </w:style>
  <w:style w:type="paragraph" w:customStyle="1" w:styleId="TableHeading">
    <w:name w:val="Table Heading"/>
    <w:basedOn w:val="HeadingBase"/>
    <w:rsid w:val="00A94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AAF"/>
    <w:rPr>
      <w:color w:val="0033CC"/>
      <w:u w:val="none"/>
    </w:rPr>
  </w:style>
  <w:style w:type="paragraph" w:customStyle="1" w:styleId="BodyTextRight">
    <w:name w:val="Body Text Right"/>
    <w:basedOn w:val="BodyText"/>
    <w:rsid w:val="00A94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A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AAF"/>
    <w:rPr>
      <w:sz w:val="32"/>
    </w:rPr>
  </w:style>
  <w:style w:type="paragraph" w:customStyle="1" w:styleId="HeadingProcedure">
    <w:name w:val="Heading Procedure"/>
    <w:basedOn w:val="HeadingBase"/>
    <w:next w:val="Normal"/>
    <w:rsid w:val="00A94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AAF"/>
    <w:pPr>
      <w:spacing w:before="60" w:after="60"/>
    </w:pPr>
  </w:style>
  <w:style w:type="paragraph" w:styleId="ListContinue">
    <w:name w:val="List Continue"/>
    <w:basedOn w:val="List"/>
    <w:rsid w:val="00A94AAF"/>
    <w:pPr>
      <w:ind w:firstLine="0"/>
    </w:pPr>
  </w:style>
  <w:style w:type="paragraph" w:customStyle="1" w:styleId="ListNote">
    <w:name w:val="List Note"/>
    <w:basedOn w:val="List"/>
    <w:rsid w:val="00A94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AAF"/>
    <w:rPr>
      <w:rFonts w:ascii="Courier New" w:hAnsi="Courier New"/>
    </w:rPr>
  </w:style>
  <w:style w:type="paragraph" w:customStyle="1" w:styleId="NoteBullet">
    <w:name w:val="Note Bullet"/>
    <w:basedOn w:val="Note"/>
    <w:rsid w:val="00A94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A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4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AAF"/>
    <w:rPr>
      <w:b/>
      <w:smallCaps/>
    </w:rPr>
  </w:style>
  <w:style w:type="paragraph" w:customStyle="1" w:styleId="TableListNumber">
    <w:name w:val="Table List Number"/>
    <w:basedOn w:val="ListNumber"/>
    <w:rsid w:val="00A94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AAF"/>
    <w:pPr>
      <w:numPr>
        <w:numId w:val="8"/>
      </w:numPr>
    </w:pPr>
  </w:style>
  <w:style w:type="paragraph" w:customStyle="1" w:styleId="ListAlpha2">
    <w:name w:val="List Alpha 2"/>
    <w:basedOn w:val="List2"/>
    <w:rsid w:val="00A94AAF"/>
    <w:pPr>
      <w:numPr>
        <w:numId w:val="7"/>
      </w:numPr>
    </w:pPr>
  </w:style>
  <w:style w:type="paragraph" w:styleId="List2">
    <w:name w:val="List 2"/>
    <w:basedOn w:val="BodyText"/>
    <w:rsid w:val="00A94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A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A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AAF"/>
    <w:pPr>
      <w:numPr>
        <w:numId w:val="3"/>
      </w:numPr>
    </w:pPr>
  </w:style>
  <w:style w:type="paragraph" w:styleId="ListContinue2">
    <w:name w:val="List Continue 2"/>
    <w:basedOn w:val="List2"/>
    <w:rsid w:val="00A94AAF"/>
    <w:pPr>
      <w:ind w:firstLine="0"/>
    </w:pPr>
  </w:style>
  <w:style w:type="paragraph" w:styleId="ListContinue3">
    <w:name w:val="List Continue 3"/>
    <w:basedOn w:val="List3"/>
    <w:rsid w:val="00A94AAF"/>
    <w:pPr>
      <w:ind w:left="1021" w:firstLine="0"/>
    </w:pPr>
  </w:style>
  <w:style w:type="paragraph" w:styleId="ListContinue4">
    <w:name w:val="List Continue 4"/>
    <w:basedOn w:val="List4"/>
    <w:rsid w:val="00A94AAF"/>
    <w:pPr>
      <w:ind w:firstLine="0"/>
    </w:pPr>
  </w:style>
  <w:style w:type="paragraph" w:styleId="ListContinue5">
    <w:name w:val="List Continue 5"/>
    <w:basedOn w:val="List5"/>
    <w:rsid w:val="00A94AAF"/>
    <w:pPr>
      <w:ind w:firstLine="0"/>
    </w:pPr>
  </w:style>
  <w:style w:type="paragraph" w:styleId="ListNumber3">
    <w:name w:val="List Number 3"/>
    <w:basedOn w:val="List3"/>
    <w:rsid w:val="00A94AAF"/>
    <w:pPr>
      <w:numPr>
        <w:numId w:val="4"/>
      </w:numPr>
    </w:pPr>
  </w:style>
  <w:style w:type="paragraph" w:styleId="ListNumber4">
    <w:name w:val="List Number 4"/>
    <w:basedOn w:val="List4"/>
    <w:rsid w:val="00A94AAF"/>
    <w:pPr>
      <w:numPr>
        <w:numId w:val="5"/>
      </w:numPr>
    </w:pPr>
  </w:style>
  <w:style w:type="paragraph" w:styleId="ListNumber5">
    <w:name w:val="List Number 5"/>
    <w:basedOn w:val="List5"/>
    <w:rsid w:val="00A94AAF"/>
    <w:pPr>
      <w:numPr>
        <w:numId w:val="6"/>
      </w:numPr>
    </w:pPr>
  </w:style>
  <w:style w:type="paragraph" w:styleId="BlockText">
    <w:name w:val="Block Text"/>
    <w:basedOn w:val="Normal"/>
    <w:rsid w:val="00A94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AAF"/>
    <w:rPr>
      <w:sz w:val="16"/>
      <w:vertAlign w:val="superscript"/>
    </w:rPr>
  </w:style>
  <w:style w:type="character" w:customStyle="1" w:styleId="Symbols">
    <w:name w:val="Symbols"/>
    <w:basedOn w:val="DefaultParagraphFont"/>
    <w:rsid w:val="00A94AAF"/>
    <w:rPr>
      <w:rFonts w:ascii="Symbol" w:hAnsi="Symbol"/>
    </w:rPr>
  </w:style>
  <w:style w:type="character" w:customStyle="1" w:styleId="MenuOptions">
    <w:name w:val="Menu Options"/>
    <w:basedOn w:val="DefaultParagraphFont"/>
    <w:rsid w:val="00A94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AAF"/>
    <w:rPr>
      <w:b/>
    </w:rPr>
  </w:style>
  <w:style w:type="character" w:customStyle="1" w:styleId="Underlined">
    <w:name w:val="Underlined"/>
    <w:basedOn w:val="DefaultParagraphFont"/>
    <w:rsid w:val="00A94AAF"/>
    <w:rPr>
      <w:u w:val="single"/>
    </w:rPr>
  </w:style>
  <w:style w:type="paragraph" w:customStyle="1" w:styleId="TableBodyTextRight">
    <w:name w:val="Table Body Text Right"/>
    <w:basedOn w:val="TableBodyText"/>
    <w:rsid w:val="00A94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AAF"/>
    <w:rPr>
      <w:sz w:val="18"/>
    </w:rPr>
  </w:style>
  <w:style w:type="paragraph" w:customStyle="1" w:styleId="BodySmallRight">
    <w:name w:val="Body Small Right"/>
    <w:basedOn w:val="BodyTextRight"/>
    <w:rsid w:val="00A94AAF"/>
    <w:rPr>
      <w:sz w:val="18"/>
      <w:szCs w:val="18"/>
    </w:rPr>
  </w:style>
  <w:style w:type="paragraph" w:customStyle="1" w:styleId="MarginEdition">
    <w:name w:val="Margin Edition"/>
    <w:basedOn w:val="MarginNote"/>
    <w:rsid w:val="00A94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AAF"/>
    <w:rPr>
      <w:sz w:val="2"/>
      <w:szCs w:val="2"/>
    </w:rPr>
  </w:style>
  <w:style w:type="character" w:customStyle="1" w:styleId="Small">
    <w:name w:val="Small"/>
    <w:basedOn w:val="DefaultParagraphFont"/>
    <w:rsid w:val="00A94AAF"/>
    <w:rPr>
      <w:sz w:val="16"/>
    </w:rPr>
  </w:style>
  <w:style w:type="paragraph" w:customStyle="1" w:styleId="WideTable">
    <w:name w:val="Wide Table"/>
    <w:basedOn w:val="Normal"/>
    <w:rsid w:val="00A94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AAF"/>
  </w:style>
  <w:style w:type="paragraph" w:styleId="Quote">
    <w:name w:val="Quote"/>
    <w:basedOn w:val="Heading1"/>
    <w:link w:val="QuoteChar"/>
    <w:qFormat/>
    <w:rsid w:val="00A94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AAF"/>
    <w:pPr>
      <w:pageBreakBefore/>
    </w:pPr>
  </w:style>
  <w:style w:type="paragraph" w:customStyle="1" w:styleId="Border">
    <w:name w:val="Border"/>
    <w:basedOn w:val="Normal"/>
    <w:qFormat/>
    <w:rsid w:val="00A94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AAF"/>
    <w:rPr>
      <w:u w:val="single"/>
    </w:rPr>
  </w:style>
  <w:style w:type="character" w:customStyle="1" w:styleId="BoldandItalics">
    <w:name w:val="Bold and Italics"/>
    <w:qFormat/>
    <w:rsid w:val="00A94AAF"/>
    <w:rPr>
      <w:b/>
      <w:i/>
      <w:u w:val="none"/>
    </w:rPr>
  </w:style>
  <w:style w:type="paragraph" w:styleId="BalloonText">
    <w:name w:val="Balloon Text"/>
    <w:basedOn w:val="Normal"/>
    <w:link w:val="BalloonTextChar"/>
    <w:rsid w:val="00A94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AAF"/>
    <w:pPr>
      <w:spacing w:before="0" w:after="0"/>
    </w:pPr>
  </w:style>
  <w:style w:type="paragraph" w:customStyle="1" w:styleId="BodyTextBold">
    <w:name w:val="Body Text Bold"/>
    <w:basedOn w:val="BodyText"/>
    <w:qFormat/>
    <w:rsid w:val="00A94AAF"/>
    <w:rPr>
      <w:b/>
    </w:rPr>
  </w:style>
  <w:style w:type="character" w:styleId="Hyperlink">
    <w:name w:val="Hyperlink"/>
    <w:basedOn w:val="DefaultParagraphFont"/>
    <w:uiPriority w:val="99"/>
    <w:unhideWhenUsed/>
    <w:rsid w:val="003A0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3139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FBPOPR1001 Pack or unpack product manually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2021-03-22T07:58:00Z</dcterms:created>
  <dcterms:modified xsi:type="dcterms:W3CDTF">2021-03-22T07:58:00Z</dcterms:modified>
</cp:coreProperties>
</file>