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7BD" w:rsidP="005E2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FBPOIL3012 Operate and monitor storage of virgin olive oil</w:t>
      </w:r>
      <w:r>
        <w:fldChar w:fldCharType="end"/>
      </w:r>
    </w:p>
    <w:p w:rsidR="005E27BD" w:rsidP="005E27BD">
      <w:pPr>
        <w:pStyle w:val="Version"/>
        <w:sectPr w:rsidSect="00551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624" w:rsidP="00551624">
      <w:pPr>
        <w:pStyle w:val="SuperHeading"/>
      </w:pPr>
      <w:r w:rsidRPr="00551624">
        <w:t>FBPOIL3012 Operate and monitor storage of virgin olive oil</w:t>
      </w:r>
    </w:p>
    <w:p w:rsidR="00000000" w:rsidRPr="00551624" w:rsidP="00551624">
      <w:pPr>
        <w:pStyle w:val="Heading1"/>
      </w:pPr>
      <w:bookmarkStart w:id="1" w:name="O_1183744"/>
      <w:bookmarkEnd w:id="1"/>
      <w:r w:rsidRPr="005516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Comments</w:t>
            </w:r>
          </w:p>
        </w:tc>
      </w:tr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t>This version released with FBP Food, Beverage and Pharmaceutical Training Package Version 6.0.</w:t>
            </w:r>
          </w:p>
        </w:tc>
      </w:tr>
    </w:tbl>
    <w:p w:rsidR="00000000" w:rsidRPr="00551624" w:rsidP="00551624">
      <w:pPr>
        <w:pStyle w:val="BodyText"/>
      </w:pPr>
    </w:p>
    <w:p w:rsidR="00000000" w:rsidRPr="00551624" w:rsidP="00551624">
      <w:pPr>
        <w:pStyle w:val="AllowPageBreak"/>
      </w:pPr>
    </w:p>
    <w:p w:rsidR="00000000" w:rsidRPr="00551624" w:rsidP="00551624">
      <w:pPr>
        <w:pStyle w:val="Heading1"/>
      </w:pPr>
      <w:bookmarkStart w:id="2" w:name="O_1183745"/>
      <w:bookmarkEnd w:id="2"/>
      <w:r w:rsidRPr="00551624">
        <w:t>Application</w:t>
      </w:r>
    </w:p>
    <w:p w:rsidR="00000000" w:rsidRPr="00551624" w:rsidP="005E27BD">
      <w:pPr>
        <w:pStyle w:val="BodyText"/>
      </w:pPr>
      <w:r w:rsidRPr="00551624">
        <w:t>This unit of competency describes the skills and knowledge re</w:t>
      </w:r>
      <w:r w:rsidRPr="00551624">
        <w:t>quired to set up, operate, monitor and maintain the storage of virgin olive oil to maintain product integrity.</w:t>
      </w:r>
    </w:p>
    <w:p w:rsidR="00000000" w:rsidRPr="00551624" w:rsidP="005E27BD">
      <w:pPr>
        <w:pStyle w:val="BodyText"/>
      </w:pPr>
      <w:r w:rsidRPr="00551624">
        <w:t>This unit applies to individuals who work in an olive oil processing environment. It typically applies to the production worker responsible for o</w:t>
      </w:r>
      <w:r w:rsidRPr="00551624">
        <w:t>perating and monitoring of a holding and storage process and associated equipment.</w:t>
      </w:r>
    </w:p>
    <w:p w:rsidR="00000000" w:rsidRPr="00551624" w:rsidP="005E27BD">
      <w:pPr>
        <w:pStyle w:val="BodyText"/>
      </w:pPr>
      <w:r w:rsidRPr="00551624">
        <w:t>All work must be carried out to comply with workplace procedures, in accordance with state/territory health and safety and food safety regulations, legislation and standards</w:t>
      </w:r>
      <w:r w:rsidRPr="00551624">
        <w:t xml:space="preserve"> that apply to the workplace.</w:t>
      </w:r>
    </w:p>
    <w:p w:rsidR="00000000" w:rsidRPr="00551624" w:rsidP="005E27BD">
      <w:pPr>
        <w:pStyle w:val="BodyText"/>
      </w:pPr>
      <w:r w:rsidRPr="00551624">
        <w:t>No licensing, legislative or certification requirements apply to this unit at the time of publication.</w:t>
      </w:r>
    </w:p>
    <w:p w:rsidR="00000000" w:rsidRPr="00551624" w:rsidP="00551624">
      <w:pPr>
        <w:pStyle w:val="Heading1"/>
      </w:pPr>
      <w:bookmarkStart w:id="3" w:name="O_1183746"/>
      <w:bookmarkEnd w:id="3"/>
      <w:r w:rsidRPr="00551624">
        <w:t>Pre-requisite Unit</w:t>
      </w:r>
    </w:p>
    <w:p w:rsidR="00000000" w:rsidRPr="00551624" w:rsidP="005E27BD">
      <w:pPr>
        <w:pStyle w:val="BodyText"/>
      </w:pPr>
      <w:r w:rsidRPr="00551624">
        <w:t>Nil</w:t>
      </w:r>
    </w:p>
    <w:p w:rsidR="00000000" w:rsidRPr="00551624" w:rsidP="00551624">
      <w:pPr>
        <w:pStyle w:val="Heading1"/>
      </w:pPr>
      <w:bookmarkStart w:id="4" w:name="O_1183748"/>
      <w:bookmarkEnd w:id="4"/>
      <w:r w:rsidRPr="00551624">
        <w:t>Unit Sector</w:t>
      </w:r>
    </w:p>
    <w:p w:rsidR="00000000" w:rsidRPr="00551624" w:rsidP="005E27BD">
      <w:pPr>
        <w:pStyle w:val="BodyText"/>
      </w:pPr>
      <w:r w:rsidRPr="00551624">
        <w:t>Edible Oils (OIL)</w:t>
      </w:r>
    </w:p>
    <w:p w:rsidR="00000000" w:rsidRPr="00551624" w:rsidP="00551624">
      <w:pPr>
        <w:pStyle w:val="Heading1"/>
      </w:pPr>
      <w:bookmarkStart w:id="5" w:name="O_1183749"/>
      <w:bookmarkEnd w:id="5"/>
      <w:r w:rsidRPr="005516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Performance Criteria</w:t>
            </w:r>
          </w:p>
        </w:tc>
      </w:tr>
      <w:tr w:rsidTr="005E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1. Prepare for work in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t>1.1 Inspect olive oil in receival tanks to ensure sediment has settled and water has been purged</w:t>
            </w:r>
          </w:p>
          <w:p w:rsidR="00000000" w:rsidRPr="00551624" w:rsidP="00551624">
            <w:pPr>
              <w:pStyle w:val="BodyText"/>
            </w:pPr>
            <w:r w:rsidRPr="00551624">
              <w:t xml:space="preserve">1.2 Confirm storage containers or tanks are clean and of a suitable grade to store oil safely and to maintain quality, according to industry </w:t>
            </w:r>
            <w:r w:rsidRPr="00551624">
              <w:t xml:space="preserve">standards </w:t>
            </w:r>
          </w:p>
          <w:p w:rsidR="00000000" w:rsidRPr="00551624" w:rsidP="00551624">
            <w:pPr>
              <w:pStyle w:val="BodyText"/>
            </w:pPr>
            <w:r w:rsidRPr="00551624">
              <w:t>1.3 Wea</w:t>
            </w:r>
            <w:r w:rsidRPr="00551624">
              <w:t xml:space="preserve">r appropriate personal protective clothing and ensure correct fit </w:t>
            </w:r>
          </w:p>
          <w:p w:rsidR="00000000" w:rsidRPr="00551624" w:rsidP="00551624">
            <w:pPr>
              <w:pStyle w:val="BodyText"/>
            </w:pPr>
            <w:r w:rsidRPr="00551624">
              <w:t>1.4 Rack-off purged oil into clean storage tanks, filtering where required</w:t>
            </w:r>
          </w:p>
          <w:p w:rsidR="00000000" w:rsidRPr="00551624" w:rsidP="00551624">
            <w:pPr>
              <w:pStyle w:val="BodyText"/>
            </w:pPr>
            <w:r w:rsidRPr="00551624">
              <w:t>1.5 Seal storage tanks to avoid oxidation</w:t>
            </w:r>
          </w:p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1.6 Ensure the storage space is clean, according to workplace standards</w:t>
            </w:r>
          </w:p>
        </w:tc>
      </w:tr>
      <w:tr w:rsidTr="005E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2. Operate and monitor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t>2.1 Move containers of virgin olive oil to storage area using manual handling aids</w:t>
            </w:r>
          </w:p>
          <w:p w:rsidR="00000000" w:rsidRPr="00551624" w:rsidP="00551624">
            <w:pPr>
              <w:pStyle w:val="BodyText"/>
            </w:pPr>
            <w:r w:rsidRPr="00551624">
              <w:t>2.2 Check temperature of olive oil to ensure it is less than 20</w:t>
            </w:r>
            <w:r w:rsidRPr="00551624">
              <w:rPr>
                <w:rStyle w:val="Symbols"/>
              </w:rPr>
              <w:t></w:t>
            </w:r>
            <w:r w:rsidRPr="00551624">
              <w:t>C</w:t>
            </w:r>
          </w:p>
          <w:p w:rsidR="00000000" w:rsidRPr="00551624" w:rsidP="00551624">
            <w:pPr>
              <w:pStyle w:val="BodyText"/>
            </w:pPr>
            <w:r w:rsidRPr="00551624">
              <w:t>2.3 Monitor the storage environment and equipment to ensure conditions rema</w:t>
            </w:r>
            <w:r w:rsidRPr="00551624">
              <w:t>in ideal for product</w:t>
            </w:r>
          </w:p>
          <w:p w:rsidR="00000000" w:rsidRPr="00551624" w:rsidP="00551624">
            <w:pPr>
              <w:pStyle w:val="BodyText"/>
            </w:pPr>
            <w:r w:rsidRPr="00551624">
              <w:t>2.4 Identify, adjust and report out-of-specification equipment, product or process outcomes according to workplace requirements</w:t>
            </w:r>
          </w:p>
          <w:p w:rsidR="00000000" w:rsidRPr="00551624" w:rsidP="00551624">
            <w:pPr>
              <w:pStyle w:val="BodyText"/>
            </w:pPr>
            <w:r w:rsidRPr="00551624">
              <w:t>2.5 Follow and apply workplace housekeeping procedures and environmental requirements</w:t>
            </w:r>
          </w:p>
          <w:p w:rsidR="00000000" w:rsidP="00551624">
            <w:pPr>
              <w:pStyle w:val="BodyText"/>
              <w:rPr>
                <w:color w:val="000000"/>
                <w:lang w:val="en-NZ"/>
              </w:rPr>
            </w:pPr>
            <w:r w:rsidRPr="00551624">
              <w:t>2.6 Maintain workplac</w:t>
            </w:r>
            <w:r w:rsidRPr="00551624">
              <w:t>e records according to workplace requirements</w:t>
            </w:r>
          </w:p>
        </w:tc>
      </w:tr>
      <w:tr w:rsidTr="005E2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3. Monitor stored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t>3.1 Monitor the virgin olive oil to confirm that storage conditions maintain the quality of oil</w:t>
            </w:r>
          </w:p>
          <w:p w:rsidR="00000000" w:rsidRPr="00551624" w:rsidP="00551624">
            <w:pPr>
              <w:pStyle w:val="BodyText"/>
            </w:pPr>
            <w:r w:rsidRPr="00551624">
              <w:t>3.2 Take samples and test product to ensure specifications are met</w:t>
            </w:r>
          </w:p>
          <w:p w:rsidR="00000000" w:rsidRPr="00551624" w:rsidP="00551624">
            <w:pPr>
              <w:pStyle w:val="BodyText"/>
            </w:pPr>
            <w:r w:rsidRPr="00551624">
              <w:t>3.3 Maintain batch records of product, according to workplace requirements</w:t>
            </w:r>
          </w:p>
        </w:tc>
      </w:tr>
    </w:tbl>
    <w:p w:rsidR="00000000" w:rsidRPr="00551624" w:rsidP="00551624">
      <w:pPr>
        <w:pStyle w:val="BodyText"/>
      </w:pPr>
    </w:p>
    <w:p w:rsidR="00000000" w:rsidRPr="00551624" w:rsidP="00551624">
      <w:pPr>
        <w:pStyle w:val="AllowPageBreak"/>
      </w:pPr>
    </w:p>
    <w:p w:rsidR="00000000" w:rsidRPr="00551624" w:rsidP="00551624">
      <w:pPr>
        <w:pStyle w:val="Heading1"/>
      </w:pPr>
      <w:bookmarkStart w:id="6" w:name="O_1183750"/>
      <w:bookmarkEnd w:id="6"/>
      <w:r w:rsidRPr="00551624">
        <w:t>Foundation Skills</w:t>
      </w:r>
    </w:p>
    <w:p w:rsidR="00000000" w:rsidRPr="005E27BD" w:rsidP="005E27BD">
      <w:pPr>
        <w:pStyle w:val="BodyText"/>
        <w:rPr>
          <w:i/>
        </w:rPr>
      </w:pPr>
      <w:r w:rsidRPr="005E27BD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5E27BD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Description</w:t>
            </w:r>
          </w:p>
        </w:tc>
      </w:tr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ListBullet"/>
            </w:pPr>
            <w:r w:rsidRPr="00551624">
              <w:t>Interpret workplace and standard operating procedures relevant to work task</w:t>
            </w:r>
          </w:p>
          <w:p w:rsidR="00000000" w:rsidP="00551624">
            <w:pPr>
              <w:pStyle w:val="ListBullet"/>
              <w:rPr>
                <w:lang w:val="en-NZ"/>
              </w:rPr>
            </w:pPr>
            <w:r w:rsidRPr="00551624">
              <w:t>Interpret storage requirements</w:t>
            </w:r>
          </w:p>
        </w:tc>
      </w:tr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ListBullet"/>
              <w:rPr>
                <w:lang w:val="en-NZ"/>
              </w:rPr>
            </w:pPr>
            <w:r w:rsidRPr="00551624">
              <w:t>Record storage and product information using digital and/or paper-based format</w:t>
            </w:r>
          </w:p>
        </w:tc>
      </w:tr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ListBullet"/>
            </w:pPr>
            <w:r w:rsidRPr="00551624">
              <w:t>Monitor and interpret storage control indicators including time, temperature, volume (L, hL)</w:t>
            </w:r>
          </w:p>
          <w:p w:rsidR="00000000" w:rsidRPr="00551624" w:rsidP="00551624">
            <w:pPr>
              <w:pStyle w:val="ListBullet"/>
            </w:pPr>
            <w:r w:rsidRPr="00551624">
              <w:t>Interpret test results, including free fatty acid (FFA) (% m/m), oil oxid</w:t>
            </w:r>
            <w:r w:rsidRPr="00551624">
              <w:t>ation, peroxide value (PV) (meq O2/kg oil)</w:t>
            </w:r>
          </w:p>
        </w:tc>
      </w:tr>
    </w:tbl>
    <w:p w:rsidR="00000000" w:rsidRPr="00551624" w:rsidP="00551624">
      <w:pPr>
        <w:pStyle w:val="BodyText"/>
      </w:pPr>
    </w:p>
    <w:p w:rsidR="00000000" w:rsidRPr="00551624" w:rsidP="00551624">
      <w:pPr>
        <w:pStyle w:val="AllowPageBreak"/>
      </w:pPr>
    </w:p>
    <w:p w:rsidR="00000000" w:rsidRPr="00551624" w:rsidP="00551624">
      <w:pPr>
        <w:pStyle w:val="Heading1"/>
      </w:pPr>
      <w:bookmarkStart w:id="7" w:name="O_1183752"/>
      <w:bookmarkEnd w:id="7"/>
      <w:r w:rsidRPr="005516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Bold"/>
              <w:rPr>
                <w:lang w:val="en-NZ"/>
              </w:rPr>
            </w:pPr>
            <w:r w:rsidRPr="00551624">
              <w:t>Equivalence status</w:t>
            </w:r>
          </w:p>
        </w:tc>
      </w:tr>
      <w:tr w:rsidTr="00551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t>FBPOIL3012 Operate and monitor storage of virgin olive oil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24">
            <w:pPr>
              <w:pStyle w:val="BodyText"/>
              <w:rPr>
                <w:lang w:val="en-NZ"/>
              </w:rPr>
            </w:pPr>
            <w:r w:rsidRPr="00551624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24" w:rsidP="00551624">
            <w:pPr>
              <w:pStyle w:val="BodyText"/>
            </w:pPr>
            <w:r w:rsidRPr="00551624">
              <w:t>Newly created</w:t>
            </w:r>
          </w:p>
          <w:p w:rsidR="00000000" w:rsidRPr="00551624" w:rsidP="00551624">
            <w:pPr>
              <w:pStyle w:val="BodyText"/>
            </w:pPr>
          </w:p>
        </w:tc>
      </w:tr>
    </w:tbl>
    <w:p w:rsidR="00000000" w:rsidRPr="00551624" w:rsidP="00551624">
      <w:pPr>
        <w:pStyle w:val="BodyText"/>
      </w:pPr>
    </w:p>
    <w:p w:rsidR="00000000" w:rsidRPr="00551624" w:rsidP="00551624">
      <w:pPr>
        <w:pStyle w:val="AllowPageBreak"/>
      </w:pPr>
    </w:p>
    <w:p w:rsidR="00000000" w:rsidRPr="00551624" w:rsidP="00551624">
      <w:pPr>
        <w:pStyle w:val="Heading1"/>
      </w:pPr>
      <w:bookmarkStart w:id="8" w:name="O_1183759"/>
      <w:bookmarkEnd w:id="8"/>
      <w:r w:rsidRPr="00551624">
        <w:t>Links</w:t>
      </w:r>
    </w:p>
    <w:p w:rsidR="00000000" w:rsidRPr="00551624" w:rsidP="005E27BD">
      <w:pPr>
        <w:pStyle w:val="BodyText"/>
      </w:pPr>
      <w:r w:rsidRPr="005516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760B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1624" w:rsidP="00551624"/>
    <w:sectPr w:rsidSect="00551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24" w:rsidRPr="005E27BD" w:rsidP="005E2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BD" w:rsidP="00551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7BD" w:rsidP="00551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27BD" w:rsidP="00551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624" w:rsidRPr="005E27BD" w:rsidP="005E2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BD" w:rsidRPr="002D2AF8" w:rsidP="00551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FBPOIL3012 Operate and monitor storage of virgin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E27BD" w:rsidP="00551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FAA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6F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624"/>
  </w:style>
  <w:style w:type="character" w:customStyle="1" w:styleId="Heading1Char">
    <w:name w:val="Heading 1 Char"/>
    <w:basedOn w:val="DefaultParagraphFont"/>
    <w:link w:val="Heading1"/>
    <w:rsid w:val="00551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62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51624"/>
    <w:rPr>
      <w:i/>
    </w:rPr>
  </w:style>
  <w:style w:type="paragraph" w:customStyle="1" w:styleId="SuperHeading">
    <w:name w:val="SuperHeading"/>
    <w:basedOn w:val="Normal"/>
    <w:rsid w:val="00551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51624"/>
    <w:rPr>
      <w:rFonts w:ascii="Symbol" w:hAnsi="Symbol"/>
    </w:rPr>
  </w:style>
  <w:style w:type="paragraph" w:customStyle="1" w:styleId="BodyTextBold">
    <w:name w:val="Body Text Bold"/>
    <w:basedOn w:val="BodyText"/>
    <w:qFormat/>
    <w:rsid w:val="00551624"/>
    <w:rPr>
      <w:b/>
    </w:rPr>
  </w:style>
  <w:style w:type="character" w:customStyle="1" w:styleId="Heading2Char">
    <w:name w:val="Heading 2 Char"/>
    <w:basedOn w:val="DefaultParagraphFont"/>
    <w:link w:val="Heading2"/>
    <w:rsid w:val="00551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1624"/>
    <w:rPr>
      <w:b/>
      <w:spacing w:val="0"/>
    </w:rPr>
  </w:style>
  <w:style w:type="paragraph" w:customStyle="1" w:styleId="SuperTitle">
    <w:name w:val="SuperTitle"/>
    <w:basedOn w:val="Title"/>
    <w:rsid w:val="00551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6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6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624"/>
  </w:style>
  <w:style w:type="paragraph" w:styleId="TableofFigures">
    <w:name w:val="table of figures"/>
    <w:basedOn w:val="Normal"/>
    <w:next w:val="Normal"/>
    <w:semiHidden/>
    <w:rsid w:val="00551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6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624"/>
    <w:rPr>
      <w:rFonts w:ascii="Wingdings" w:hAnsi="Wingdings"/>
    </w:rPr>
  </w:style>
  <w:style w:type="paragraph" w:customStyle="1" w:styleId="TableHeading">
    <w:name w:val="Table Heading"/>
    <w:basedOn w:val="HeadingBase"/>
    <w:rsid w:val="00551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624"/>
    <w:rPr>
      <w:color w:val="0033CC"/>
      <w:u w:val="none"/>
    </w:rPr>
  </w:style>
  <w:style w:type="paragraph" w:customStyle="1" w:styleId="BodyTextRight">
    <w:name w:val="Body Text Right"/>
    <w:basedOn w:val="BodyText"/>
    <w:rsid w:val="00551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6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624"/>
    <w:rPr>
      <w:sz w:val="32"/>
    </w:rPr>
  </w:style>
  <w:style w:type="paragraph" w:customStyle="1" w:styleId="HeadingProcedure">
    <w:name w:val="Heading Procedure"/>
    <w:basedOn w:val="HeadingBase"/>
    <w:next w:val="Normal"/>
    <w:rsid w:val="00551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624"/>
    <w:pPr>
      <w:spacing w:before="60" w:after="60"/>
    </w:pPr>
  </w:style>
  <w:style w:type="paragraph" w:styleId="ListContinue">
    <w:name w:val="List Continue"/>
    <w:basedOn w:val="List"/>
    <w:rsid w:val="00551624"/>
    <w:pPr>
      <w:ind w:firstLine="0"/>
    </w:pPr>
  </w:style>
  <w:style w:type="paragraph" w:customStyle="1" w:styleId="ListNote">
    <w:name w:val="List Note"/>
    <w:basedOn w:val="List"/>
    <w:rsid w:val="00551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624"/>
    <w:rPr>
      <w:rFonts w:ascii="Courier New" w:hAnsi="Courier New"/>
    </w:rPr>
  </w:style>
  <w:style w:type="paragraph" w:customStyle="1" w:styleId="NoteBullet">
    <w:name w:val="Note Bullet"/>
    <w:basedOn w:val="Note"/>
    <w:rsid w:val="00551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6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624"/>
    <w:rPr>
      <w:b/>
      <w:smallCaps/>
    </w:rPr>
  </w:style>
  <w:style w:type="paragraph" w:customStyle="1" w:styleId="TableListNumber">
    <w:name w:val="Table List Number"/>
    <w:basedOn w:val="ListNumber"/>
    <w:rsid w:val="00551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624"/>
    <w:pPr>
      <w:numPr>
        <w:numId w:val="8"/>
      </w:numPr>
    </w:pPr>
  </w:style>
  <w:style w:type="paragraph" w:customStyle="1" w:styleId="ListAlpha2">
    <w:name w:val="List Alpha 2"/>
    <w:basedOn w:val="List2"/>
    <w:rsid w:val="00551624"/>
    <w:pPr>
      <w:numPr>
        <w:numId w:val="7"/>
      </w:numPr>
    </w:pPr>
  </w:style>
  <w:style w:type="paragraph" w:styleId="List2">
    <w:name w:val="List 2"/>
    <w:basedOn w:val="BodyText"/>
    <w:rsid w:val="00551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6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6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624"/>
    <w:pPr>
      <w:numPr>
        <w:numId w:val="3"/>
      </w:numPr>
    </w:pPr>
  </w:style>
  <w:style w:type="paragraph" w:styleId="ListContinue2">
    <w:name w:val="List Continue 2"/>
    <w:basedOn w:val="List2"/>
    <w:rsid w:val="00551624"/>
    <w:pPr>
      <w:ind w:firstLine="0"/>
    </w:pPr>
  </w:style>
  <w:style w:type="paragraph" w:styleId="ListContinue3">
    <w:name w:val="List Continue 3"/>
    <w:basedOn w:val="List3"/>
    <w:rsid w:val="00551624"/>
    <w:pPr>
      <w:ind w:left="1021" w:firstLine="0"/>
    </w:pPr>
  </w:style>
  <w:style w:type="paragraph" w:styleId="ListContinue4">
    <w:name w:val="List Continue 4"/>
    <w:basedOn w:val="List4"/>
    <w:rsid w:val="00551624"/>
    <w:pPr>
      <w:ind w:firstLine="0"/>
    </w:pPr>
  </w:style>
  <w:style w:type="paragraph" w:styleId="ListContinue5">
    <w:name w:val="List Continue 5"/>
    <w:basedOn w:val="List5"/>
    <w:rsid w:val="00551624"/>
    <w:pPr>
      <w:ind w:firstLine="0"/>
    </w:pPr>
  </w:style>
  <w:style w:type="paragraph" w:styleId="ListNumber3">
    <w:name w:val="List Number 3"/>
    <w:basedOn w:val="List3"/>
    <w:rsid w:val="00551624"/>
    <w:pPr>
      <w:numPr>
        <w:numId w:val="4"/>
      </w:numPr>
    </w:pPr>
  </w:style>
  <w:style w:type="paragraph" w:styleId="ListNumber4">
    <w:name w:val="List Number 4"/>
    <w:basedOn w:val="List4"/>
    <w:rsid w:val="00551624"/>
    <w:pPr>
      <w:numPr>
        <w:numId w:val="5"/>
      </w:numPr>
    </w:pPr>
  </w:style>
  <w:style w:type="paragraph" w:styleId="ListNumber5">
    <w:name w:val="List Number 5"/>
    <w:basedOn w:val="List5"/>
    <w:rsid w:val="00551624"/>
    <w:pPr>
      <w:numPr>
        <w:numId w:val="6"/>
      </w:numPr>
    </w:pPr>
  </w:style>
  <w:style w:type="paragraph" w:styleId="BlockText">
    <w:name w:val="Block Text"/>
    <w:basedOn w:val="Normal"/>
    <w:rsid w:val="00551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62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51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624"/>
    <w:rPr>
      <w:b/>
    </w:rPr>
  </w:style>
  <w:style w:type="character" w:customStyle="1" w:styleId="Underlined">
    <w:name w:val="Underlined"/>
    <w:basedOn w:val="DefaultParagraphFont"/>
    <w:rsid w:val="00551624"/>
    <w:rPr>
      <w:u w:val="single"/>
    </w:rPr>
  </w:style>
  <w:style w:type="paragraph" w:customStyle="1" w:styleId="TableBodyTextRight">
    <w:name w:val="Table Body Text Right"/>
    <w:basedOn w:val="TableBodyText"/>
    <w:rsid w:val="00551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624"/>
    <w:rPr>
      <w:sz w:val="18"/>
    </w:rPr>
  </w:style>
  <w:style w:type="paragraph" w:customStyle="1" w:styleId="BodySmallRight">
    <w:name w:val="Body Small Right"/>
    <w:basedOn w:val="BodyTextRight"/>
    <w:rsid w:val="00551624"/>
    <w:rPr>
      <w:sz w:val="18"/>
      <w:szCs w:val="18"/>
    </w:rPr>
  </w:style>
  <w:style w:type="paragraph" w:customStyle="1" w:styleId="MarginEdition">
    <w:name w:val="Margin Edition"/>
    <w:basedOn w:val="MarginNote"/>
    <w:rsid w:val="00551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624"/>
    <w:rPr>
      <w:sz w:val="2"/>
      <w:szCs w:val="2"/>
    </w:rPr>
  </w:style>
  <w:style w:type="character" w:customStyle="1" w:styleId="Small">
    <w:name w:val="Small"/>
    <w:basedOn w:val="DefaultParagraphFont"/>
    <w:rsid w:val="00551624"/>
    <w:rPr>
      <w:sz w:val="16"/>
    </w:rPr>
  </w:style>
  <w:style w:type="paragraph" w:customStyle="1" w:styleId="WideTable">
    <w:name w:val="Wide Table"/>
    <w:basedOn w:val="Normal"/>
    <w:rsid w:val="00551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624"/>
  </w:style>
  <w:style w:type="paragraph" w:styleId="Quote">
    <w:name w:val="Quote"/>
    <w:basedOn w:val="Heading1"/>
    <w:link w:val="QuoteChar"/>
    <w:qFormat/>
    <w:rsid w:val="00551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624"/>
    <w:pPr>
      <w:pageBreakBefore/>
    </w:pPr>
  </w:style>
  <w:style w:type="paragraph" w:customStyle="1" w:styleId="Border">
    <w:name w:val="Border"/>
    <w:basedOn w:val="Normal"/>
    <w:qFormat/>
    <w:rsid w:val="00551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624"/>
    <w:rPr>
      <w:u w:val="single"/>
    </w:rPr>
  </w:style>
  <w:style w:type="character" w:customStyle="1" w:styleId="BoldandItalics">
    <w:name w:val="Bold and Italics"/>
    <w:qFormat/>
    <w:rsid w:val="00551624"/>
    <w:rPr>
      <w:b/>
      <w:i/>
      <w:u w:val="none"/>
    </w:rPr>
  </w:style>
  <w:style w:type="paragraph" w:styleId="BalloonText">
    <w:name w:val="Balloon Text"/>
    <w:basedOn w:val="Normal"/>
    <w:link w:val="BalloonTextChar"/>
    <w:rsid w:val="00551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6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3379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FBPOIL3012 Operate and monitor storage of virgin olive oil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