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DB6" w:rsidP="00EE6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FBPHVB3019 Operate a bread dough make up process</w:t>
      </w:r>
      <w:r>
        <w:fldChar w:fldCharType="end"/>
      </w:r>
    </w:p>
    <w:p w:rsidR="00EE6DB6" w:rsidP="00EE6DB6">
      <w:pPr>
        <w:pStyle w:val="Version"/>
        <w:sectPr w:rsidSect="00D221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178" w:rsidP="00D22178">
      <w:pPr>
        <w:pStyle w:val="SuperHeading"/>
      </w:pPr>
      <w:r w:rsidRPr="00D22178">
        <w:t>FBPHVB3019 Operate a bread dough make up process</w:t>
      </w:r>
    </w:p>
    <w:p w:rsidR="00000000" w:rsidRPr="00D22178" w:rsidP="00D22178">
      <w:pPr>
        <w:pStyle w:val="Heading1"/>
      </w:pPr>
      <w:bookmarkStart w:id="1" w:name="O_1186556"/>
      <w:bookmarkEnd w:id="1"/>
      <w:r w:rsidRPr="00D221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21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Bold"/>
              <w:rPr>
                <w:lang w:val="en-NZ"/>
              </w:rPr>
            </w:pPr>
            <w:r w:rsidRPr="00D221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Bold"/>
              <w:rPr>
                <w:lang w:val="en-NZ"/>
              </w:rPr>
            </w:pPr>
            <w:r w:rsidRPr="00D22178">
              <w:t>Comments</w:t>
            </w:r>
          </w:p>
        </w:tc>
      </w:tr>
      <w:tr w:rsidTr="00D221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78" w:rsidP="00D22178">
            <w:pPr>
              <w:pStyle w:val="BodyText"/>
            </w:pPr>
            <w:r w:rsidRPr="00D22178">
              <w:t>This version released with FBP Food, Beverage and Pharmaceutical Training Package Version 6.0.</w:t>
            </w:r>
          </w:p>
        </w:tc>
      </w:tr>
    </w:tbl>
    <w:p w:rsidR="00000000" w:rsidRPr="00D22178" w:rsidP="00D22178">
      <w:pPr>
        <w:pStyle w:val="BodyText"/>
      </w:pPr>
    </w:p>
    <w:p w:rsidR="00000000" w:rsidRPr="00D22178" w:rsidP="00D22178">
      <w:pPr>
        <w:pStyle w:val="AllowPageBreak"/>
      </w:pPr>
    </w:p>
    <w:p w:rsidR="00000000" w:rsidRPr="00D22178" w:rsidP="00D22178">
      <w:pPr>
        <w:pStyle w:val="Heading1"/>
      </w:pPr>
      <w:bookmarkStart w:id="2" w:name="O_1186557"/>
      <w:bookmarkEnd w:id="2"/>
      <w:r w:rsidRPr="00D22178">
        <w:t>Application</w:t>
      </w:r>
    </w:p>
    <w:p w:rsidR="00000000" w:rsidRPr="00D22178" w:rsidP="00EE6DB6">
      <w:pPr>
        <w:pStyle w:val="BodyText"/>
      </w:pPr>
      <w:r w:rsidRPr="00D22178">
        <w:t>This unit of competency describes the skills and knowledge required to</w:t>
      </w:r>
      <w:r w:rsidRPr="00D22178">
        <w:t xml:space="preserve"> set up, operate, adjust and shut down a dough make up process.</w:t>
      </w:r>
    </w:p>
    <w:p w:rsidR="00000000" w:rsidRPr="00D22178" w:rsidP="00EE6DB6">
      <w:pPr>
        <w:pStyle w:val="BodyText"/>
      </w:pPr>
      <w:r w:rsidRPr="00D22178">
        <w:t>This unit applies to individuals who apply basic operating principles to the operation and monitoring of a dough make up process in a baking production environment. The work includes identifyi</w:t>
      </w:r>
      <w:r w:rsidRPr="00D22178">
        <w:t>ng and providing solutions to routine and some non-routine problems.</w:t>
      </w:r>
    </w:p>
    <w:p w:rsidR="00000000" w:rsidRPr="00D22178" w:rsidP="00EE6DB6">
      <w:pPr>
        <w:pStyle w:val="BodyText"/>
      </w:pPr>
      <w:r w:rsidRPr="00D22178">
        <w:t>All work must be carried out to comply with workplace procedures according to state/territory health and safety and food safety regulations, legislation and standards that apply to the wo</w:t>
      </w:r>
      <w:r w:rsidRPr="00D22178">
        <w:t>rkplace.</w:t>
      </w:r>
    </w:p>
    <w:p w:rsidR="00000000" w:rsidRPr="00D22178" w:rsidP="00EE6DB6">
      <w:pPr>
        <w:pStyle w:val="BodyText"/>
      </w:pPr>
      <w:r w:rsidRPr="00D22178">
        <w:t>No licensing, legislative or certification requirements apply to this unit at the time of publication.</w:t>
      </w:r>
    </w:p>
    <w:p w:rsidR="00000000" w:rsidRPr="00D22178" w:rsidP="00D22178">
      <w:pPr>
        <w:pStyle w:val="Heading1"/>
      </w:pPr>
      <w:bookmarkStart w:id="3" w:name="O_1186558"/>
      <w:bookmarkEnd w:id="3"/>
      <w:r w:rsidRPr="00D22178">
        <w:t>Pre-requisite Unit</w:t>
      </w:r>
    </w:p>
    <w:p w:rsidR="00000000" w:rsidRPr="00D22178" w:rsidP="00EE6DB6">
      <w:pPr>
        <w:pStyle w:val="BodyText"/>
      </w:pPr>
      <w:r w:rsidRPr="00D22178">
        <w:t>Nil</w:t>
      </w:r>
    </w:p>
    <w:p w:rsidR="00000000" w:rsidRPr="00D22178" w:rsidP="00D22178">
      <w:pPr>
        <w:pStyle w:val="Heading1"/>
      </w:pPr>
      <w:bookmarkStart w:id="4" w:name="O_1186560"/>
      <w:bookmarkEnd w:id="4"/>
      <w:r w:rsidRPr="00D22178">
        <w:t>Unit Sector</w:t>
      </w:r>
    </w:p>
    <w:p w:rsidR="00000000" w:rsidRPr="00D22178" w:rsidP="00EE6DB6">
      <w:pPr>
        <w:pStyle w:val="BodyText"/>
      </w:pPr>
      <w:r w:rsidRPr="00D22178">
        <w:t>High Volume Baking (HVB)</w:t>
      </w:r>
    </w:p>
    <w:p w:rsidR="00000000" w:rsidRPr="00D22178" w:rsidP="00D22178">
      <w:pPr>
        <w:pStyle w:val="Heading1"/>
      </w:pPr>
      <w:bookmarkStart w:id="5" w:name="O_1186561"/>
      <w:bookmarkEnd w:id="5"/>
      <w:r w:rsidRPr="00D221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Bold"/>
              <w:rPr>
                <w:lang w:val="en-NZ"/>
              </w:rPr>
            </w:pPr>
            <w:r w:rsidRPr="00D221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Bold"/>
              <w:rPr>
                <w:lang w:val="en-NZ"/>
              </w:rPr>
            </w:pPr>
            <w:r w:rsidRPr="00D22178">
              <w:t>Performance Criteria</w:t>
            </w:r>
          </w:p>
        </w:tc>
      </w:tr>
      <w:tr w:rsidTr="00EE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78" w:rsidP="00D22178">
            <w:pPr>
              <w:pStyle w:val="BodyText"/>
            </w:pPr>
            <w:r w:rsidRPr="00D221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1. Prepare divider, rounder, moulder, and panning eq</w:t>
            </w:r>
            <w:r w:rsidRPr="00D22178">
              <w:t>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78" w:rsidP="00D22178">
            <w:pPr>
              <w:pStyle w:val="BodyText"/>
            </w:pPr>
            <w:r w:rsidRPr="00D22178">
              <w:t>1.1 Confirm availability of dough to meet operating requirements</w:t>
            </w:r>
          </w:p>
          <w:p w:rsidR="00000000" w:rsidRPr="00D22178" w:rsidP="00D22178">
            <w:pPr>
              <w:pStyle w:val="BodyText"/>
            </w:pPr>
            <w:r w:rsidRPr="00D22178">
              <w:t xml:space="preserve">1.2 Select, fit and use personal protective equipment and clothing </w:t>
            </w:r>
          </w:p>
          <w:p w:rsidR="00000000" w:rsidRPr="00D22178" w:rsidP="00D22178">
            <w:pPr>
              <w:pStyle w:val="BodyText"/>
            </w:pPr>
            <w:r w:rsidRPr="00D22178">
              <w:t xml:space="preserve">1.3 Identify and confirm cleaning and maintenance requirements have </w:t>
            </w:r>
            <w:r w:rsidRPr="00D22178">
              <w:t>been met according to</w:t>
            </w:r>
            <w:r w:rsidRPr="00D22178">
              <w:t xml:space="preserve"> health, safety and food safety procedures</w:t>
            </w:r>
          </w:p>
          <w:p w:rsidR="00000000" w:rsidRPr="00D22178" w:rsidP="00D22178">
            <w:pPr>
              <w:pStyle w:val="BodyText"/>
            </w:pPr>
            <w:r w:rsidRPr="00D22178">
              <w:t>1.4 Fit and adjust machine components and related attachments</w:t>
            </w:r>
          </w:p>
          <w:p w:rsidR="00000000" w:rsidRPr="00D22178" w:rsidP="00D22178">
            <w:pPr>
              <w:pStyle w:val="BodyText"/>
            </w:pPr>
            <w:r w:rsidRPr="00D22178">
              <w:t>1.5 Enter processing and operating parameters to meet safety and production requirements</w:t>
            </w:r>
          </w:p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1.6 Carry out pre-start checks according to workplace requirements</w:t>
            </w:r>
          </w:p>
        </w:tc>
      </w:tr>
      <w:tr w:rsidTr="00EE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78" w:rsidP="00D22178">
            <w:pPr>
              <w:pStyle w:val="BodyText"/>
            </w:pPr>
            <w:r w:rsidRPr="00D22178">
              <w:t>2.1 Start and operate the dough make up process according to workplace procedures</w:t>
            </w:r>
          </w:p>
          <w:p w:rsidR="00000000" w:rsidRPr="00D22178" w:rsidP="00D22178">
            <w:pPr>
              <w:pStyle w:val="BodyText"/>
            </w:pPr>
            <w:r w:rsidRPr="00D22178">
              <w:t>2.2 Monitor equipment operation and identify variations in operating cond</w:t>
            </w:r>
            <w:r w:rsidRPr="00D22178">
              <w:t>itions</w:t>
            </w:r>
          </w:p>
          <w:p w:rsidR="00000000" w:rsidRPr="00D22178" w:rsidP="00D22178">
            <w:pPr>
              <w:pStyle w:val="BodyText"/>
            </w:pPr>
            <w:r w:rsidRPr="00D22178">
              <w:t>2.3 Monitor process and test samples to confirm dough pieces meet required specifications</w:t>
            </w:r>
          </w:p>
          <w:p w:rsidR="00000000" w:rsidRPr="00D22178" w:rsidP="00D22178">
            <w:pPr>
              <w:pStyle w:val="BodyText"/>
            </w:pPr>
            <w:r w:rsidRPr="00D22178">
              <w:t>2.4 Identify, rectify or report products that fail to meet specifications</w:t>
            </w:r>
          </w:p>
          <w:p w:rsidR="00000000" w:rsidRPr="00D22178" w:rsidP="00D22178">
            <w:pPr>
              <w:pStyle w:val="BodyText"/>
            </w:pPr>
            <w:r w:rsidRPr="00D22178">
              <w:t>2.5 Maintain work area and conduct activities according to housekeeping standards, fo</w:t>
            </w:r>
            <w:r w:rsidRPr="00D22178">
              <w:t>od safety and workplace environmental guidelines</w:t>
            </w:r>
          </w:p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2.6 Maintain workplace records in required format</w:t>
            </w:r>
          </w:p>
        </w:tc>
      </w:tr>
      <w:tr w:rsidTr="00EE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3. Shut down the dough make up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78" w:rsidP="00D22178">
            <w:pPr>
              <w:pStyle w:val="BodyText"/>
            </w:pPr>
            <w:r w:rsidRPr="00D22178">
              <w:t>3.1 Identify appropriate shutdown procedures</w:t>
            </w:r>
          </w:p>
          <w:p w:rsidR="00000000" w:rsidRPr="00D22178" w:rsidP="00D22178">
            <w:pPr>
              <w:pStyle w:val="BodyText"/>
            </w:pPr>
            <w:r w:rsidRPr="00D22178">
              <w:t>3.2 Shut down and clean process according to workplace procedures</w:t>
            </w:r>
          </w:p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3.3 Id</w:t>
            </w:r>
            <w:r w:rsidRPr="00D22178">
              <w:t>entify and report maintenance requirements, and report according to workplace procedures</w:t>
            </w:r>
          </w:p>
        </w:tc>
      </w:tr>
      <w:tr w:rsidTr="00EE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4.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78" w:rsidP="00D22178">
            <w:pPr>
              <w:pStyle w:val="BodyText"/>
            </w:pPr>
            <w:r w:rsidRPr="00D22178">
              <w:t>4.1 Test dough product to ensure it meets specifications</w:t>
            </w:r>
          </w:p>
          <w:p w:rsidR="00000000" w:rsidRPr="00D22178" w:rsidP="00D22178">
            <w:pPr>
              <w:pStyle w:val="BodyText"/>
            </w:pPr>
            <w:r w:rsidRPr="00D22178">
              <w:t>4.2 Identify cause of a typical fault and how it would be rectified ac</w:t>
            </w:r>
            <w:r w:rsidRPr="00D22178">
              <w:t>cording to workplace requirements</w:t>
            </w:r>
          </w:p>
          <w:p w:rsidR="00000000" w:rsidRPr="00D22178" w:rsidP="00D22178">
            <w:pPr>
              <w:pStyle w:val="BodyText"/>
            </w:pPr>
            <w:r w:rsidRPr="00D22178">
              <w:t>4.3 Discard faulty product according to workplace and environmental guidelines</w:t>
            </w:r>
          </w:p>
        </w:tc>
      </w:tr>
    </w:tbl>
    <w:p w:rsidR="00000000" w:rsidRPr="00D22178" w:rsidP="00D22178">
      <w:pPr>
        <w:pStyle w:val="BodyText"/>
      </w:pPr>
    </w:p>
    <w:p w:rsidR="00000000" w:rsidRPr="00D22178" w:rsidP="00D22178">
      <w:pPr>
        <w:pStyle w:val="AllowPageBreak"/>
      </w:pPr>
    </w:p>
    <w:p w:rsidR="00000000" w:rsidRPr="00D22178" w:rsidP="00D22178">
      <w:pPr>
        <w:pStyle w:val="Heading1"/>
      </w:pPr>
      <w:bookmarkStart w:id="6" w:name="O_1186562"/>
      <w:bookmarkEnd w:id="6"/>
      <w:r w:rsidRPr="00D22178">
        <w:t>Foundation Skills</w:t>
      </w:r>
    </w:p>
    <w:p w:rsidR="00000000" w:rsidRPr="00EE6DB6" w:rsidP="00EE6DB6">
      <w:pPr>
        <w:pStyle w:val="BodyText"/>
        <w:rPr>
          <w:i/>
        </w:rPr>
      </w:pPr>
      <w:r w:rsidRPr="00EE6DB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3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940"/>
      </w:tblGrid>
      <w:tr w:rsidTr="00D22178">
        <w:tblPrEx>
          <w:tblW w:w="934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Bold"/>
              <w:rPr>
                <w:lang w:val="en-NZ"/>
              </w:rPr>
            </w:pPr>
            <w:r w:rsidRPr="00D221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Bold"/>
              <w:rPr>
                <w:lang w:val="en-NZ"/>
              </w:rPr>
            </w:pPr>
            <w:r w:rsidRPr="00D22178">
              <w:t>Description</w:t>
            </w:r>
          </w:p>
        </w:tc>
      </w:tr>
      <w:tr w:rsidTr="00D22178">
        <w:tblPrEx>
          <w:tblW w:w="93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ListBullet"/>
              <w:rPr>
                <w:lang w:val="en-NZ"/>
              </w:rPr>
            </w:pPr>
            <w:r w:rsidRPr="00D22178">
              <w:t>Interpret standard operating procedu</w:t>
            </w:r>
            <w:r w:rsidRPr="00D22178">
              <w:t xml:space="preserve">res and directions for the safe operation of equipment </w:t>
            </w:r>
          </w:p>
        </w:tc>
      </w:tr>
      <w:tr w:rsidTr="00D22178">
        <w:tblPrEx>
          <w:tblW w:w="93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ListBullet"/>
              <w:rPr>
                <w:lang w:val="en-NZ"/>
              </w:rPr>
            </w:pPr>
            <w:r w:rsidRPr="00D22178">
              <w:t>Complete processing records using digital and/or paper-based formats</w:t>
            </w:r>
          </w:p>
        </w:tc>
      </w:tr>
      <w:tr w:rsidTr="00D22178">
        <w:tblPrEx>
          <w:tblW w:w="93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78" w:rsidP="00D22178">
            <w:pPr>
              <w:pStyle w:val="ListBullet"/>
            </w:pPr>
            <w:r w:rsidRPr="00D22178">
              <w:t>Confirm pre-start settings, including divider speed, weight setting and oil supply</w:t>
            </w:r>
          </w:p>
          <w:p w:rsidR="00000000" w:rsidRPr="00D22178" w:rsidP="00D22178">
            <w:pPr>
              <w:pStyle w:val="ListBullet"/>
            </w:pPr>
            <w:r w:rsidRPr="00D22178">
              <w:t xml:space="preserve">Confirm dough weight (g, kg), size (mm) and shape </w:t>
            </w:r>
          </w:p>
        </w:tc>
      </w:tr>
    </w:tbl>
    <w:p w:rsidR="00000000" w:rsidRPr="00D22178" w:rsidP="00D22178">
      <w:pPr>
        <w:pStyle w:val="BodyText"/>
      </w:pPr>
    </w:p>
    <w:p w:rsidR="00000000" w:rsidRPr="00D22178" w:rsidP="00D22178">
      <w:pPr>
        <w:pStyle w:val="AllowPageBreak"/>
      </w:pPr>
    </w:p>
    <w:p w:rsidR="00000000" w:rsidRPr="00D22178" w:rsidP="00D22178">
      <w:pPr>
        <w:pStyle w:val="Heading1"/>
      </w:pPr>
      <w:bookmarkStart w:id="7" w:name="O_1186564"/>
      <w:bookmarkEnd w:id="7"/>
      <w:r w:rsidRPr="00D221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21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Bold"/>
              <w:rPr>
                <w:lang w:val="en-NZ"/>
              </w:rPr>
            </w:pPr>
            <w:r w:rsidRPr="00D221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Bold"/>
              <w:rPr>
                <w:lang w:val="en-NZ"/>
              </w:rPr>
            </w:pPr>
            <w:r w:rsidRPr="00D2217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Bold"/>
              <w:rPr>
                <w:lang w:val="en-NZ"/>
              </w:rPr>
            </w:pPr>
            <w:r w:rsidRPr="00D221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Bold"/>
              <w:rPr>
                <w:lang w:val="en-NZ"/>
              </w:rPr>
            </w:pPr>
            <w:r w:rsidRPr="00D22178">
              <w:t>Equivalence status</w:t>
            </w:r>
          </w:p>
        </w:tc>
      </w:tr>
      <w:tr w:rsidTr="00D221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FBPHVB3019 Operate a bread dough make up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FBPPBK3003 Operate a dough make up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78" w:rsidP="00D22178">
            <w:pPr>
              <w:pStyle w:val="BodyText"/>
            </w:pPr>
            <w:r w:rsidRPr="00D22178">
              <w:t xml:space="preserve">Unit code and title updated </w:t>
            </w:r>
          </w:p>
          <w:p w:rsidR="00000000" w:rsidRPr="00D22178" w:rsidP="00D22178">
            <w:pPr>
              <w:pStyle w:val="BodyText"/>
            </w:pPr>
            <w:r w:rsidRPr="00D22178">
              <w:t>Minor changes to Performance Criteria to clarify intent</w:t>
            </w:r>
          </w:p>
          <w:p w:rsidR="00000000" w:rsidRPr="00D22178" w:rsidP="00D22178">
            <w:pPr>
              <w:pStyle w:val="BodyText"/>
            </w:pPr>
            <w:r w:rsidRPr="00D22178">
              <w:t>Element 4 added</w:t>
            </w:r>
          </w:p>
          <w:p w:rsidR="00000000" w:rsidRPr="00D22178" w:rsidP="00D22178">
            <w:pPr>
              <w:pStyle w:val="BodyText"/>
            </w:pPr>
            <w:r w:rsidRPr="00D22178">
              <w:t>Foundation Skills refined</w:t>
            </w:r>
          </w:p>
          <w:p w:rsidR="00000000" w:rsidRPr="00D22178" w:rsidP="00D22178">
            <w:pPr>
              <w:pStyle w:val="BodyText"/>
            </w:pPr>
            <w:r w:rsidRPr="00D22178">
              <w:t>Performance Evidence clarified</w:t>
            </w:r>
          </w:p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Minor changes to Knowledge Evidence and Assessment Cond</w:t>
            </w:r>
            <w:r w:rsidRPr="00D22178">
              <w:t>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78" w:rsidP="00D22178">
            <w:pPr>
              <w:pStyle w:val="BodyText"/>
            </w:pPr>
            <w:r w:rsidRPr="00D22178">
              <w:t>Not equivalent</w:t>
            </w:r>
          </w:p>
        </w:tc>
      </w:tr>
    </w:tbl>
    <w:p w:rsidR="00000000" w:rsidRPr="00D22178" w:rsidP="00D22178">
      <w:pPr>
        <w:pStyle w:val="BodyText"/>
      </w:pPr>
    </w:p>
    <w:p w:rsidR="00000000" w:rsidRPr="00D22178" w:rsidP="00D22178">
      <w:pPr>
        <w:pStyle w:val="AllowPageBreak"/>
      </w:pPr>
    </w:p>
    <w:p w:rsidR="00000000" w:rsidRPr="00D22178" w:rsidP="00D22178">
      <w:pPr>
        <w:pStyle w:val="Heading1"/>
      </w:pPr>
      <w:bookmarkStart w:id="8" w:name="O_1186571"/>
      <w:bookmarkEnd w:id="8"/>
      <w:r w:rsidRPr="00D22178">
        <w:t>Links</w:t>
      </w:r>
    </w:p>
    <w:p w:rsidR="00000000" w:rsidRPr="00D22178" w:rsidP="00EE6DB6">
      <w:pPr>
        <w:pStyle w:val="BodyText"/>
      </w:pPr>
      <w:r w:rsidRPr="00D221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A516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22178" w:rsidP="00EE6DB6">
      <w:pPr>
        <w:pStyle w:val="BodyText"/>
        <w:sectPr w:rsidSect="00D221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2178" w:rsidP="00D22178">
      <w:pPr>
        <w:pStyle w:val="SuperHeading"/>
      </w:pPr>
      <w:r w:rsidRPr="00D22178">
        <w:t>Assessment Requirements for FBPHVB3019 Operate a bread dough make up process</w:t>
      </w:r>
    </w:p>
    <w:p w:rsidR="00000000" w:rsidRPr="00D22178" w:rsidP="00D22178">
      <w:pPr>
        <w:pStyle w:val="Heading1"/>
      </w:pPr>
      <w:bookmarkStart w:id="9" w:name="O_1186566"/>
      <w:bookmarkEnd w:id="9"/>
      <w:r w:rsidRPr="00D221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21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Bold"/>
              <w:rPr>
                <w:lang w:val="en-NZ"/>
              </w:rPr>
            </w:pPr>
            <w:r w:rsidRPr="00D221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Bold"/>
              <w:rPr>
                <w:lang w:val="en-NZ"/>
              </w:rPr>
            </w:pPr>
            <w:r w:rsidRPr="00D22178">
              <w:t>Comments</w:t>
            </w:r>
          </w:p>
        </w:tc>
      </w:tr>
      <w:tr w:rsidTr="00D221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78">
            <w:pPr>
              <w:pStyle w:val="BodyText"/>
              <w:rPr>
                <w:lang w:val="en-NZ"/>
              </w:rPr>
            </w:pPr>
            <w:r w:rsidRPr="00D221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78" w:rsidP="00D22178">
            <w:pPr>
              <w:pStyle w:val="BodyText"/>
            </w:pPr>
            <w:r w:rsidRPr="00D22178">
              <w:t>This version released with FBP Food, Beverage and Pharmaceutical T</w:t>
            </w:r>
            <w:r w:rsidRPr="00D22178">
              <w:t>raining Package Version 6.0.</w:t>
            </w:r>
          </w:p>
        </w:tc>
      </w:tr>
    </w:tbl>
    <w:p w:rsidR="00000000" w:rsidRPr="00D22178" w:rsidP="00D22178">
      <w:pPr>
        <w:pStyle w:val="BodyText"/>
      </w:pPr>
    </w:p>
    <w:p w:rsidR="00000000" w:rsidRPr="00D22178" w:rsidP="00D22178">
      <w:pPr>
        <w:pStyle w:val="AllowPageBreak"/>
      </w:pPr>
    </w:p>
    <w:p w:rsidR="00000000" w:rsidRPr="00D22178" w:rsidP="00D22178">
      <w:pPr>
        <w:pStyle w:val="Heading1"/>
      </w:pPr>
      <w:bookmarkStart w:id="10" w:name="O_1186567"/>
      <w:bookmarkEnd w:id="10"/>
      <w:r w:rsidRPr="00D22178">
        <w:t>Performance Evidence</w:t>
      </w:r>
    </w:p>
    <w:p w:rsidR="00000000" w:rsidRPr="00D22178" w:rsidP="00EE6DB6">
      <w:pPr>
        <w:pStyle w:val="BodyText"/>
      </w:pPr>
      <w:r w:rsidRPr="00D22178">
        <w:t>An individual demonstrating competency must satisfy all of the elements and performance criteria in this unit.</w:t>
      </w:r>
    </w:p>
    <w:p w:rsidR="00000000" w:rsidRPr="00D22178" w:rsidP="00EE6DB6">
      <w:pPr>
        <w:pStyle w:val="BodyText"/>
      </w:pPr>
      <w:r w:rsidRPr="00D22178">
        <w:t>There must be evidence that the individual has operated a dough make up pr</w:t>
      </w:r>
      <w:r w:rsidRPr="00D22178">
        <w:t>ocess to produce at least one batch of product to meet specifications, including:</w:t>
      </w:r>
    </w:p>
    <w:p w:rsidR="00000000" w:rsidRPr="00D22178" w:rsidP="00D22178">
      <w:pPr>
        <w:pStyle w:val="ListBullet"/>
      </w:pPr>
      <w:r w:rsidRPr="00D22178">
        <w:t>applying safe work practices</w:t>
      </w:r>
    </w:p>
    <w:p w:rsidR="00000000" w:rsidRPr="00D22178" w:rsidP="00D22178">
      <w:pPr>
        <w:pStyle w:val="ListBullet"/>
      </w:pPr>
      <w:r w:rsidRPr="00D22178">
        <w:t>applying food safety procedures to work practices</w:t>
      </w:r>
    </w:p>
    <w:p w:rsidR="00000000" w:rsidRPr="00D22178" w:rsidP="00D22178">
      <w:pPr>
        <w:pStyle w:val="ListBullet"/>
      </w:pPr>
      <w:r w:rsidRPr="00D22178">
        <w:t>conducting inspections to confirm process conforms to specifications, including:</w:t>
      </w:r>
    </w:p>
    <w:p w:rsidR="00000000" w:rsidRPr="00D22178" w:rsidP="00D22178">
      <w:pPr>
        <w:pStyle w:val="ListBullet2"/>
      </w:pPr>
      <w:r w:rsidRPr="00D22178">
        <w:t>dough height in hopper</w:t>
      </w:r>
    </w:p>
    <w:p w:rsidR="00000000" w:rsidRPr="00D22178" w:rsidP="00D22178">
      <w:pPr>
        <w:pStyle w:val="ListBullet2"/>
      </w:pPr>
      <w:r w:rsidRPr="00D22178">
        <w:t>dough weight</w:t>
      </w:r>
    </w:p>
    <w:p w:rsidR="00000000" w:rsidRPr="00D22178" w:rsidP="00D22178">
      <w:pPr>
        <w:pStyle w:val="ListBullet2"/>
      </w:pPr>
      <w:r w:rsidRPr="00D22178">
        <w:t>oil flow to divider</w:t>
      </w:r>
    </w:p>
    <w:p w:rsidR="00000000" w:rsidRPr="00D22178" w:rsidP="00D22178">
      <w:pPr>
        <w:pStyle w:val="ListBullet2"/>
      </w:pPr>
      <w:r w:rsidRPr="00D22178">
        <w:t>size and shape of dough piece</w:t>
      </w:r>
    </w:p>
    <w:p w:rsidR="00000000" w:rsidRPr="00D22178" w:rsidP="00D22178">
      <w:pPr>
        <w:pStyle w:val="ListBullet2"/>
      </w:pPr>
      <w:r w:rsidRPr="00D22178">
        <w:t>skin formation during intermediate proof</w:t>
      </w:r>
    </w:p>
    <w:p w:rsidR="00000000" w:rsidRPr="00D22178" w:rsidP="00D22178">
      <w:pPr>
        <w:pStyle w:val="ListBullet2"/>
      </w:pPr>
      <w:r w:rsidRPr="00D22178">
        <w:t xml:space="preserve">presence of </w:t>
      </w:r>
      <w:r>
        <w:t>‘</w:t>
      </w:r>
      <w:r w:rsidRPr="00D22178">
        <w:t>doubles</w:t>
      </w:r>
      <w:r>
        <w:t>’</w:t>
      </w:r>
    </w:p>
    <w:p w:rsidR="00000000" w:rsidRPr="00D22178" w:rsidP="00D22178">
      <w:pPr>
        <w:pStyle w:val="ListBullet2"/>
      </w:pPr>
      <w:r w:rsidRPr="00D22178">
        <w:t>process variables such as time, temperature and humidity</w:t>
      </w:r>
    </w:p>
    <w:p w:rsidR="00000000" w:rsidRPr="00D22178" w:rsidP="00D22178">
      <w:pPr>
        <w:pStyle w:val="ListBullet"/>
      </w:pPr>
      <w:r w:rsidRPr="00D22178">
        <w:t>taking corrective action in response to results t</w:t>
      </w:r>
      <w:r w:rsidRPr="00D22178">
        <w:t>hat fail to meet specifications.</w:t>
      </w:r>
    </w:p>
    <w:p w:rsidR="00000000" w:rsidRPr="00D22178" w:rsidP="00D22178">
      <w:pPr>
        <w:pStyle w:val="AllowPageBreak"/>
      </w:pPr>
    </w:p>
    <w:p w:rsidR="00000000" w:rsidRPr="00D22178" w:rsidP="00D22178">
      <w:pPr>
        <w:pStyle w:val="Heading1"/>
      </w:pPr>
      <w:bookmarkStart w:id="11" w:name="O_1186568"/>
      <w:bookmarkEnd w:id="11"/>
      <w:r w:rsidRPr="00D22178">
        <w:t>Knowledge Evidence</w:t>
      </w:r>
    </w:p>
    <w:p w:rsidR="00000000" w:rsidRPr="00D22178" w:rsidP="00EE6DB6">
      <w:pPr>
        <w:pStyle w:val="BodyText"/>
      </w:pPr>
      <w:r w:rsidRPr="00D22178">
        <w:t>An individual must be able to demonstrate the knowledge required to perform the tasks outlined in the elements and performance criteria of this unit. This includes knowledge of:</w:t>
      </w:r>
    </w:p>
    <w:p w:rsidR="00000000" w:rsidRPr="00D22178" w:rsidP="00D22178">
      <w:pPr>
        <w:pStyle w:val="ListBullet"/>
      </w:pPr>
      <w:r w:rsidRPr="00D22178">
        <w:t>the purpose and basic principles of each stage of the dough make up process</w:t>
      </w:r>
    </w:p>
    <w:p w:rsidR="00000000" w:rsidRPr="00D22178" w:rsidP="00D22178">
      <w:pPr>
        <w:pStyle w:val="ListBullet"/>
      </w:pPr>
      <w:r w:rsidRPr="00D22178">
        <w:t>basic operating principles of equipment, including main equipment components, status and purpose of guards, equipment operating capacities and applications, and the purpose and loc</w:t>
      </w:r>
      <w:r w:rsidRPr="00D22178">
        <w:t>ation of sensors and related feedback instrumentation</w:t>
      </w:r>
    </w:p>
    <w:p w:rsidR="00000000" w:rsidRPr="00D22178" w:rsidP="00D22178">
      <w:pPr>
        <w:pStyle w:val="ListBullet"/>
      </w:pPr>
      <w:r w:rsidRPr="00D22178">
        <w:t>good manufacturing practices (GMP) relevant to work task</w:t>
      </w:r>
    </w:p>
    <w:p w:rsidR="00000000" w:rsidRPr="00D22178" w:rsidP="00D22178">
      <w:pPr>
        <w:pStyle w:val="ListBullet"/>
      </w:pPr>
      <w:r w:rsidRPr="00D22178">
        <w:t>flow of the dough make up process, and the effect of outputs on downstream processes</w:t>
      </w:r>
    </w:p>
    <w:p w:rsidR="00000000" w:rsidRPr="00D22178" w:rsidP="00D22178">
      <w:pPr>
        <w:pStyle w:val="ListBullet"/>
      </w:pPr>
      <w:r w:rsidRPr="00D22178">
        <w:t>effect of process variables, including time, temperature and</w:t>
      </w:r>
      <w:r w:rsidRPr="00D22178">
        <w:t xml:space="preserve"> humidity, on process stages</w:t>
      </w:r>
    </w:p>
    <w:p w:rsidR="00000000" w:rsidRPr="00D22178" w:rsidP="00D22178">
      <w:pPr>
        <w:pStyle w:val="ListBullet"/>
      </w:pPr>
      <w:r w:rsidRPr="00D22178">
        <w:t>procedures for carrying out pre-start checks, including:</w:t>
      </w:r>
    </w:p>
    <w:p w:rsidR="00000000" w:rsidRPr="00D22178" w:rsidP="00D22178">
      <w:pPr>
        <w:pStyle w:val="ListBullet2"/>
      </w:pPr>
      <w:r w:rsidRPr="00D22178">
        <w:t>divider speed, weight setting and oil supply</w:t>
      </w:r>
    </w:p>
    <w:p w:rsidR="00000000" w:rsidRPr="00D22178" w:rsidP="00D22178">
      <w:pPr>
        <w:pStyle w:val="ListBullet2"/>
      </w:pPr>
      <w:r w:rsidRPr="00D22178">
        <w:t>air flow from fans in rounder</w:t>
      </w:r>
    </w:p>
    <w:p w:rsidR="00000000" w:rsidRPr="00D22178" w:rsidP="00D22178">
      <w:pPr>
        <w:pStyle w:val="ListBullet2"/>
      </w:pPr>
      <w:r w:rsidRPr="00D22178">
        <w:t>intermediate proving process airflow</w:t>
      </w:r>
    </w:p>
    <w:p w:rsidR="00000000" w:rsidRPr="00D22178" w:rsidP="00D22178">
      <w:pPr>
        <w:pStyle w:val="ListBullet2"/>
      </w:pPr>
      <w:r w:rsidRPr="00D22178">
        <w:t>moulding process settings, including sheeting, sealing bo</w:t>
      </w:r>
      <w:r w:rsidRPr="00D22178">
        <w:t>ard height and width, four piecing and roller adjustments</w:t>
      </w:r>
    </w:p>
    <w:p w:rsidR="00000000" w:rsidRPr="00D22178" w:rsidP="00D22178">
      <w:pPr>
        <w:pStyle w:val="ListBullet2"/>
      </w:pPr>
      <w:r w:rsidRPr="00D22178">
        <w:t>panning process settings, including side guides, sealing board, knives, folders and side belts</w:t>
      </w:r>
    </w:p>
    <w:p w:rsidR="00000000" w:rsidRPr="00D22178" w:rsidP="00D22178">
      <w:pPr>
        <w:pStyle w:val="ListBullet"/>
      </w:pPr>
      <w:r w:rsidRPr="00D22178">
        <w:t>effect of process stages, including moulding, on dough structure</w:t>
      </w:r>
    </w:p>
    <w:p w:rsidR="00000000" w:rsidRPr="00D22178" w:rsidP="00D22178">
      <w:pPr>
        <w:pStyle w:val="ListBullet"/>
      </w:pPr>
      <w:r w:rsidRPr="00D22178">
        <w:t>quality characteristics to be achieve</w:t>
      </w:r>
      <w:r w:rsidRPr="00D22178">
        <w:t>d by the dough make up process</w:t>
      </w:r>
    </w:p>
    <w:p w:rsidR="00000000" w:rsidRPr="00D22178" w:rsidP="00D22178">
      <w:pPr>
        <w:pStyle w:val="ListBullet"/>
      </w:pPr>
      <w:r w:rsidRPr="00D22178">
        <w:t>quality requirements of materials, and effects of variation on the dough make up process</w:t>
      </w:r>
    </w:p>
    <w:p w:rsidR="00000000" w:rsidRPr="00D22178" w:rsidP="00D22178">
      <w:pPr>
        <w:pStyle w:val="ListBullet"/>
      </w:pPr>
      <w:r w:rsidRPr="00D22178">
        <w:t>operating requirements and parameters, and corrective action required if operation falls outside specified operating parameters</w:t>
      </w:r>
    </w:p>
    <w:p w:rsidR="00000000" w:rsidRPr="00D22178" w:rsidP="00D22178">
      <w:pPr>
        <w:pStyle w:val="ListBullet"/>
      </w:pPr>
      <w:r w:rsidRPr="00D22178">
        <w:t>typical equipment faults and related causes, including signs and symptoms of faulty equipment and early warning signs of potential problems</w:t>
      </w:r>
    </w:p>
    <w:p w:rsidR="00000000" w:rsidRPr="00D22178" w:rsidP="00D22178">
      <w:pPr>
        <w:pStyle w:val="ListBullet"/>
      </w:pPr>
      <w:r w:rsidRPr="00D22178">
        <w:t>methods of monitoring dough make up process, such as inspecting, measuring and testing as required</w:t>
      </w:r>
    </w:p>
    <w:p w:rsidR="00000000" w:rsidRPr="00D22178" w:rsidP="00D22178">
      <w:pPr>
        <w:pStyle w:val="ListBullet"/>
      </w:pPr>
      <w:r w:rsidRPr="00D22178">
        <w:t>inspection or tes</w:t>
      </w:r>
      <w:r w:rsidRPr="00D22178">
        <w:t>t points (control points) in dough make up process, and the related procedures and requirements</w:t>
      </w:r>
    </w:p>
    <w:p w:rsidR="00000000" w:rsidRPr="00D22178" w:rsidP="00D22178">
      <w:pPr>
        <w:pStyle w:val="ListBullet"/>
      </w:pPr>
      <w:r w:rsidRPr="00D22178">
        <w:t>contamination/cross-contamination, cross-contact allergen risks and food safety risks associated with dough make up, and related control measures</w:t>
      </w:r>
    </w:p>
    <w:p w:rsidR="00000000" w:rsidRPr="00D22178" w:rsidP="00D22178">
      <w:pPr>
        <w:pStyle w:val="ListBullet"/>
      </w:pPr>
      <w:r w:rsidRPr="00D22178">
        <w:t>health and saf</w:t>
      </w:r>
      <w:r w:rsidRPr="00D22178">
        <w:t>ety hazards and controls relevant to the work process, including the limitations of personal protective equipment</w:t>
      </w:r>
    </w:p>
    <w:p w:rsidR="00000000" w:rsidRPr="00D22178" w:rsidP="00D22178">
      <w:pPr>
        <w:pStyle w:val="ListBullet"/>
      </w:pPr>
      <w:r w:rsidRPr="00D22178">
        <w:t xml:space="preserve">requirements of different shutdowns and workplace production requirements, including emergency and routine shutdowns and procedures to follow </w:t>
      </w:r>
      <w:r w:rsidRPr="00D22178">
        <w:t>in the event of a power outage</w:t>
      </w:r>
    </w:p>
    <w:p w:rsidR="00000000" w:rsidRPr="00D22178" w:rsidP="00D22178">
      <w:pPr>
        <w:pStyle w:val="ListBullet"/>
      </w:pPr>
      <w:r w:rsidRPr="00D22178">
        <w:t>isolation, lock-out or tag-out procedures and responsibilities</w:t>
      </w:r>
    </w:p>
    <w:p w:rsidR="00000000" w:rsidRPr="00D22178" w:rsidP="00D22178">
      <w:pPr>
        <w:pStyle w:val="ListBullet"/>
      </w:pPr>
      <w:r w:rsidRPr="00D22178">
        <w:t>cleaning and sanitisation procedures for workspace and equipment</w:t>
      </w:r>
    </w:p>
    <w:p w:rsidR="00000000" w:rsidRPr="00D22178" w:rsidP="00D22178">
      <w:pPr>
        <w:pStyle w:val="ListBullet"/>
      </w:pPr>
      <w:r w:rsidRPr="00D22178">
        <w:t>procedures and responsibility for reporting production and performance information</w:t>
      </w:r>
    </w:p>
    <w:p w:rsidR="00000000" w:rsidRPr="00D22178" w:rsidP="00D22178">
      <w:pPr>
        <w:pStyle w:val="ListBullet"/>
      </w:pPr>
      <w:r w:rsidRPr="00D22178">
        <w:t xml:space="preserve">environmental </w:t>
      </w:r>
      <w:r w:rsidRPr="00D22178">
        <w:t>issues and controls relevant to the dough make up process, including waste collection and handling procedures related to the process</w:t>
      </w:r>
    </w:p>
    <w:p w:rsidR="00000000" w:rsidRPr="00D22178" w:rsidP="00D22178">
      <w:pPr>
        <w:pStyle w:val="ListBullet"/>
      </w:pPr>
      <w:r w:rsidRPr="00D22178">
        <w:t>emerging technologies related to high volume production baking</w:t>
      </w:r>
    </w:p>
    <w:p w:rsidR="00000000" w:rsidRPr="00D22178" w:rsidP="00D22178">
      <w:pPr>
        <w:pStyle w:val="ListBullet"/>
      </w:pPr>
      <w:r w:rsidRPr="00D22178">
        <w:t>procedures to track traceability of product.</w:t>
      </w:r>
    </w:p>
    <w:p w:rsidR="00000000" w:rsidRPr="00D22178" w:rsidP="00D22178">
      <w:pPr>
        <w:pStyle w:val="AllowPageBreak"/>
      </w:pPr>
    </w:p>
    <w:p w:rsidR="00000000" w:rsidRPr="00D22178" w:rsidP="00D22178">
      <w:pPr>
        <w:pStyle w:val="Heading1"/>
      </w:pPr>
      <w:bookmarkStart w:id="12" w:name="O_1186569"/>
      <w:bookmarkEnd w:id="12"/>
      <w:r w:rsidRPr="00D22178">
        <w:t>Assessment Conditions</w:t>
      </w:r>
    </w:p>
    <w:p w:rsidR="00000000" w:rsidRPr="00D22178" w:rsidP="00EE6DB6">
      <w:pPr>
        <w:pStyle w:val="BodyText"/>
      </w:pPr>
      <w:r w:rsidRPr="00D22178">
        <w:t xml:space="preserve">Assessment of the skills in this unit of competency must take place under the following conditions: </w:t>
      </w:r>
    </w:p>
    <w:p w:rsidR="00000000" w:rsidRPr="00D22178" w:rsidP="00D22178">
      <w:pPr>
        <w:pStyle w:val="ListBullet"/>
      </w:pPr>
      <w:r w:rsidRPr="00D22178">
        <w:t>physical conditions:</w:t>
      </w:r>
    </w:p>
    <w:p w:rsidR="00000000" w:rsidRPr="00D22178" w:rsidP="00D22178">
      <w:pPr>
        <w:pStyle w:val="ListBullet2"/>
      </w:pPr>
      <w:r w:rsidRPr="00D22178">
        <w:t>a high volume production bakery or an environment that accurately represents workplace conditions</w:t>
      </w:r>
    </w:p>
    <w:p w:rsidR="00000000" w:rsidRPr="00D22178" w:rsidP="00D22178">
      <w:pPr>
        <w:pStyle w:val="ListBullet"/>
      </w:pPr>
      <w:r w:rsidRPr="00D22178">
        <w:t>resources, equipment and materials:</w:t>
      </w:r>
    </w:p>
    <w:p w:rsidR="00000000" w:rsidRPr="00D22178" w:rsidP="00D22178">
      <w:pPr>
        <w:pStyle w:val="ListBullet2"/>
      </w:pPr>
      <w:r w:rsidRPr="00D22178">
        <w:t>dough to be processed</w:t>
      </w:r>
    </w:p>
    <w:p w:rsidR="00000000" w:rsidRPr="00D22178" w:rsidP="00D22178">
      <w:pPr>
        <w:pStyle w:val="ListBullet2"/>
      </w:pPr>
      <w:r w:rsidRPr="00D22178">
        <w:t>personal protective clothing and equipment</w:t>
      </w:r>
    </w:p>
    <w:p w:rsidR="00000000" w:rsidRPr="00D22178" w:rsidP="00D22178">
      <w:pPr>
        <w:pStyle w:val="ListBullet2"/>
      </w:pPr>
      <w:r w:rsidRPr="00D22178">
        <w:t>dough make up and transfer equipment and related services</w:t>
      </w:r>
    </w:p>
    <w:p w:rsidR="00000000" w:rsidRPr="00D22178" w:rsidP="00D22178">
      <w:pPr>
        <w:pStyle w:val="ListBullet"/>
      </w:pPr>
      <w:r w:rsidRPr="00D22178">
        <w:t>specifications:</w:t>
      </w:r>
    </w:p>
    <w:p w:rsidR="00000000" w:rsidRPr="00D22178" w:rsidP="00D22178">
      <w:pPr>
        <w:pStyle w:val="ListBullet2"/>
      </w:pPr>
      <w:r w:rsidRPr="00D22178">
        <w:t>production schedule and batch instructions</w:t>
      </w:r>
    </w:p>
    <w:p w:rsidR="00000000" w:rsidRPr="00D22178" w:rsidP="00D22178">
      <w:pPr>
        <w:pStyle w:val="ListBullet2"/>
      </w:pPr>
      <w:r w:rsidRPr="00D22178">
        <w:t>work procedures, including advice o</w:t>
      </w:r>
      <w:r w:rsidRPr="00D22178">
        <w:t>n safe work practices, food safety, quality, cleaning and environmental requirements</w:t>
      </w:r>
    </w:p>
    <w:p w:rsidR="00000000" w:rsidRPr="00D22178" w:rsidP="00D22178">
      <w:pPr>
        <w:pStyle w:val="ListBullet2"/>
      </w:pPr>
      <w:r w:rsidRPr="00D22178">
        <w:t>information on equipment capacity and operating parameters</w:t>
      </w:r>
    </w:p>
    <w:p w:rsidR="00000000" w:rsidRPr="00D22178" w:rsidP="00D22178">
      <w:pPr>
        <w:pStyle w:val="ListBullet2"/>
      </w:pPr>
      <w:r w:rsidRPr="00D22178">
        <w:t>sampling schedules and test procedures and equipment.</w:t>
      </w:r>
    </w:p>
    <w:p w:rsidR="00000000" w:rsidRPr="00D22178" w:rsidP="00EE6DB6">
      <w:pPr>
        <w:pStyle w:val="BodyText"/>
      </w:pPr>
      <w:r w:rsidRPr="00D22178">
        <w:t>Assessors of this unit must satisfy the requirements for a</w:t>
      </w:r>
      <w:r w:rsidRPr="00D22178">
        <w:t>ssessors in applicable vocational education and training legislation, frameworks and/or standards.</w:t>
      </w:r>
    </w:p>
    <w:p w:rsidR="00000000" w:rsidRPr="00D22178" w:rsidP="00D22178">
      <w:pPr>
        <w:pStyle w:val="Heading1"/>
      </w:pPr>
      <w:bookmarkStart w:id="13" w:name="O_1186572"/>
      <w:bookmarkEnd w:id="13"/>
      <w:r w:rsidRPr="00D22178">
        <w:t>Links</w:t>
      </w:r>
    </w:p>
    <w:p w:rsidR="00000000" w:rsidRPr="00D22178" w:rsidP="00EE6DB6">
      <w:pPr>
        <w:pStyle w:val="BodyText"/>
      </w:pPr>
      <w:r w:rsidRPr="00D221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A516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22178" w:rsidP="00D22178"/>
    <w:sectPr w:rsidSect="00D221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78" w:rsidRPr="00EE6DB6" w:rsidP="00EE6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B6" w:rsidP="00D22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DB6" w:rsidP="00D22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E6DB6" w:rsidP="00D221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78" w:rsidP="00D22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6DB6">
      <w:t>Approved</w:t>
    </w:r>
    <w:r w:rsidR="00EE6D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6D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6DB6">
      <w:rPr>
        <w:noProof/>
      </w:rPr>
      <w:t>4</w:t>
    </w:r>
    <w:r>
      <w:rPr>
        <w:noProof/>
      </w:rPr>
      <w:fldChar w:fldCharType="end"/>
    </w:r>
  </w:p>
  <w:p w:rsidR="00D22178" w:rsidP="00D22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6D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6DB6">
      <w:t>Manufacturing Industry Skills Alliance</w:t>
    </w:r>
    <w:r w:rsidR="00EE6DB6">
      <w:fldChar w:fldCharType="end"/>
    </w:r>
  </w:p>
  <w:p w:rsidR="00D22178" w:rsidP="00D221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178" w:rsidRPr="00EE6DB6" w:rsidP="00EE6D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B6" w:rsidRPr="002D2AF8" w:rsidP="00D22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FBPHVB3019 Operate a bread dough make up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6DB6" w:rsidP="00D221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78" w:rsidRPr="002D2AF8" w:rsidP="00D22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6DB6">
      <w:t>FBPHVB3019 Operate a bread dough make up process</w:t>
    </w:r>
    <w:r w:rsidR="00EE6D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6DB6">
      <w:rPr>
        <w:noProof/>
      </w:rPr>
      <w:t>2 March 2025</w:t>
    </w:r>
    <w:r>
      <w:fldChar w:fldCharType="end"/>
    </w:r>
  </w:p>
  <w:p w:rsidR="00D22178" w:rsidP="00D221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84C3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160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20F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1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1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1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1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1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1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1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1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1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178"/>
  </w:style>
  <w:style w:type="character" w:customStyle="1" w:styleId="Heading1Char">
    <w:name w:val="Heading 1 Char"/>
    <w:basedOn w:val="DefaultParagraphFont"/>
    <w:link w:val="Heading1"/>
    <w:rsid w:val="00D221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1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1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1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21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2178"/>
    <w:rPr>
      <w:i/>
    </w:rPr>
  </w:style>
  <w:style w:type="paragraph" w:customStyle="1" w:styleId="SuperHeading">
    <w:name w:val="SuperHeading"/>
    <w:basedOn w:val="Normal"/>
    <w:rsid w:val="00D221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1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2178"/>
    <w:rPr>
      <w:b/>
    </w:rPr>
  </w:style>
  <w:style w:type="character" w:customStyle="1" w:styleId="Heading2Char">
    <w:name w:val="Heading 2 Char"/>
    <w:basedOn w:val="DefaultParagraphFont"/>
    <w:link w:val="Heading2"/>
    <w:rsid w:val="00D221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1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1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1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1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1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1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1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1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1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1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1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1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1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1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1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2178"/>
    <w:rPr>
      <w:b/>
      <w:spacing w:val="0"/>
    </w:rPr>
  </w:style>
  <w:style w:type="paragraph" w:customStyle="1" w:styleId="SuperTitle">
    <w:name w:val="SuperTitle"/>
    <w:basedOn w:val="Title"/>
    <w:rsid w:val="00D221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1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1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1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1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1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1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1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1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1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1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1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1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1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1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178"/>
  </w:style>
  <w:style w:type="paragraph" w:styleId="TableofFigures">
    <w:name w:val="table of figures"/>
    <w:basedOn w:val="Normal"/>
    <w:next w:val="Normal"/>
    <w:semiHidden/>
    <w:rsid w:val="00D221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1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178"/>
    <w:rPr>
      <w:rFonts w:ascii="Wingdings" w:hAnsi="Wingdings"/>
    </w:rPr>
  </w:style>
  <w:style w:type="paragraph" w:customStyle="1" w:styleId="TableHeading">
    <w:name w:val="Table Heading"/>
    <w:basedOn w:val="HeadingBase"/>
    <w:rsid w:val="00D221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178"/>
    <w:rPr>
      <w:color w:val="0033CC"/>
      <w:u w:val="none"/>
    </w:rPr>
  </w:style>
  <w:style w:type="paragraph" w:customStyle="1" w:styleId="BodyTextRight">
    <w:name w:val="Body Text Right"/>
    <w:basedOn w:val="BodyText"/>
    <w:rsid w:val="00D221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1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1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1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1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1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178"/>
    <w:rPr>
      <w:sz w:val="32"/>
    </w:rPr>
  </w:style>
  <w:style w:type="paragraph" w:customStyle="1" w:styleId="HeadingProcedure">
    <w:name w:val="Heading Procedure"/>
    <w:basedOn w:val="HeadingBase"/>
    <w:next w:val="Normal"/>
    <w:rsid w:val="00D221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178"/>
    <w:pPr>
      <w:spacing w:before="60" w:after="60"/>
    </w:pPr>
  </w:style>
  <w:style w:type="paragraph" w:styleId="ListContinue">
    <w:name w:val="List Continue"/>
    <w:basedOn w:val="List"/>
    <w:rsid w:val="00D22178"/>
    <w:pPr>
      <w:ind w:firstLine="0"/>
    </w:pPr>
  </w:style>
  <w:style w:type="paragraph" w:customStyle="1" w:styleId="ListNote">
    <w:name w:val="List Note"/>
    <w:basedOn w:val="List"/>
    <w:rsid w:val="00D221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1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1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178"/>
    <w:rPr>
      <w:rFonts w:ascii="Courier New" w:hAnsi="Courier New"/>
    </w:rPr>
  </w:style>
  <w:style w:type="paragraph" w:customStyle="1" w:styleId="NoteBullet">
    <w:name w:val="Note Bullet"/>
    <w:basedOn w:val="Note"/>
    <w:rsid w:val="00D221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1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1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1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1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1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1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178"/>
    <w:rPr>
      <w:b/>
      <w:smallCaps/>
    </w:rPr>
  </w:style>
  <w:style w:type="paragraph" w:customStyle="1" w:styleId="TableListNumber">
    <w:name w:val="Table List Number"/>
    <w:basedOn w:val="ListNumber"/>
    <w:rsid w:val="00D221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1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178"/>
    <w:pPr>
      <w:numPr>
        <w:numId w:val="9"/>
      </w:numPr>
    </w:pPr>
  </w:style>
  <w:style w:type="paragraph" w:customStyle="1" w:styleId="ListAlpha2">
    <w:name w:val="List Alpha 2"/>
    <w:basedOn w:val="List2"/>
    <w:rsid w:val="00D22178"/>
    <w:pPr>
      <w:numPr>
        <w:numId w:val="8"/>
      </w:numPr>
    </w:pPr>
  </w:style>
  <w:style w:type="paragraph" w:styleId="List2">
    <w:name w:val="List 2"/>
    <w:basedOn w:val="BodyText"/>
    <w:rsid w:val="00D221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1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1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1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1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1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178"/>
    <w:pPr>
      <w:numPr>
        <w:numId w:val="4"/>
      </w:numPr>
    </w:pPr>
  </w:style>
  <w:style w:type="paragraph" w:styleId="ListContinue2">
    <w:name w:val="List Continue 2"/>
    <w:basedOn w:val="List2"/>
    <w:rsid w:val="00D22178"/>
    <w:pPr>
      <w:ind w:firstLine="0"/>
    </w:pPr>
  </w:style>
  <w:style w:type="paragraph" w:styleId="ListContinue3">
    <w:name w:val="List Continue 3"/>
    <w:basedOn w:val="List3"/>
    <w:rsid w:val="00D22178"/>
    <w:pPr>
      <w:ind w:left="1021" w:firstLine="0"/>
    </w:pPr>
  </w:style>
  <w:style w:type="paragraph" w:styleId="ListContinue4">
    <w:name w:val="List Continue 4"/>
    <w:basedOn w:val="List4"/>
    <w:rsid w:val="00D22178"/>
    <w:pPr>
      <w:ind w:firstLine="0"/>
    </w:pPr>
  </w:style>
  <w:style w:type="paragraph" w:styleId="ListContinue5">
    <w:name w:val="List Continue 5"/>
    <w:basedOn w:val="List5"/>
    <w:rsid w:val="00D22178"/>
    <w:pPr>
      <w:ind w:firstLine="0"/>
    </w:pPr>
  </w:style>
  <w:style w:type="paragraph" w:styleId="ListNumber3">
    <w:name w:val="List Number 3"/>
    <w:basedOn w:val="List3"/>
    <w:rsid w:val="00D22178"/>
    <w:pPr>
      <w:numPr>
        <w:numId w:val="5"/>
      </w:numPr>
    </w:pPr>
  </w:style>
  <w:style w:type="paragraph" w:styleId="ListNumber4">
    <w:name w:val="List Number 4"/>
    <w:basedOn w:val="List4"/>
    <w:rsid w:val="00D22178"/>
    <w:pPr>
      <w:numPr>
        <w:numId w:val="6"/>
      </w:numPr>
    </w:pPr>
  </w:style>
  <w:style w:type="paragraph" w:styleId="ListNumber5">
    <w:name w:val="List Number 5"/>
    <w:basedOn w:val="List5"/>
    <w:rsid w:val="00D22178"/>
    <w:pPr>
      <w:numPr>
        <w:numId w:val="7"/>
      </w:numPr>
    </w:pPr>
  </w:style>
  <w:style w:type="paragraph" w:styleId="BlockText">
    <w:name w:val="Block Text"/>
    <w:basedOn w:val="Normal"/>
    <w:rsid w:val="00D221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1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178"/>
    <w:rPr>
      <w:sz w:val="16"/>
      <w:vertAlign w:val="superscript"/>
    </w:rPr>
  </w:style>
  <w:style w:type="character" w:customStyle="1" w:styleId="Symbols">
    <w:name w:val="Symbols"/>
    <w:basedOn w:val="DefaultParagraphFont"/>
    <w:rsid w:val="00D22178"/>
    <w:rPr>
      <w:rFonts w:ascii="Symbol" w:hAnsi="Symbol"/>
    </w:rPr>
  </w:style>
  <w:style w:type="character" w:customStyle="1" w:styleId="MenuOptions">
    <w:name w:val="Menu Options"/>
    <w:basedOn w:val="DefaultParagraphFont"/>
    <w:rsid w:val="00D221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178"/>
    <w:rPr>
      <w:b/>
    </w:rPr>
  </w:style>
  <w:style w:type="character" w:customStyle="1" w:styleId="Underlined">
    <w:name w:val="Underlined"/>
    <w:basedOn w:val="DefaultParagraphFont"/>
    <w:rsid w:val="00D22178"/>
    <w:rPr>
      <w:u w:val="single"/>
    </w:rPr>
  </w:style>
  <w:style w:type="paragraph" w:customStyle="1" w:styleId="TableBodyTextRight">
    <w:name w:val="Table Body Text Right"/>
    <w:basedOn w:val="TableBodyText"/>
    <w:rsid w:val="00D221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178"/>
    <w:rPr>
      <w:sz w:val="18"/>
    </w:rPr>
  </w:style>
  <w:style w:type="paragraph" w:customStyle="1" w:styleId="BodySmallRight">
    <w:name w:val="Body Small Right"/>
    <w:basedOn w:val="BodyTextRight"/>
    <w:rsid w:val="00D22178"/>
    <w:rPr>
      <w:sz w:val="18"/>
      <w:szCs w:val="18"/>
    </w:rPr>
  </w:style>
  <w:style w:type="paragraph" w:customStyle="1" w:styleId="MarginEdition">
    <w:name w:val="Margin Edition"/>
    <w:basedOn w:val="MarginNote"/>
    <w:rsid w:val="00D221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178"/>
    <w:rPr>
      <w:sz w:val="2"/>
      <w:szCs w:val="2"/>
    </w:rPr>
  </w:style>
  <w:style w:type="character" w:customStyle="1" w:styleId="Small">
    <w:name w:val="Small"/>
    <w:basedOn w:val="DefaultParagraphFont"/>
    <w:rsid w:val="00D22178"/>
    <w:rPr>
      <w:sz w:val="16"/>
    </w:rPr>
  </w:style>
  <w:style w:type="paragraph" w:customStyle="1" w:styleId="WideTable">
    <w:name w:val="Wide Table"/>
    <w:basedOn w:val="Normal"/>
    <w:rsid w:val="00D221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178"/>
  </w:style>
  <w:style w:type="paragraph" w:styleId="Quote">
    <w:name w:val="Quote"/>
    <w:basedOn w:val="Heading1"/>
    <w:link w:val="QuoteChar"/>
    <w:qFormat/>
    <w:rsid w:val="00D221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1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178"/>
    <w:pPr>
      <w:pageBreakBefore/>
    </w:pPr>
  </w:style>
  <w:style w:type="paragraph" w:customStyle="1" w:styleId="Border">
    <w:name w:val="Border"/>
    <w:basedOn w:val="Normal"/>
    <w:qFormat/>
    <w:rsid w:val="00D221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1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1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1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1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1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1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1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178"/>
    <w:rPr>
      <w:u w:val="single"/>
    </w:rPr>
  </w:style>
  <w:style w:type="character" w:customStyle="1" w:styleId="BoldandItalics">
    <w:name w:val="Bold and Italics"/>
    <w:qFormat/>
    <w:rsid w:val="00D22178"/>
    <w:rPr>
      <w:b/>
      <w:i/>
      <w:u w:val="none"/>
    </w:rPr>
  </w:style>
  <w:style w:type="paragraph" w:styleId="BalloonText">
    <w:name w:val="Balloon Text"/>
    <w:basedOn w:val="Normal"/>
    <w:link w:val="BalloonTextChar"/>
    <w:rsid w:val="00D22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1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1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1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1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1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1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6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1238</Words>
  <Characters>7812</Characters>
  <Application>Microsoft Office Word</Application>
  <DocSecurity>0</DocSecurity>
  <Lines>229</Lines>
  <Paragraphs>161</Paragraphs>
  <ScaleCrop>false</ScaleCrop>
  <Company>Author-it Software Corporation Ltd.</Company>
  <LinksUpToDate>false</LinksUpToDate>
  <CharactersWithSpaces>8889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FBPHVB3019 Operate a bread dough make up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