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BB0" w:rsidP="00780B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FBPHVB3016 Operate and monitor a cooling, slicing and wrapping process</w:t>
      </w:r>
      <w:r>
        <w:fldChar w:fldCharType="end"/>
      </w:r>
    </w:p>
    <w:p w:rsidR="00780BB0" w:rsidP="00780BB0">
      <w:pPr>
        <w:pStyle w:val="Version"/>
        <w:sectPr w:rsidSect="002021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218C" w:rsidP="0020218C">
      <w:pPr>
        <w:pStyle w:val="SuperHeading"/>
      </w:pPr>
      <w:r w:rsidRPr="0020218C">
        <w:t>FBPHVB3016 Operate and monitor a cooling, slicing and wrapping process</w:t>
      </w:r>
    </w:p>
    <w:p w:rsidR="00000000" w:rsidRPr="0020218C" w:rsidP="0020218C">
      <w:pPr>
        <w:pStyle w:val="Heading1"/>
      </w:pPr>
      <w:bookmarkStart w:id="1" w:name="O_1185877"/>
      <w:bookmarkEnd w:id="1"/>
      <w:r w:rsidRPr="002021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2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Bold"/>
              <w:rPr>
                <w:lang w:val="en-NZ"/>
              </w:rPr>
            </w:pPr>
            <w:r w:rsidRPr="0020218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Bold"/>
              <w:rPr>
                <w:lang w:val="en-NZ"/>
              </w:rPr>
            </w:pPr>
            <w:r w:rsidRPr="0020218C">
              <w:t>Comments</w:t>
            </w:r>
          </w:p>
        </w:tc>
      </w:tr>
      <w:tr w:rsidTr="00202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"/>
              <w:rPr>
                <w:lang w:val="en-NZ"/>
              </w:rPr>
            </w:pPr>
            <w:r w:rsidRPr="002021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18C" w:rsidP="0020218C">
            <w:pPr>
              <w:pStyle w:val="BodyText"/>
            </w:pPr>
            <w:r w:rsidRPr="0020218C">
              <w:t>This version released with FBP Food, Beverage and Pharmaceutical Training Package Version 6.0.</w:t>
            </w:r>
          </w:p>
        </w:tc>
      </w:tr>
    </w:tbl>
    <w:p w:rsidR="00000000" w:rsidRPr="0020218C" w:rsidP="0020218C">
      <w:pPr>
        <w:pStyle w:val="BodyText"/>
      </w:pPr>
    </w:p>
    <w:p w:rsidR="00000000" w:rsidRPr="0020218C" w:rsidP="0020218C">
      <w:pPr>
        <w:pStyle w:val="AllowPageBreak"/>
      </w:pPr>
    </w:p>
    <w:p w:rsidR="00000000" w:rsidRPr="0020218C" w:rsidP="0020218C">
      <w:pPr>
        <w:pStyle w:val="Heading1"/>
      </w:pPr>
      <w:bookmarkStart w:id="2" w:name="O_1185878"/>
      <w:bookmarkEnd w:id="2"/>
      <w:r w:rsidRPr="0020218C">
        <w:t>Application</w:t>
      </w:r>
    </w:p>
    <w:p w:rsidR="00000000" w:rsidRPr="0020218C" w:rsidP="00780BB0">
      <w:pPr>
        <w:pStyle w:val="BodyText"/>
      </w:pPr>
      <w:r w:rsidRPr="0020218C">
        <w:t>This unit of competency describes the skills and knowledge required to set up, operate, adjust and shut down a cooling, slicing and wrapping process.</w:t>
      </w:r>
    </w:p>
    <w:p w:rsidR="00000000" w:rsidRPr="0020218C" w:rsidP="00780BB0">
      <w:pPr>
        <w:pStyle w:val="BodyText"/>
      </w:pPr>
      <w:r w:rsidRPr="0020218C">
        <w:t>This unit applies to individuals who work under general supervision and in a high volume bakin</w:t>
      </w:r>
      <w:r w:rsidRPr="0020218C">
        <w:t>g environment. It typically applies to the production worker responsible for applying basic operating principles to the operation and monitoring of machines and equipment used to cool, slice and wrap baked products.</w:t>
      </w:r>
    </w:p>
    <w:p w:rsidR="00000000" w:rsidRPr="0020218C" w:rsidP="00780BB0">
      <w:pPr>
        <w:pStyle w:val="BodyText"/>
      </w:pPr>
      <w:r w:rsidRPr="0020218C">
        <w:t>All work must be carried out to comply w</w:t>
      </w:r>
      <w:r w:rsidRPr="0020218C">
        <w:t>ith workplace procedures according to state/territory health and safety and food safety regulations, legislation and standards that apply to the workplace.</w:t>
      </w:r>
    </w:p>
    <w:p w:rsidR="00000000" w:rsidRPr="0020218C" w:rsidP="00780BB0">
      <w:pPr>
        <w:pStyle w:val="BodyText"/>
      </w:pPr>
      <w:r w:rsidRPr="0020218C">
        <w:t>No licensing, legislative or certification requirements apply to this unit at the time of publicatio</w:t>
      </w:r>
      <w:r w:rsidRPr="0020218C">
        <w:t>n.</w:t>
      </w:r>
    </w:p>
    <w:p w:rsidR="00000000" w:rsidRPr="0020218C" w:rsidP="0020218C">
      <w:pPr>
        <w:pStyle w:val="Heading1"/>
      </w:pPr>
      <w:bookmarkStart w:id="3" w:name="O_1185879"/>
      <w:bookmarkEnd w:id="3"/>
      <w:r w:rsidRPr="0020218C">
        <w:t>Pre-requisite Unit</w:t>
      </w:r>
    </w:p>
    <w:p w:rsidR="00000000" w:rsidRPr="0020218C" w:rsidP="00780BB0">
      <w:pPr>
        <w:pStyle w:val="BodyText"/>
      </w:pPr>
      <w:r w:rsidRPr="0020218C">
        <w:t>Nil</w:t>
      </w:r>
    </w:p>
    <w:p w:rsidR="00000000" w:rsidRPr="0020218C" w:rsidP="0020218C">
      <w:pPr>
        <w:pStyle w:val="Heading1"/>
      </w:pPr>
      <w:bookmarkStart w:id="4" w:name="O_1185881"/>
      <w:bookmarkEnd w:id="4"/>
      <w:r w:rsidRPr="0020218C">
        <w:t>Unit Sector</w:t>
      </w:r>
    </w:p>
    <w:p w:rsidR="00000000" w:rsidRPr="0020218C" w:rsidP="00780BB0">
      <w:pPr>
        <w:pStyle w:val="BodyText"/>
      </w:pPr>
      <w:r w:rsidRPr="0020218C">
        <w:t>High Volume Baking (HVB)</w:t>
      </w:r>
    </w:p>
    <w:p w:rsidR="00000000" w:rsidRPr="0020218C" w:rsidP="0020218C">
      <w:pPr>
        <w:pStyle w:val="Heading1"/>
      </w:pPr>
      <w:bookmarkStart w:id="5" w:name="O_1185882"/>
      <w:bookmarkEnd w:id="5"/>
      <w:r w:rsidRPr="0020218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0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Bold"/>
              <w:rPr>
                <w:lang w:val="en-NZ"/>
              </w:rPr>
            </w:pPr>
            <w:r w:rsidRPr="0020218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Bold"/>
              <w:rPr>
                <w:lang w:val="en-NZ"/>
              </w:rPr>
            </w:pPr>
            <w:r w:rsidRPr="0020218C">
              <w:t>Performance Criteria</w:t>
            </w:r>
          </w:p>
        </w:tc>
      </w:tr>
      <w:tr w:rsidTr="00780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18C" w:rsidP="0020218C">
            <w:pPr>
              <w:pStyle w:val="BodyText"/>
            </w:pPr>
            <w:r w:rsidRPr="0020218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"/>
              <w:rPr>
                <w:lang w:val="en-NZ"/>
              </w:rPr>
            </w:pPr>
            <w:r w:rsidRPr="002021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0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"/>
              <w:rPr>
                <w:lang w:val="en-NZ"/>
              </w:rPr>
            </w:pPr>
            <w:r w:rsidRPr="0020218C">
              <w:t xml:space="preserve">1. Prepare for work in </w:t>
            </w:r>
            <w:r w:rsidRPr="0020218C">
              <w:t>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18C" w:rsidP="0020218C">
            <w:pPr>
              <w:pStyle w:val="BodyText"/>
            </w:pPr>
            <w:r w:rsidRPr="0020218C">
              <w:t>1.1 Receive work instructions and clarify where required</w:t>
            </w:r>
          </w:p>
          <w:p w:rsidR="00000000" w:rsidRPr="0020218C" w:rsidP="0020218C">
            <w:pPr>
              <w:pStyle w:val="BodyText"/>
            </w:pPr>
            <w:r w:rsidRPr="0020218C">
              <w:t>1.2 Identify health, safety and food safety hazards and address</w:t>
            </w:r>
            <w:r w:rsidRPr="0020218C">
              <w:t xml:space="preserve"> risks</w:t>
            </w:r>
          </w:p>
          <w:p w:rsidR="00000000" w:rsidRPr="0020218C" w:rsidP="0020218C">
            <w:pPr>
              <w:pStyle w:val="BodyText"/>
            </w:pPr>
            <w:r w:rsidRPr="0020218C">
              <w:t>1.3 Wear appropriate personal protective equipment and ensure correct fit</w:t>
            </w:r>
          </w:p>
          <w:p w:rsidR="00000000" w:rsidRPr="0020218C" w:rsidP="0020218C">
            <w:pPr>
              <w:pStyle w:val="BodyText"/>
            </w:pPr>
            <w:r w:rsidRPr="0020218C">
              <w:t>1.4 Confirm that product and packaging consumables are available to meet operating, quality and food safety requirements</w:t>
            </w:r>
          </w:p>
          <w:p w:rsidR="00000000" w:rsidP="0020218C">
            <w:pPr>
              <w:pStyle w:val="BodyText"/>
              <w:rPr>
                <w:lang w:val="en-NZ"/>
              </w:rPr>
            </w:pPr>
            <w:r w:rsidRPr="0020218C">
              <w:t>1.5 Identify and confirm equipment is clean and not locked out</w:t>
            </w:r>
          </w:p>
        </w:tc>
      </w:tr>
      <w:tr w:rsidTr="00780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"/>
              <w:rPr>
                <w:lang w:val="en-NZ"/>
              </w:rPr>
            </w:pPr>
            <w:r w:rsidRPr="0020218C">
              <w:t>2. Prepare the cooling, slicing and wrapping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18C" w:rsidP="0020218C">
            <w:pPr>
              <w:pStyle w:val="BodyText"/>
            </w:pPr>
            <w:r w:rsidRPr="0020218C">
              <w:t>2.1 Fit and adjust machine components and related attachments according to operating requirements</w:t>
            </w:r>
          </w:p>
          <w:p w:rsidR="00000000" w:rsidRPr="0020218C" w:rsidP="0020218C">
            <w:pPr>
              <w:pStyle w:val="BodyText"/>
            </w:pPr>
            <w:r w:rsidRPr="0020218C">
              <w:t>2.2 Enter pro</w:t>
            </w:r>
            <w:r w:rsidRPr="0020218C">
              <w:t>cessing and operating parameters to meet safety, quality and production requirements</w:t>
            </w:r>
          </w:p>
          <w:p w:rsidR="00000000" w:rsidP="0020218C">
            <w:pPr>
              <w:pStyle w:val="BodyText"/>
              <w:rPr>
                <w:lang w:val="en-NZ"/>
              </w:rPr>
            </w:pPr>
            <w:r w:rsidRPr="0020218C">
              <w:t>2.3 Carry out pre-start checks according to operator instructions</w:t>
            </w:r>
          </w:p>
        </w:tc>
      </w:tr>
      <w:tr w:rsidTr="00780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"/>
              <w:rPr>
                <w:lang w:val="en-NZ"/>
              </w:rPr>
            </w:pPr>
            <w:r w:rsidRPr="0020218C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18C" w:rsidP="0020218C">
            <w:pPr>
              <w:pStyle w:val="BodyText"/>
            </w:pPr>
            <w:r w:rsidRPr="0020218C">
              <w:t>3.1 Start and operate the process according to workplace procedures</w:t>
            </w:r>
          </w:p>
          <w:p w:rsidR="00000000" w:rsidRPr="0020218C" w:rsidP="0020218C">
            <w:pPr>
              <w:pStyle w:val="BodyText"/>
            </w:pPr>
            <w:r w:rsidRPr="0020218C">
              <w:t>3.2</w:t>
            </w:r>
            <w:r w:rsidRPr="0020218C">
              <w:t xml:space="preserve"> Monitor the process to confirm that product is cooled, sliced and wrapped to meet food safety and production specifications</w:t>
            </w:r>
          </w:p>
          <w:p w:rsidR="00000000" w:rsidRPr="0020218C" w:rsidP="0020218C">
            <w:pPr>
              <w:pStyle w:val="BodyText"/>
            </w:pPr>
            <w:r w:rsidRPr="0020218C">
              <w:t>3.3 Identify, rectify and report out-of-specification equipment, product or process outcomes according to workplace requirements</w:t>
            </w:r>
          </w:p>
          <w:p w:rsidR="00000000" w:rsidP="0020218C">
            <w:pPr>
              <w:pStyle w:val="BodyText"/>
              <w:rPr>
                <w:lang w:val="en-NZ"/>
              </w:rPr>
            </w:pPr>
            <w:r w:rsidRPr="0020218C">
              <w:t>3.</w:t>
            </w:r>
            <w:r w:rsidRPr="0020218C">
              <w:t>4 Follow and apply workplace cleaning procedures and environmental requirements</w:t>
            </w:r>
          </w:p>
        </w:tc>
      </w:tr>
      <w:tr w:rsidTr="00780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"/>
              <w:rPr>
                <w:lang w:val="en-NZ"/>
              </w:rPr>
            </w:pPr>
            <w:r w:rsidRPr="0020218C">
              <w:t>4. Shut down the cooling, slicing and wrapping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18C" w:rsidP="0020218C">
            <w:pPr>
              <w:pStyle w:val="BodyText"/>
            </w:pPr>
            <w:r w:rsidRPr="0020218C">
              <w:t>4.1 Identify the appropriate shutdown procedure</w:t>
            </w:r>
          </w:p>
          <w:p w:rsidR="00000000" w:rsidRPr="0020218C" w:rsidP="0020218C">
            <w:pPr>
              <w:pStyle w:val="BodyText"/>
            </w:pPr>
            <w:r w:rsidRPr="0020218C">
              <w:t xml:space="preserve">4.2 Shut down the process safely according to operating procedures, and </w:t>
            </w:r>
            <w:r w:rsidRPr="0020218C">
              <w:t>clean equipment according to workplace procedures</w:t>
            </w:r>
          </w:p>
          <w:p w:rsidR="00000000" w:rsidRPr="0020218C" w:rsidP="0020218C">
            <w:pPr>
              <w:pStyle w:val="BodyText"/>
            </w:pPr>
            <w:r w:rsidRPr="0020218C">
              <w:t>4.3 Report maintenance requirements according to workplace procedures</w:t>
            </w:r>
          </w:p>
          <w:p w:rsidR="00000000" w:rsidRPr="0020218C" w:rsidP="0020218C">
            <w:pPr>
              <w:pStyle w:val="BodyText"/>
            </w:pPr>
            <w:r w:rsidRPr="0020218C">
              <w:t>4.4 Maintain workplace records according to workplace procedures</w:t>
            </w:r>
          </w:p>
        </w:tc>
      </w:tr>
    </w:tbl>
    <w:p w:rsidR="00000000" w:rsidRPr="0020218C" w:rsidP="0020218C">
      <w:pPr>
        <w:pStyle w:val="BodyText"/>
      </w:pPr>
    </w:p>
    <w:p w:rsidR="00000000" w:rsidRPr="0020218C" w:rsidP="0020218C">
      <w:pPr>
        <w:pStyle w:val="AllowPageBreak"/>
      </w:pPr>
    </w:p>
    <w:p w:rsidR="00000000" w:rsidRPr="0020218C" w:rsidP="0020218C">
      <w:pPr>
        <w:pStyle w:val="Heading1"/>
      </w:pPr>
      <w:bookmarkStart w:id="6" w:name="O_1185883"/>
      <w:bookmarkEnd w:id="6"/>
      <w:r w:rsidRPr="0020218C">
        <w:t>Foundation Skills</w:t>
      </w:r>
    </w:p>
    <w:p w:rsidR="00000000" w:rsidRPr="00780BB0" w:rsidP="00780BB0">
      <w:pPr>
        <w:pStyle w:val="BodyText"/>
        <w:rPr>
          <w:i/>
        </w:rPr>
      </w:pPr>
      <w:r w:rsidRPr="00780BB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2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Bold"/>
              <w:rPr>
                <w:lang w:val="en-NZ"/>
              </w:rPr>
            </w:pPr>
            <w:r w:rsidRPr="0020218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Bold"/>
              <w:rPr>
                <w:lang w:val="en-NZ"/>
              </w:rPr>
            </w:pPr>
            <w:r w:rsidRPr="0020218C">
              <w:t>Description</w:t>
            </w:r>
          </w:p>
        </w:tc>
      </w:tr>
      <w:tr w:rsidTr="00202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"/>
              <w:rPr>
                <w:lang w:val="en-NZ"/>
              </w:rPr>
            </w:pPr>
            <w:r w:rsidRPr="0020218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18C" w:rsidP="0020218C">
            <w:pPr>
              <w:pStyle w:val="ListBullet"/>
            </w:pPr>
            <w:r w:rsidRPr="0020218C">
              <w:t>Interpret workplace and standard ope</w:t>
            </w:r>
            <w:r w:rsidRPr="0020218C">
              <w:t>rating procedures relevant to work task</w:t>
            </w:r>
          </w:p>
          <w:p w:rsidR="00000000" w:rsidP="0020218C">
            <w:pPr>
              <w:pStyle w:val="ListBullet"/>
              <w:rPr>
                <w:lang w:val="en-NZ"/>
              </w:rPr>
            </w:pPr>
            <w:r w:rsidRPr="0020218C">
              <w:t>Interpret production requirements</w:t>
            </w:r>
          </w:p>
        </w:tc>
      </w:tr>
      <w:tr w:rsidTr="00202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"/>
              <w:rPr>
                <w:lang w:val="en-NZ"/>
              </w:rPr>
            </w:pPr>
            <w:r w:rsidRPr="0020218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ListBullet"/>
              <w:rPr>
                <w:lang w:val="en-NZ"/>
              </w:rPr>
            </w:pPr>
            <w:r w:rsidRPr="0020218C">
              <w:t>Record operating, routine maintenance and shutdown information using digital and/or paper-based formats</w:t>
            </w:r>
          </w:p>
        </w:tc>
      </w:tr>
      <w:tr w:rsidTr="00202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"/>
              <w:rPr>
                <w:lang w:val="en-NZ"/>
              </w:rPr>
            </w:pPr>
            <w:r w:rsidRPr="0020218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ListBullet"/>
              <w:rPr>
                <w:lang w:val="en-NZ"/>
              </w:rPr>
            </w:pPr>
            <w:r w:rsidRPr="0020218C">
              <w:t>Ask questions to clarify understanding or seek further information</w:t>
            </w:r>
          </w:p>
        </w:tc>
      </w:tr>
      <w:tr w:rsidTr="00202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"/>
              <w:rPr>
                <w:lang w:val="en-NZ"/>
              </w:rPr>
            </w:pPr>
            <w:r w:rsidRPr="0020218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18C" w:rsidP="0020218C">
            <w:pPr>
              <w:pStyle w:val="ListBullet"/>
            </w:pPr>
            <w:r w:rsidRPr="0020218C">
              <w:t>Monitor and interpret production and process control indicators and data, including weights (g, kg), slice measures (mm), knife speed (rpm)</w:t>
            </w:r>
          </w:p>
        </w:tc>
      </w:tr>
    </w:tbl>
    <w:p w:rsidR="00000000" w:rsidRPr="0020218C" w:rsidP="0020218C">
      <w:pPr>
        <w:pStyle w:val="BodyText"/>
      </w:pPr>
    </w:p>
    <w:p w:rsidR="00000000" w:rsidRPr="0020218C" w:rsidP="0020218C">
      <w:pPr>
        <w:pStyle w:val="AllowPageBreak"/>
      </w:pPr>
    </w:p>
    <w:p w:rsidR="00000000" w:rsidRPr="0020218C" w:rsidP="0020218C">
      <w:pPr>
        <w:pStyle w:val="Heading1"/>
      </w:pPr>
      <w:bookmarkStart w:id="7" w:name="O_1185885"/>
      <w:bookmarkEnd w:id="7"/>
      <w:r w:rsidRPr="0020218C">
        <w:t>Unit Mapping Info</w:t>
      </w:r>
      <w:r w:rsidRPr="0020218C">
        <w:t>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02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Bold"/>
              <w:rPr>
                <w:lang w:val="en-NZ"/>
              </w:rPr>
            </w:pPr>
            <w:r w:rsidRPr="0020218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Bold"/>
              <w:rPr>
                <w:lang w:val="en-NZ"/>
              </w:rPr>
            </w:pPr>
            <w:r w:rsidRPr="0020218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Bold"/>
              <w:rPr>
                <w:lang w:val="en-NZ"/>
              </w:rPr>
            </w:pPr>
            <w:r w:rsidRPr="0020218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Bold"/>
              <w:rPr>
                <w:lang w:val="en-NZ"/>
              </w:rPr>
            </w:pPr>
            <w:r w:rsidRPr="0020218C">
              <w:t>Equivalence status</w:t>
            </w:r>
          </w:p>
        </w:tc>
      </w:tr>
      <w:tr w:rsidTr="00202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"/>
              <w:rPr>
                <w:lang w:val="en-NZ"/>
              </w:rPr>
            </w:pPr>
            <w:r w:rsidRPr="0020218C">
              <w:t>FBPHVB3016 Operate and monitor a cooling, slicing and wrapping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8C">
            <w:pPr>
              <w:pStyle w:val="BodyText"/>
              <w:rPr>
                <w:lang w:val="en-NZ"/>
              </w:rPr>
            </w:pPr>
            <w:r w:rsidRPr="0020218C">
              <w:t>FBPOPR2024 Operate a cooling, slicing and wrapping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18C" w:rsidP="0020218C">
            <w:pPr>
              <w:pStyle w:val="BodyText"/>
            </w:pPr>
            <w:r w:rsidRPr="0020218C">
              <w:t>Updated unit code and title</w:t>
            </w:r>
          </w:p>
          <w:p w:rsidR="00000000" w:rsidRPr="0020218C" w:rsidP="0020218C">
            <w:pPr>
              <w:pStyle w:val="BodyText"/>
            </w:pPr>
            <w:r w:rsidRPr="0020218C">
              <w:t>Minor changes to Performance Criteria to clarify task</w:t>
            </w:r>
          </w:p>
          <w:p w:rsidR="00000000" w:rsidRPr="0020218C" w:rsidP="0020218C">
            <w:pPr>
              <w:pStyle w:val="BodyText"/>
            </w:pPr>
            <w:r w:rsidRPr="0020218C">
              <w:t>Foundation Skills refined</w:t>
            </w:r>
          </w:p>
          <w:p w:rsidR="00000000" w:rsidRPr="0020218C" w:rsidP="0020218C">
            <w:pPr>
              <w:pStyle w:val="BodyText"/>
            </w:pPr>
            <w:r w:rsidRPr="0020218C">
              <w:t>Performance Evidence clarified</w:t>
            </w:r>
          </w:p>
          <w:p w:rsidR="00000000" w:rsidP="0020218C">
            <w:pPr>
              <w:pStyle w:val="BodyText"/>
              <w:rPr>
                <w:lang w:val="en-NZ"/>
              </w:rPr>
            </w:pPr>
            <w:r w:rsidRPr="0020218C">
              <w:t>Minor changes to Knowledge Evidence and Assessment Conditions to clarify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18C" w:rsidP="0020218C">
            <w:pPr>
              <w:pStyle w:val="BodyText"/>
            </w:pPr>
            <w:r w:rsidRPr="0020218C">
              <w:t xml:space="preserve">Equivalent </w:t>
            </w:r>
          </w:p>
        </w:tc>
      </w:tr>
    </w:tbl>
    <w:p w:rsidR="00000000" w:rsidRPr="0020218C" w:rsidP="0020218C">
      <w:pPr>
        <w:pStyle w:val="BodyText"/>
      </w:pPr>
    </w:p>
    <w:p w:rsidR="00000000" w:rsidRPr="0020218C" w:rsidP="0020218C">
      <w:pPr>
        <w:pStyle w:val="AllowPageBreak"/>
      </w:pPr>
    </w:p>
    <w:p w:rsidR="00000000" w:rsidRPr="0020218C" w:rsidP="0020218C">
      <w:pPr>
        <w:pStyle w:val="Heading1"/>
      </w:pPr>
      <w:bookmarkStart w:id="8" w:name="O_1185892"/>
      <w:bookmarkEnd w:id="8"/>
      <w:r w:rsidRPr="0020218C">
        <w:t>Links</w:t>
      </w:r>
    </w:p>
    <w:p w:rsidR="00000000" w:rsidRPr="0020218C" w:rsidP="00780BB0">
      <w:pPr>
        <w:pStyle w:val="BodyText"/>
      </w:pPr>
      <w:r w:rsidRPr="002021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A469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0218C" w:rsidP="0020218C"/>
    <w:sectPr w:rsidSect="002021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1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18C" w:rsidRPr="00780BB0" w:rsidP="00780B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1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BB0" w:rsidP="00202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0BB0" w:rsidP="00202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0BB0" w:rsidP="002021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1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B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18C" w:rsidRPr="00780BB0" w:rsidP="00780B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1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BB0" w:rsidRPr="002D2AF8" w:rsidP="00202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FBPHVB3016 Operate and monitor a cooling, slicing and wrapping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780BB0" w:rsidP="002021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809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C606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1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1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1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1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1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1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1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1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1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1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18C"/>
  </w:style>
  <w:style w:type="character" w:customStyle="1" w:styleId="Heading1Char">
    <w:name w:val="Heading 1 Char"/>
    <w:basedOn w:val="DefaultParagraphFont"/>
    <w:link w:val="Heading1"/>
    <w:rsid w:val="002021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1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1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218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0218C"/>
    <w:rPr>
      <w:i/>
    </w:rPr>
  </w:style>
  <w:style w:type="paragraph" w:customStyle="1" w:styleId="SuperHeading">
    <w:name w:val="SuperHeading"/>
    <w:basedOn w:val="Normal"/>
    <w:rsid w:val="002021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1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218C"/>
    <w:rPr>
      <w:b/>
    </w:rPr>
  </w:style>
  <w:style w:type="character" w:customStyle="1" w:styleId="Heading2Char">
    <w:name w:val="Heading 2 Char"/>
    <w:basedOn w:val="DefaultParagraphFont"/>
    <w:link w:val="Heading2"/>
    <w:rsid w:val="002021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1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1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1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1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1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1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1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1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1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1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1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1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1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1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21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218C"/>
    <w:rPr>
      <w:b/>
      <w:spacing w:val="0"/>
    </w:rPr>
  </w:style>
  <w:style w:type="paragraph" w:customStyle="1" w:styleId="SuperTitle">
    <w:name w:val="SuperTitle"/>
    <w:basedOn w:val="Title"/>
    <w:rsid w:val="002021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1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1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21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21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1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1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1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1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1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1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1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1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21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1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1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18C"/>
  </w:style>
  <w:style w:type="paragraph" w:styleId="TableofFigures">
    <w:name w:val="table of figures"/>
    <w:basedOn w:val="Normal"/>
    <w:next w:val="Normal"/>
    <w:semiHidden/>
    <w:rsid w:val="002021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1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218C"/>
    <w:rPr>
      <w:rFonts w:ascii="Wingdings" w:hAnsi="Wingdings"/>
    </w:rPr>
  </w:style>
  <w:style w:type="paragraph" w:customStyle="1" w:styleId="TableHeading">
    <w:name w:val="Table Heading"/>
    <w:basedOn w:val="HeadingBase"/>
    <w:rsid w:val="002021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18C"/>
    <w:rPr>
      <w:color w:val="0033CC"/>
      <w:u w:val="none"/>
    </w:rPr>
  </w:style>
  <w:style w:type="paragraph" w:customStyle="1" w:styleId="BodyTextRight">
    <w:name w:val="Body Text Right"/>
    <w:basedOn w:val="BodyText"/>
    <w:rsid w:val="002021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1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1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1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1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1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18C"/>
    <w:rPr>
      <w:sz w:val="32"/>
    </w:rPr>
  </w:style>
  <w:style w:type="paragraph" w:customStyle="1" w:styleId="HeadingProcedure">
    <w:name w:val="Heading Procedure"/>
    <w:basedOn w:val="HeadingBase"/>
    <w:next w:val="Normal"/>
    <w:rsid w:val="002021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18C"/>
    <w:pPr>
      <w:spacing w:before="60" w:after="60"/>
    </w:pPr>
  </w:style>
  <w:style w:type="paragraph" w:styleId="ListContinue">
    <w:name w:val="List Continue"/>
    <w:basedOn w:val="List"/>
    <w:rsid w:val="0020218C"/>
    <w:pPr>
      <w:ind w:firstLine="0"/>
    </w:pPr>
  </w:style>
  <w:style w:type="paragraph" w:customStyle="1" w:styleId="ListNote">
    <w:name w:val="List Note"/>
    <w:basedOn w:val="List"/>
    <w:rsid w:val="002021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1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1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18C"/>
    <w:rPr>
      <w:rFonts w:ascii="Courier New" w:hAnsi="Courier New"/>
    </w:rPr>
  </w:style>
  <w:style w:type="paragraph" w:customStyle="1" w:styleId="NoteBullet">
    <w:name w:val="Note Bullet"/>
    <w:basedOn w:val="Note"/>
    <w:rsid w:val="002021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1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1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1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1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21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1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18C"/>
    <w:rPr>
      <w:b/>
      <w:smallCaps/>
    </w:rPr>
  </w:style>
  <w:style w:type="paragraph" w:customStyle="1" w:styleId="TableListNumber">
    <w:name w:val="Table List Number"/>
    <w:basedOn w:val="ListNumber"/>
    <w:rsid w:val="002021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1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18C"/>
    <w:pPr>
      <w:numPr>
        <w:numId w:val="8"/>
      </w:numPr>
    </w:pPr>
  </w:style>
  <w:style w:type="paragraph" w:customStyle="1" w:styleId="ListAlpha2">
    <w:name w:val="List Alpha 2"/>
    <w:basedOn w:val="List2"/>
    <w:rsid w:val="0020218C"/>
    <w:pPr>
      <w:numPr>
        <w:numId w:val="7"/>
      </w:numPr>
    </w:pPr>
  </w:style>
  <w:style w:type="paragraph" w:styleId="List2">
    <w:name w:val="List 2"/>
    <w:basedOn w:val="BodyText"/>
    <w:rsid w:val="002021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1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1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1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1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1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218C"/>
    <w:pPr>
      <w:numPr>
        <w:numId w:val="3"/>
      </w:numPr>
    </w:pPr>
  </w:style>
  <w:style w:type="paragraph" w:styleId="ListContinue2">
    <w:name w:val="List Continue 2"/>
    <w:basedOn w:val="List2"/>
    <w:rsid w:val="0020218C"/>
    <w:pPr>
      <w:ind w:firstLine="0"/>
    </w:pPr>
  </w:style>
  <w:style w:type="paragraph" w:styleId="ListContinue3">
    <w:name w:val="List Continue 3"/>
    <w:basedOn w:val="List3"/>
    <w:rsid w:val="0020218C"/>
    <w:pPr>
      <w:ind w:left="1021" w:firstLine="0"/>
    </w:pPr>
  </w:style>
  <w:style w:type="paragraph" w:styleId="ListContinue4">
    <w:name w:val="List Continue 4"/>
    <w:basedOn w:val="List4"/>
    <w:rsid w:val="0020218C"/>
    <w:pPr>
      <w:ind w:firstLine="0"/>
    </w:pPr>
  </w:style>
  <w:style w:type="paragraph" w:styleId="ListContinue5">
    <w:name w:val="List Continue 5"/>
    <w:basedOn w:val="List5"/>
    <w:rsid w:val="0020218C"/>
    <w:pPr>
      <w:ind w:firstLine="0"/>
    </w:pPr>
  </w:style>
  <w:style w:type="paragraph" w:styleId="ListNumber3">
    <w:name w:val="List Number 3"/>
    <w:basedOn w:val="List3"/>
    <w:rsid w:val="0020218C"/>
    <w:pPr>
      <w:numPr>
        <w:numId w:val="4"/>
      </w:numPr>
    </w:pPr>
  </w:style>
  <w:style w:type="paragraph" w:styleId="ListNumber4">
    <w:name w:val="List Number 4"/>
    <w:basedOn w:val="List4"/>
    <w:rsid w:val="0020218C"/>
    <w:pPr>
      <w:numPr>
        <w:numId w:val="5"/>
      </w:numPr>
    </w:pPr>
  </w:style>
  <w:style w:type="paragraph" w:styleId="ListNumber5">
    <w:name w:val="List Number 5"/>
    <w:basedOn w:val="List5"/>
    <w:rsid w:val="0020218C"/>
    <w:pPr>
      <w:numPr>
        <w:numId w:val="6"/>
      </w:numPr>
    </w:pPr>
  </w:style>
  <w:style w:type="paragraph" w:styleId="BlockText">
    <w:name w:val="Block Text"/>
    <w:basedOn w:val="Normal"/>
    <w:rsid w:val="002021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1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18C"/>
    <w:rPr>
      <w:sz w:val="16"/>
      <w:vertAlign w:val="superscript"/>
    </w:rPr>
  </w:style>
  <w:style w:type="character" w:customStyle="1" w:styleId="Symbols">
    <w:name w:val="Symbols"/>
    <w:basedOn w:val="DefaultParagraphFont"/>
    <w:rsid w:val="0020218C"/>
    <w:rPr>
      <w:rFonts w:ascii="Symbol" w:hAnsi="Symbol"/>
    </w:rPr>
  </w:style>
  <w:style w:type="character" w:customStyle="1" w:styleId="MenuOptions">
    <w:name w:val="Menu Options"/>
    <w:basedOn w:val="DefaultParagraphFont"/>
    <w:rsid w:val="002021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18C"/>
    <w:rPr>
      <w:b/>
    </w:rPr>
  </w:style>
  <w:style w:type="character" w:customStyle="1" w:styleId="Underlined">
    <w:name w:val="Underlined"/>
    <w:basedOn w:val="DefaultParagraphFont"/>
    <w:rsid w:val="0020218C"/>
    <w:rPr>
      <w:u w:val="single"/>
    </w:rPr>
  </w:style>
  <w:style w:type="paragraph" w:customStyle="1" w:styleId="TableBodyTextRight">
    <w:name w:val="Table Body Text Right"/>
    <w:basedOn w:val="TableBodyText"/>
    <w:rsid w:val="002021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18C"/>
    <w:rPr>
      <w:sz w:val="18"/>
    </w:rPr>
  </w:style>
  <w:style w:type="paragraph" w:customStyle="1" w:styleId="BodySmallRight">
    <w:name w:val="Body Small Right"/>
    <w:basedOn w:val="BodyTextRight"/>
    <w:rsid w:val="0020218C"/>
    <w:rPr>
      <w:sz w:val="18"/>
      <w:szCs w:val="18"/>
    </w:rPr>
  </w:style>
  <w:style w:type="paragraph" w:customStyle="1" w:styleId="MarginEdition">
    <w:name w:val="Margin Edition"/>
    <w:basedOn w:val="MarginNote"/>
    <w:rsid w:val="002021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18C"/>
    <w:rPr>
      <w:sz w:val="2"/>
      <w:szCs w:val="2"/>
    </w:rPr>
  </w:style>
  <w:style w:type="character" w:customStyle="1" w:styleId="Small">
    <w:name w:val="Small"/>
    <w:basedOn w:val="DefaultParagraphFont"/>
    <w:rsid w:val="0020218C"/>
    <w:rPr>
      <w:sz w:val="16"/>
    </w:rPr>
  </w:style>
  <w:style w:type="paragraph" w:customStyle="1" w:styleId="WideTable">
    <w:name w:val="Wide Table"/>
    <w:basedOn w:val="Normal"/>
    <w:rsid w:val="002021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18C"/>
  </w:style>
  <w:style w:type="paragraph" w:styleId="Quote">
    <w:name w:val="Quote"/>
    <w:basedOn w:val="Heading1"/>
    <w:link w:val="QuoteChar"/>
    <w:qFormat/>
    <w:rsid w:val="002021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1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18C"/>
    <w:pPr>
      <w:pageBreakBefore/>
    </w:pPr>
  </w:style>
  <w:style w:type="paragraph" w:customStyle="1" w:styleId="Border">
    <w:name w:val="Border"/>
    <w:basedOn w:val="Normal"/>
    <w:qFormat/>
    <w:rsid w:val="002021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1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1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1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1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1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1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1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1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18C"/>
    <w:rPr>
      <w:u w:val="single"/>
    </w:rPr>
  </w:style>
  <w:style w:type="character" w:customStyle="1" w:styleId="BoldandItalics">
    <w:name w:val="Bold and Italics"/>
    <w:qFormat/>
    <w:rsid w:val="0020218C"/>
    <w:rPr>
      <w:b/>
      <w:i/>
      <w:u w:val="none"/>
    </w:rPr>
  </w:style>
  <w:style w:type="paragraph" w:styleId="BalloonText">
    <w:name w:val="Balloon Text"/>
    <w:basedOn w:val="Normal"/>
    <w:link w:val="BalloonTextChar"/>
    <w:rsid w:val="002021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1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1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1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1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1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1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0B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3833</Characters>
  <Application>Microsoft Office Word</Application>
  <DocSecurity>0</DocSecurity>
  <Lines>141</Lines>
  <Paragraphs>83</Paragraphs>
  <ScaleCrop>false</ScaleCrop>
  <Company>Author-it Software Corporation Ltd.</Company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FBPHVB3016 Operate and monitor a cooling, slicing and wrapping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2022-04-19T18:30:00Z</dcterms:created>
  <dcterms:modified xsi:type="dcterms:W3CDTF">2022-04-19T18:30:00Z</dcterms:modified>
</cp:coreProperties>
</file>