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D58" w:rsidP="00760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FBPHVB3016 Operate and monitor a cooling, slicing and wrapping process</w:t>
      </w:r>
      <w:r>
        <w:fldChar w:fldCharType="end"/>
      </w:r>
    </w:p>
    <w:p w:rsidR="00760D58" w:rsidP="00760D58">
      <w:pPr>
        <w:pStyle w:val="Version"/>
        <w:sectPr w:rsidSect="007D3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FBF" w:rsidP="007D3FBF">
      <w:pPr>
        <w:pStyle w:val="SuperHeading"/>
      </w:pPr>
      <w:r w:rsidRPr="007D3FBF">
        <w:t>Assessment Requirements for FBPHVB3016 Operate and monitor a cooling, slicing and wrapping process</w:t>
      </w:r>
    </w:p>
    <w:p w:rsidR="00000000" w:rsidRPr="007D3FBF" w:rsidP="007D3FBF">
      <w:pPr>
        <w:pStyle w:val="Heading1"/>
      </w:pPr>
      <w:bookmarkStart w:id="1" w:name="O_1185887"/>
      <w:bookmarkEnd w:id="1"/>
      <w:r w:rsidRPr="007D3F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3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BF">
            <w:pPr>
              <w:pStyle w:val="BodyTextBold"/>
              <w:rPr>
                <w:lang w:val="en-NZ"/>
              </w:rPr>
            </w:pPr>
            <w:r w:rsidRPr="007D3F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BF">
            <w:pPr>
              <w:pStyle w:val="BodyTextBold"/>
              <w:rPr>
                <w:lang w:val="en-NZ"/>
              </w:rPr>
            </w:pPr>
            <w:r w:rsidRPr="007D3FBF">
              <w:t>Comments</w:t>
            </w:r>
          </w:p>
        </w:tc>
      </w:tr>
      <w:tr w:rsidTr="007D3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FBF">
            <w:pPr>
              <w:pStyle w:val="BodyText"/>
              <w:rPr>
                <w:lang w:val="en-NZ"/>
              </w:rPr>
            </w:pPr>
            <w:r w:rsidRPr="007D3F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FBF" w:rsidP="007D3FBF">
            <w:pPr>
              <w:pStyle w:val="BodyText"/>
            </w:pPr>
            <w:r w:rsidRPr="007D3FBF">
              <w:t>This version released with FBP Food, Beverage and Pharmaceutical Training Package Version 6.0.</w:t>
            </w:r>
          </w:p>
        </w:tc>
      </w:tr>
    </w:tbl>
    <w:p w:rsidR="00000000" w:rsidRPr="007D3FBF" w:rsidP="007D3FBF">
      <w:pPr>
        <w:pStyle w:val="BodyText"/>
      </w:pPr>
    </w:p>
    <w:p w:rsidR="00000000" w:rsidRPr="007D3FBF" w:rsidP="007D3FBF">
      <w:pPr>
        <w:pStyle w:val="AllowPageBreak"/>
      </w:pPr>
    </w:p>
    <w:p w:rsidR="00000000" w:rsidRPr="007D3FBF" w:rsidP="007D3FBF">
      <w:pPr>
        <w:pStyle w:val="Heading1"/>
      </w:pPr>
      <w:bookmarkStart w:id="2" w:name="O_1185888"/>
      <w:bookmarkEnd w:id="2"/>
      <w:r w:rsidRPr="007D3FBF">
        <w:t>Performance Evidence</w:t>
      </w:r>
    </w:p>
    <w:p w:rsidR="00000000" w:rsidRPr="007D3FBF" w:rsidP="00760D58">
      <w:pPr>
        <w:pStyle w:val="BodyText"/>
      </w:pPr>
      <w:r w:rsidRPr="007D3FBF">
        <w:t>An individual demonstrating competency must satisfy all of the elements and performance criteria in this unit.</w:t>
      </w:r>
    </w:p>
    <w:p w:rsidR="00000000" w:rsidRPr="007D3FBF" w:rsidP="00760D58">
      <w:pPr>
        <w:pStyle w:val="BodyText"/>
      </w:pPr>
      <w:r w:rsidRPr="007D3FBF">
        <w:t>There mu</w:t>
      </w:r>
      <w:r w:rsidRPr="007D3FBF">
        <w:t>st be evidence that the individual has operated cooling, slicing and wrapping equipment to process at least one batch or production run to meet specifications, including:</w:t>
      </w:r>
    </w:p>
    <w:p w:rsidR="00000000" w:rsidRPr="007D3FBF" w:rsidP="007D3FBF">
      <w:pPr>
        <w:pStyle w:val="ListBullet"/>
      </w:pPr>
      <w:r w:rsidRPr="007D3FBF">
        <w:t>confirming packaging is appropriate for product</w:t>
      </w:r>
    </w:p>
    <w:p w:rsidR="00000000" w:rsidRPr="007D3FBF" w:rsidP="007D3FBF">
      <w:pPr>
        <w:pStyle w:val="ListBullet"/>
      </w:pPr>
      <w:r w:rsidRPr="007D3FBF">
        <w:t>confirming settings in the cooler:</w:t>
      </w:r>
    </w:p>
    <w:p w:rsidR="00000000" w:rsidRPr="007D3FBF" w:rsidP="007D3FBF">
      <w:pPr>
        <w:pStyle w:val="ListBullet2"/>
      </w:pPr>
      <w:r w:rsidRPr="007D3FBF">
        <w:t>conveyor speed/track position</w:t>
      </w:r>
    </w:p>
    <w:p w:rsidR="00000000" w:rsidRPr="007D3FBF" w:rsidP="007D3FBF">
      <w:pPr>
        <w:pStyle w:val="ListBullet2"/>
      </w:pPr>
      <w:r w:rsidRPr="007D3FBF">
        <w:t>humidity</w:t>
      </w:r>
    </w:p>
    <w:p w:rsidR="00000000" w:rsidRPr="007D3FBF" w:rsidP="007D3FBF">
      <w:pPr>
        <w:pStyle w:val="ListBullet2"/>
      </w:pPr>
      <w:r w:rsidRPr="007D3FBF">
        <w:t>air flow/fan settings</w:t>
      </w:r>
    </w:p>
    <w:p w:rsidR="00000000" w:rsidRPr="007D3FBF" w:rsidP="007D3FBF">
      <w:pPr>
        <w:pStyle w:val="ListBullet2"/>
      </w:pPr>
      <w:r w:rsidRPr="007D3FBF">
        <w:t>product layout/spacing</w:t>
      </w:r>
    </w:p>
    <w:p w:rsidR="00000000" w:rsidRPr="007D3FBF" w:rsidP="007D3FBF">
      <w:pPr>
        <w:pStyle w:val="ListBullet"/>
      </w:pPr>
      <w:r w:rsidRPr="007D3FBF">
        <w:t>confirming settings in the slicing/bagging equipment:</w:t>
      </w:r>
    </w:p>
    <w:p w:rsidR="00000000" w:rsidRPr="007D3FBF" w:rsidP="007D3FBF">
      <w:pPr>
        <w:pStyle w:val="ListBullet2"/>
      </w:pPr>
      <w:r w:rsidRPr="007D3FBF">
        <w:t>knife and blade condition</w:t>
      </w:r>
    </w:p>
    <w:p w:rsidR="00000000" w:rsidRPr="007D3FBF" w:rsidP="007D3FBF">
      <w:pPr>
        <w:pStyle w:val="ListBullet2"/>
      </w:pPr>
      <w:r w:rsidRPr="007D3FBF">
        <w:t>machine speed</w:t>
      </w:r>
    </w:p>
    <w:p w:rsidR="00000000" w:rsidRPr="007D3FBF" w:rsidP="007D3FBF">
      <w:pPr>
        <w:pStyle w:val="ListBullet2"/>
      </w:pPr>
      <w:r w:rsidRPr="007D3FBF">
        <w:t>height/width settings</w:t>
      </w:r>
    </w:p>
    <w:p w:rsidR="00000000" w:rsidRPr="007D3FBF" w:rsidP="007D3FBF">
      <w:pPr>
        <w:pStyle w:val="ListBullet2"/>
      </w:pPr>
      <w:r w:rsidRPr="007D3FBF">
        <w:t>air pressure</w:t>
      </w:r>
    </w:p>
    <w:p w:rsidR="00000000" w:rsidRPr="007D3FBF" w:rsidP="007D3FBF">
      <w:pPr>
        <w:pStyle w:val="ListBullet2"/>
      </w:pPr>
      <w:r w:rsidRPr="007D3FBF">
        <w:t>bag/tag type and coding</w:t>
      </w:r>
    </w:p>
    <w:p w:rsidR="00000000" w:rsidRPr="007D3FBF" w:rsidP="007D3FBF">
      <w:pPr>
        <w:pStyle w:val="ListBullet"/>
      </w:pPr>
      <w:r w:rsidRPr="007D3FBF">
        <w:t>applying safe wo</w:t>
      </w:r>
      <w:r w:rsidRPr="007D3FBF">
        <w:t>rk procedures</w:t>
      </w:r>
    </w:p>
    <w:p w:rsidR="00000000" w:rsidRPr="007D3FBF" w:rsidP="007D3FBF">
      <w:pPr>
        <w:pStyle w:val="ListBullet"/>
      </w:pPr>
      <w:r w:rsidRPr="007D3FBF">
        <w:t>following food safety procedures</w:t>
      </w:r>
    </w:p>
    <w:p w:rsidR="00000000" w:rsidRPr="007D3FBF" w:rsidP="007D3FBF">
      <w:pPr>
        <w:pStyle w:val="ListBullet"/>
      </w:pPr>
      <w:r w:rsidRPr="007D3FBF">
        <w:t>taking corrective action in response to typical faults and inconsistencies.</w:t>
      </w:r>
    </w:p>
    <w:p w:rsidR="00000000" w:rsidRPr="007D3FBF" w:rsidP="007D3FBF">
      <w:pPr>
        <w:pStyle w:val="AllowPageBreak"/>
      </w:pPr>
    </w:p>
    <w:p w:rsidR="00000000" w:rsidRPr="007D3FBF" w:rsidP="007D3FBF">
      <w:pPr>
        <w:pStyle w:val="Heading1"/>
      </w:pPr>
      <w:bookmarkStart w:id="3" w:name="O_1185889"/>
      <w:bookmarkEnd w:id="3"/>
      <w:r w:rsidRPr="007D3FBF">
        <w:t>Knowledge Evidence</w:t>
      </w:r>
    </w:p>
    <w:p w:rsidR="00000000" w:rsidRPr="007D3FBF" w:rsidP="00760D58">
      <w:pPr>
        <w:pStyle w:val="BodyText"/>
      </w:pPr>
      <w:r w:rsidRPr="007D3FBF">
        <w:t>An individual must be abl</w:t>
      </w:r>
      <w:r w:rsidRPr="007D3FBF">
        <w:t>e to demonstrate the knowledge required to perform the tasks outlined in the elements and performance criteria of this unit. This includes knowledge of:</w:t>
      </w:r>
    </w:p>
    <w:p w:rsidR="00000000" w:rsidRPr="007D3FBF" w:rsidP="007D3FBF">
      <w:pPr>
        <w:pStyle w:val="ListBullet"/>
      </w:pPr>
      <w:r w:rsidRPr="007D3FBF">
        <w:t>purpose and basic principles of the cooling, slicing and wrapping process</w:t>
      </w:r>
    </w:p>
    <w:p w:rsidR="00000000" w:rsidRPr="007D3FBF" w:rsidP="007D3FBF">
      <w:pPr>
        <w:pStyle w:val="ListBullet"/>
      </w:pPr>
      <w:r w:rsidRPr="007D3FBF">
        <w:t>basic operating principles o</w:t>
      </w:r>
      <w:r w:rsidRPr="007D3FBF">
        <w:t>f equipment, including:</w:t>
      </w:r>
    </w:p>
    <w:p w:rsidR="00000000" w:rsidRPr="007D3FBF" w:rsidP="007D3FBF">
      <w:pPr>
        <w:pStyle w:val="ListBullet2"/>
      </w:pPr>
      <w:r w:rsidRPr="007D3FBF">
        <w:t>main equipment components</w:t>
      </w:r>
    </w:p>
    <w:p w:rsidR="00000000" w:rsidRPr="007D3FBF" w:rsidP="007D3FBF">
      <w:pPr>
        <w:pStyle w:val="ListBullet2"/>
      </w:pPr>
      <w:r w:rsidRPr="007D3FBF">
        <w:t>status and purpose of guards</w:t>
      </w:r>
    </w:p>
    <w:p w:rsidR="00000000" w:rsidRPr="007D3FBF" w:rsidP="007D3FBF">
      <w:pPr>
        <w:pStyle w:val="ListBullet2"/>
      </w:pPr>
      <w:r w:rsidRPr="007D3FBF">
        <w:t>equipment operating capacities and applications</w:t>
      </w:r>
    </w:p>
    <w:p w:rsidR="00000000" w:rsidRPr="007D3FBF" w:rsidP="007D3FBF">
      <w:pPr>
        <w:pStyle w:val="ListBullet2"/>
      </w:pPr>
      <w:r w:rsidRPr="007D3FBF">
        <w:t>the purpose and location of sensors and related feedback instrumentation</w:t>
      </w:r>
    </w:p>
    <w:p w:rsidR="00000000" w:rsidRPr="007D3FBF" w:rsidP="007D3FBF">
      <w:pPr>
        <w:pStyle w:val="ListBullet"/>
      </w:pPr>
      <w:r w:rsidRPr="007D3FBF">
        <w:t xml:space="preserve">services required, and action to take if services are </w:t>
      </w:r>
      <w:r w:rsidRPr="007D3FBF">
        <w:t>not available</w:t>
      </w:r>
    </w:p>
    <w:p w:rsidR="00000000" w:rsidRPr="007D3FBF" w:rsidP="007D3FBF">
      <w:pPr>
        <w:pStyle w:val="ListBullet"/>
      </w:pPr>
      <w:r w:rsidRPr="007D3FBF">
        <w:t>the flow of the cooling, slicing and wrapping process, and the effect of outputs on downstream processes and final product</w:t>
      </w:r>
    </w:p>
    <w:p w:rsidR="00000000" w:rsidRPr="007D3FBF" w:rsidP="007D3FBF">
      <w:pPr>
        <w:pStyle w:val="ListBullet"/>
      </w:pPr>
      <w:r w:rsidRPr="007D3FBF">
        <w:t>quality characteristics to be achieved by the process</w:t>
      </w:r>
    </w:p>
    <w:p w:rsidR="00000000" w:rsidRPr="007D3FBF" w:rsidP="007D3FBF">
      <w:pPr>
        <w:pStyle w:val="ListBullet"/>
      </w:pPr>
      <w:r w:rsidRPr="007D3FBF">
        <w:t>quality requirements of packaging materials, and effect of variat</w:t>
      </w:r>
      <w:r w:rsidRPr="007D3FBF">
        <w:t>ion on process performance and product shelf-life</w:t>
      </w:r>
    </w:p>
    <w:p w:rsidR="00000000" w:rsidRPr="007D3FBF" w:rsidP="007D3FBF">
      <w:pPr>
        <w:pStyle w:val="ListBullet"/>
      </w:pPr>
      <w:r w:rsidRPr="007D3FBF">
        <w:t>operating requirements and parameters, and corrective action required where operation is outside specified operating parameters</w:t>
      </w:r>
    </w:p>
    <w:p w:rsidR="00000000" w:rsidRPr="007D3FBF" w:rsidP="007D3FBF">
      <w:pPr>
        <w:pStyle w:val="ListBullet"/>
      </w:pPr>
      <w:r w:rsidRPr="007D3FBF">
        <w:t>typical equipment faults and related causes, including signs and symptoms of f</w:t>
      </w:r>
      <w:r w:rsidRPr="007D3FBF">
        <w:t>aulty equipment and early warning signs of potential problems</w:t>
      </w:r>
    </w:p>
    <w:p w:rsidR="00000000" w:rsidRPr="007D3FBF" w:rsidP="007D3FBF">
      <w:pPr>
        <w:pStyle w:val="ListBullet"/>
      </w:pPr>
      <w:r w:rsidRPr="007D3FBF">
        <w:t xml:space="preserve">methods used to monitor the cooling, slicing and bagging process, including inspecting and measuring </w:t>
      </w:r>
    </w:p>
    <w:p w:rsidR="00000000" w:rsidRPr="007D3FBF" w:rsidP="007D3FBF">
      <w:pPr>
        <w:pStyle w:val="ListBullet"/>
      </w:pPr>
      <w:r w:rsidRPr="007D3FBF">
        <w:t>inspection or test points (control points) in the process and the related procedures and recording requirements</w:t>
      </w:r>
    </w:p>
    <w:p w:rsidR="00000000" w:rsidRPr="007D3FBF" w:rsidP="007D3FBF">
      <w:pPr>
        <w:pStyle w:val="ListBullet"/>
      </w:pPr>
      <w:r w:rsidRPr="007D3FBF">
        <w:t>contamination/cross-contamination and food safety risks associated with the process, and related control measures</w:t>
      </w:r>
    </w:p>
    <w:p w:rsidR="00000000" w:rsidRPr="007D3FBF" w:rsidP="007D3FBF">
      <w:pPr>
        <w:pStyle w:val="ListBullet"/>
      </w:pPr>
      <w:r w:rsidRPr="007D3FBF">
        <w:t>common causes of variation, an</w:t>
      </w:r>
      <w:r w:rsidRPr="007D3FBF">
        <w:t>d corrective action required</w:t>
      </w:r>
    </w:p>
    <w:p w:rsidR="00000000" w:rsidRPr="007D3FBF" w:rsidP="007D3FBF">
      <w:pPr>
        <w:pStyle w:val="ListBullet"/>
      </w:pPr>
      <w:r w:rsidRPr="007D3FBF">
        <w:t>health and safety hazards and controls, including the limitations of protective clothing and equipment relevant to the work process</w:t>
      </w:r>
    </w:p>
    <w:p w:rsidR="00000000" w:rsidRPr="007D3FBF" w:rsidP="007D3FBF">
      <w:pPr>
        <w:pStyle w:val="ListBullet"/>
      </w:pPr>
      <w:r w:rsidRPr="007D3FBF">
        <w:t>requirements of different shutdowns as appropriate to the process and workplace production requ</w:t>
      </w:r>
      <w:r w:rsidRPr="007D3FBF">
        <w:t>irements</w:t>
      </w:r>
    </w:p>
    <w:p w:rsidR="00000000" w:rsidRPr="007D3FBF" w:rsidP="007D3FBF">
      <w:pPr>
        <w:pStyle w:val="ListBullet"/>
      </w:pPr>
      <w:r w:rsidRPr="007D3FBF">
        <w:t>isolation, lock-out and tag-out procedures and responsibilities</w:t>
      </w:r>
    </w:p>
    <w:p w:rsidR="00000000" w:rsidRPr="007D3FBF" w:rsidP="007D3FBF">
      <w:pPr>
        <w:pStyle w:val="ListBullet"/>
      </w:pPr>
      <w:r w:rsidRPr="007D3FBF">
        <w:t>procedures and responsibility for reporting production and performance information</w:t>
      </w:r>
    </w:p>
    <w:p w:rsidR="00000000" w:rsidRPr="007D3FBF" w:rsidP="007D3FBF">
      <w:pPr>
        <w:pStyle w:val="ListBullet"/>
      </w:pPr>
      <w:r w:rsidRPr="007D3FBF">
        <w:t>environmental issues and controls relevant to the process, including waste/rework collection and han</w:t>
      </w:r>
      <w:r w:rsidRPr="007D3FBF">
        <w:t>dling procedures related to the process</w:t>
      </w:r>
    </w:p>
    <w:p w:rsidR="00000000" w:rsidRPr="007D3FBF" w:rsidP="007D3FBF">
      <w:pPr>
        <w:pStyle w:val="ListBullet"/>
      </w:pPr>
      <w:r w:rsidRPr="007D3FBF">
        <w:t>emerging technologies related to high volume production baking</w:t>
      </w:r>
    </w:p>
    <w:p w:rsidR="00000000" w:rsidRPr="007D3FBF" w:rsidP="007D3FBF">
      <w:pPr>
        <w:pStyle w:val="ListBullet"/>
      </w:pPr>
      <w:r w:rsidRPr="007D3FBF">
        <w:t>basic operating principles of process control, where relevant, including the relationship between control panels and systems and the physical equipment</w:t>
      </w:r>
    </w:p>
    <w:p w:rsidR="00000000" w:rsidRPr="007D3FBF" w:rsidP="007D3FBF">
      <w:pPr>
        <w:pStyle w:val="ListBullet"/>
      </w:pPr>
      <w:r w:rsidRPr="007D3FBF">
        <w:t>c</w:t>
      </w:r>
      <w:r w:rsidRPr="007D3FBF">
        <w:t>leaning and sanitisation procedures for the cooling, slicing and wrapping equipment</w:t>
      </w:r>
    </w:p>
    <w:p w:rsidR="00000000" w:rsidRPr="007D3FBF" w:rsidP="007D3FBF">
      <w:pPr>
        <w:pStyle w:val="ListBullet"/>
      </w:pPr>
      <w:r w:rsidRPr="007D3FBF">
        <w:t>recording requirements for traceability of product.</w:t>
      </w:r>
    </w:p>
    <w:p w:rsidR="00000000" w:rsidRPr="007D3FBF" w:rsidP="007D3FBF">
      <w:pPr>
        <w:pStyle w:val="AllowPageBreak"/>
      </w:pPr>
    </w:p>
    <w:p w:rsidR="00000000" w:rsidRPr="007D3FBF" w:rsidP="007D3FBF">
      <w:pPr>
        <w:pStyle w:val="Heading1"/>
      </w:pPr>
      <w:bookmarkStart w:id="4" w:name="O_1185890"/>
      <w:bookmarkEnd w:id="4"/>
      <w:r w:rsidRPr="007D3FBF">
        <w:t>Assessment Conditions</w:t>
      </w:r>
    </w:p>
    <w:p w:rsidR="00000000" w:rsidRPr="007D3FBF" w:rsidP="00760D58">
      <w:pPr>
        <w:pStyle w:val="BodyText"/>
      </w:pPr>
      <w:r w:rsidRPr="007D3FBF">
        <w:t>Assessment of the skills in this unit of competency must take place under the f</w:t>
      </w:r>
      <w:r w:rsidRPr="007D3FBF">
        <w:t>ollowing conditions:</w:t>
      </w:r>
    </w:p>
    <w:p w:rsidR="00000000" w:rsidRPr="007D3FBF" w:rsidP="007D3FBF">
      <w:pPr>
        <w:pStyle w:val="ListBullet"/>
      </w:pPr>
      <w:r w:rsidRPr="007D3FBF">
        <w:t>physical conditions:</w:t>
      </w:r>
    </w:p>
    <w:p w:rsidR="00000000" w:rsidRPr="007D3FBF" w:rsidP="007D3FBF">
      <w:pPr>
        <w:pStyle w:val="ListBullet2"/>
      </w:pPr>
      <w:r w:rsidRPr="007D3FBF">
        <w:t>a high volume production bakery or an environment that accurately represents workplace conditions</w:t>
      </w:r>
    </w:p>
    <w:p w:rsidR="00000000" w:rsidRPr="007D3FBF" w:rsidP="007D3FBF">
      <w:pPr>
        <w:pStyle w:val="ListBullet"/>
      </w:pPr>
      <w:r w:rsidRPr="007D3FBF">
        <w:t>resources, equipment and materials:</w:t>
      </w:r>
    </w:p>
    <w:p w:rsidR="00000000" w:rsidRPr="007D3FBF" w:rsidP="007D3FBF">
      <w:pPr>
        <w:pStyle w:val="ListBullet2"/>
      </w:pPr>
      <w:r w:rsidRPr="007D3FBF">
        <w:t>personal protective equipment</w:t>
      </w:r>
    </w:p>
    <w:p w:rsidR="00000000" w:rsidRPr="007D3FBF" w:rsidP="007D3FBF">
      <w:pPr>
        <w:pStyle w:val="ListBullet2"/>
      </w:pPr>
      <w:r w:rsidRPr="007D3FBF">
        <w:t>cooling, slicing and wrapping equipment and related services</w:t>
      </w:r>
    </w:p>
    <w:p w:rsidR="00000000" w:rsidRPr="007D3FBF" w:rsidP="007D3FBF">
      <w:pPr>
        <w:pStyle w:val="ListBullet2"/>
      </w:pPr>
      <w:r w:rsidRPr="007D3FBF">
        <w:t xml:space="preserve">product </w:t>
      </w:r>
    </w:p>
    <w:p w:rsidR="00000000" w:rsidRPr="007D3FBF" w:rsidP="007D3FBF">
      <w:pPr>
        <w:pStyle w:val="ListBullet2"/>
      </w:pPr>
      <w:r w:rsidRPr="007D3FBF">
        <w:t xml:space="preserve">packaging consumables </w:t>
      </w:r>
    </w:p>
    <w:p w:rsidR="00000000" w:rsidRPr="007D3FBF" w:rsidP="007D3FBF">
      <w:pPr>
        <w:pStyle w:val="ListBullet2"/>
      </w:pPr>
      <w:r w:rsidRPr="007D3FBF">
        <w:t>cleaning materials and equipment</w:t>
      </w:r>
    </w:p>
    <w:p w:rsidR="00000000" w:rsidRPr="007D3FBF" w:rsidP="007D3FBF">
      <w:pPr>
        <w:pStyle w:val="ListBullet"/>
      </w:pPr>
      <w:r w:rsidRPr="007D3FBF">
        <w:t>specifications:</w:t>
      </w:r>
    </w:p>
    <w:p w:rsidR="00000000" w:rsidRPr="007D3FBF" w:rsidP="007D3FBF">
      <w:pPr>
        <w:pStyle w:val="ListBullet2"/>
      </w:pPr>
      <w:r w:rsidRPr="007D3FBF">
        <w:t>work procedures, including advice on safe work practices, food safety, quality and environmental requirements</w:t>
      </w:r>
    </w:p>
    <w:p w:rsidR="00000000" w:rsidRPr="007D3FBF" w:rsidP="007D3FBF">
      <w:pPr>
        <w:pStyle w:val="ListBullet2"/>
      </w:pPr>
      <w:r w:rsidRPr="007D3FBF">
        <w:t>in</w:t>
      </w:r>
      <w:r w:rsidRPr="007D3FBF">
        <w:t>formation on equipment capacity and operating parameters</w:t>
      </w:r>
    </w:p>
    <w:p w:rsidR="00000000" w:rsidRPr="007D3FBF" w:rsidP="007D3FBF">
      <w:pPr>
        <w:pStyle w:val="ListBullet2"/>
      </w:pPr>
      <w:r w:rsidRPr="007D3FBF">
        <w:t>production schedule/batch specifications, control points and processing parameters</w:t>
      </w:r>
    </w:p>
    <w:p w:rsidR="00000000" w:rsidRPr="007D3FBF" w:rsidP="007D3FBF">
      <w:pPr>
        <w:pStyle w:val="ListBullet2"/>
      </w:pPr>
      <w:r w:rsidRPr="007D3FBF">
        <w:t>recording requirements.</w:t>
      </w:r>
    </w:p>
    <w:p w:rsidR="00000000" w:rsidRPr="007D3FBF" w:rsidP="00760D58">
      <w:pPr>
        <w:pStyle w:val="BodyText"/>
      </w:pPr>
      <w:r w:rsidRPr="007D3FBF">
        <w:t xml:space="preserve">Assessors of this unit must satisfy the requirements for assessors in applicable vocational </w:t>
      </w:r>
      <w:r w:rsidRPr="007D3FBF">
        <w:t>education and training legislation, frameworks and/or standards.</w:t>
      </w:r>
    </w:p>
    <w:p w:rsidR="00000000" w:rsidRPr="007D3FBF" w:rsidP="007D3FBF">
      <w:pPr>
        <w:pStyle w:val="Heading1"/>
      </w:pPr>
      <w:bookmarkStart w:id="5" w:name="O_1185893"/>
      <w:bookmarkEnd w:id="5"/>
      <w:r w:rsidRPr="007D3FBF">
        <w:t>Links</w:t>
      </w:r>
    </w:p>
    <w:p w:rsidR="00000000" w:rsidRPr="007D3FBF" w:rsidP="00760D58">
      <w:pPr>
        <w:pStyle w:val="BodyText"/>
      </w:pPr>
      <w:r w:rsidRPr="007D3F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331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D3FBF" w:rsidP="007D3FBF"/>
    <w:sectPr w:rsidSect="007D3F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BF" w:rsidRPr="00760D58" w:rsidP="00760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8" w:rsidP="007D3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D58" w:rsidP="007D3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0D58" w:rsidP="007D3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FBF" w:rsidRPr="00760D58" w:rsidP="00760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8" w:rsidRPr="002D2AF8" w:rsidP="007D3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FBPHVB3016 Operate and monitor a cooling, slicing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60D58" w:rsidP="007D3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C7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569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CB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FBF"/>
  </w:style>
  <w:style w:type="character" w:customStyle="1" w:styleId="Heading1Char">
    <w:name w:val="Heading 1 Char"/>
    <w:basedOn w:val="DefaultParagraphFont"/>
    <w:link w:val="Heading1"/>
    <w:rsid w:val="007D3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F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3F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3FBF"/>
    <w:rPr>
      <w:b/>
    </w:rPr>
  </w:style>
  <w:style w:type="character" w:customStyle="1" w:styleId="Heading2Char">
    <w:name w:val="Heading 2 Char"/>
    <w:basedOn w:val="DefaultParagraphFont"/>
    <w:link w:val="Heading2"/>
    <w:rsid w:val="007D3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FBF"/>
    <w:rPr>
      <w:b/>
      <w:spacing w:val="0"/>
    </w:rPr>
  </w:style>
  <w:style w:type="paragraph" w:customStyle="1" w:styleId="SuperTitle">
    <w:name w:val="SuperTitle"/>
    <w:basedOn w:val="Title"/>
    <w:rsid w:val="007D3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FBF"/>
    <w:rPr>
      <w:i/>
    </w:rPr>
  </w:style>
  <w:style w:type="paragraph" w:styleId="Caption">
    <w:name w:val="caption"/>
    <w:basedOn w:val="BodyText"/>
    <w:next w:val="Normal"/>
    <w:qFormat/>
    <w:rsid w:val="007D3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FBF"/>
  </w:style>
  <w:style w:type="paragraph" w:styleId="TableofFigures">
    <w:name w:val="table of figures"/>
    <w:basedOn w:val="Normal"/>
    <w:next w:val="Normal"/>
    <w:semiHidden/>
    <w:rsid w:val="007D3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FBF"/>
    <w:rPr>
      <w:rFonts w:ascii="Wingdings" w:hAnsi="Wingdings"/>
    </w:rPr>
  </w:style>
  <w:style w:type="paragraph" w:customStyle="1" w:styleId="TableHeading">
    <w:name w:val="Table Heading"/>
    <w:basedOn w:val="HeadingBase"/>
    <w:rsid w:val="007D3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FBF"/>
    <w:rPr>
      <w:color w:val="0033CC"/>
      <w:u w:val="none"/>
    </w:rPr>
  </w:style>
  <w:style w:type="paragraph" w:customStyle="1" w:styleId="BodyTextRight">
    <w:name w:val="Body Text Right"/>
    <w:basedOn w:val="BodyText"/>
    <w:rsid w:val="007D3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FBF"/>
    <w:rPr>
      <w:sz w:val="32"/>
    </w:rPr>
  </w:style>
  <w:style w:type="paragraph" w:customStyle="1" w:styleId="HeadingProcedure">
    <w:name w:val="Heading Procedure"/>
    <w:basedOn w:val="HeadingBase"/>
    <w:next w:val="Normal"/>
    <w:rsid w:val="007D3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FBF"/>
    <w:pPr>
      <w:spacing w:before="60" w:after="60"/>
    </w:pPr>
  </w:style>
  <w:style w:type="paragraph" w:styleId="ListContinue">
    <w:name w:val="List Continue"/>
    <w:basedOn w:val="List"/>
    <w:rsid w:val="007D3FBF"/>
    <w:pPr>
      <w:ind w:firstLine="0"/>
    </w:pPr>
  </w:style>
  <w:style w:type="paragraph" w:customStyle="1" w:styleId="ListNote">
    <w:name w:val="List Note"/>
    <w:basedOn w:val="List"/>
    <w:rsid w:val="007D3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FBF"/>
    <w:rPr>
      <w:rFonts w:ascii="Courier New" w:hAnsi="Courier New"/>
    </w:rPr>
  </w:style>
  <w:style w:type="paragraph" w:customStyle="1" w:styleId="NoteBullet">
    <w:name w:val="Note Bullet"/>
    <w:basedOn w:val="Note"/>
    <w:rsid w:val="007D3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FBF"/>
    <w:rPr>
      <w:b/>
      <w:smallCaps/>
    </w:rPr>
  </w:style>
  <w:style w:type="paragraph" w:customStyle="1" w:styleId="TableListNumber">
    <w:name w:val="Table List Number"/>
    <w:basedOn w:val="ListNumber"/>
    <w:rsid w:val="007D3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FBF"/>
    <w:pPr>
      <w:numPr>
        <w:numId w:val="9"/>
      </w:numPr>
    </w:pPr>
  </w:style>
  <w:style w:type="paragraph" w:customStyle="1" w:styleId="ListAlpha2">
    <w:name w:val="List Alpha 2"/>
    <w:basedOn w:val="List2"/>
    <w:rsid w:val="007D3FBF"/>
    <w:pPr>
      <w:numPr>
        <w:numId w:val="8"/>
      </w:numPr>
    </w:pPr>
  </w:style>
  <w:style w:type="paragraph" w:styleId="List2">
    <w:name w:val="List 2"/>
    <w:basedOn w:val="BodyText"/>
    <w:rsid w:val="007D3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FBF"/>
    <w:pPr>
      <w:numPr>
        <w:numId w:val="4"/>
      </w:numPr>
    </w:pPr>
  </w:style>
  <w:style w:type="paragraph" w:styleId="ListContinue2">
    <w:name w:val="List Continue 2"/>
    <w:basedOn w:val="List2"/>
    <w:rsid w:val="007D3FBF"/>
    <w:pPr>
      <w:ind w:firstLine="0"/>
    </w:pPr>
  </w:style>
  <w:style w:type="paragraph" w:styleId="ListContinue3">
    <w:name w:val="List Continue 3"/>
    <w:basedOn w:val="List3"/>
    <w:rsid w:val="007D3FBF"/>
    <w:pPr>
      <w:ind w:left="1021" w:firstLine="0"/>
    </w:pPr>
  </w:style>
  <w:style w:type="paragraph" w:styleId="ListContinue4">
    <w:name w:val="List Continue 4"/>
    <w:basedOn w:val="List4"/>
    <w:rsid w:val="007D3FBF"/>
    <w:pPr>
      <w:ind w:firstLine="0"/>
    </w:pPr>
  </w:style>
  <w:style w:type="paragraph" w:styleId="ListContinue5">
    <w:name w:val="List Continue 5"/>
    <w:basedOn w:val="List5"/>
    <w:rsid w:val="007D3FBF"/>
    <w:pPr>
      <w:ind w:firstLine="0"/>
    </w:pPr>
  </w:style>
  <w:style w:type="paragraph" w:styleId="ListNumber3">
    <w:name w:val="List Number 3"/>
    <w:basedOn w:val="List3"/>
    <w:rsid w:val="007D3FBF"/>
    <w:pPr>
      <w:numPr>
        <w:numId w:val="5"/>
      </w:numPr>
    </w:pPr>
  </w:style>
  <w:style w:type="paragraph" w:styleId="ListNumber4">
    <w:name w:val="List Number 4"/>
    <w:basedOn w:val="List4"/>
    <w:rsid w:val="007D3FBF"/>
    <w:pPr>
      <w:numPr>
        <w:numId w:val="6"/>
      </w:numPr>
    </w:pPr>
  </w:style>
  <w:style w:type="paragraph" w:styleId="ListNumber5">
    <w:name w:val="List Number 5"/>
    <w:basedOn w:val="List5"/>
    <w:rsid w:val="007D3FBF"/>
    <w:pPr>
      <w:numPr>
        <w:numId w:val="7"/>
      </w:numPr>
    </w:pPr>
  </w:style>
  <w:style w:type="paragraph" w:styleId="BlockText">
    <w:name w:val="Block Text"/>
    <w:basedOn w:val="Normal"/>
    <w:rsid w:val="007D3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FBF"/>
    <w:rPr>
      <w:sz w:val="16"/>
      <w:vertAlign w:val="superscript"/>
    </w:rPr>
  </w:style>
  <w:style w:type="character" w:customStyle="1" w:styleId="Symbols">
    <w:name w:val="Symbols"/>
    <w:basedOn w:val="DefaultParagraphFont"/>
    <w:rsid w:val="007D3FBF"/>
    <w:rPr>
      <w:rFonts w:ascii="Symbol" w:hAnsi="Symbol"/>
    </w:rPr>
  </w:style>
  <w:style w:type="character" w:customStyle="1" w:styleId="MenuOptions">
    <w:name w:val="Menu Options"/>
    <w:basedOn w:val="DefaultParagraphFont"/>
    <w:rsid w:val="007D3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FBF"/>
    <w:rPr>
      <w:b/>
    </w:rPr>
  </w:style>
  <w:style w:type="character" w:customStyle="1" w:styleId="Underlined">
    <w:name w:val="Underlined"/>
    <w:basedOn w:val="DefaultParagraphFont"/>
    <w:rsid w:val="007D3FBF"/>
    <w:rPr>
      <w:u w:val="single"/>
    </w:rPr>
  </w:style>
  <w:style w:type="paragraph" w:customStyle="1" w:styleId="TableBodyTextRight">
    <w:name w:val="Table Body Text Right"/>
    <w:basedOn w:val="TableBodyText"/>
    <w:rsid w:val="007D3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FBF"/>
    <w:rPr>
      <w:sz w:val="18"/>
    </w:rPr>
  </w:style>
  <w:style w:type="paragraph" w:customStyle="1" w:styleId="BodySmallRight">
    <w:name w:val="Body Small Right"/>
    <w:basedOn w:val="BodyTextRight"/>
    <w:rsid w:val="007D3FBF"/>
    <w:rPr>
      <w:sz w:val="18"/>
      <w:szCs w:val="18"/>
    </w:rPr>
  </w:style>
  <w:style w:type="paragraph" w:customStyle="1" w:styleId="MarginEdition">
    <w:name w:val="Margin Edition"/>
    <w:basedOn w:val="MarginNote"/>
    <w:rsid w:val="007D3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FBF"/>
    <w:rPr>
      <w:sz w:val="2"/>
      <w:szCs w:val="2"/>
    </w:rPr>
  </w:style>
  <w:style w:type="character" w:customStyle="1" w:styleId="Small">
    <w:name w:val="Small"/>
    <w:basedOn w:val="DefaultParagraphFont"/>
    <w:rsid w:val="007D3FBF"/>
    <w:rPr>
      <w:sz w:val="16"/>
    </w:rPr>
  </w:style>
  <w:style w:type="paragraph" w:customStyle="1" w:styleId="WideTable">
    <w:name w:val="Wide Table"/>
    <w:basedOn w:val="Normal"/>
    <w:rsid w:val="007D3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FBF"/>
  </w:style>
  <w:style w:type="paragraph" w:styleId="Quote">
    <w:name w:val="Quote"/>
    <w:basedOn w:val="Heading1"/>
    <w:link w:val="QuoteChar"/>
    <w:qFormat/>
    <w:rsid w:val="007D3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FBF"/>
    <w:pPr>
      <w:pageBreakBefore/>
    </w:pPr>
  </w:style>
  <w:style w:type="paragraph" w:customStyle="1" w:styleId="Border">
    <w:name w:val="Border"/>
    <w:basedOn w:val="Normal"/>
    <w:qFormat/>
    <w:rsid w:val="007D3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FBF"/>
    <w:rPr>
      <w:u w:val="single"/>
    </w:rPr>
  </w:style>
  <w:style w:type="character" w:customStyle="1" w:styleId="BoldandItalics">
    <w:name w:val="Bold and Italics"/>
    <w:qFormat/>
    <w:rsid w:val="007D3FBF"/>
    <w:rPr>
      <w:b/>
      <w:i/>
      <w:u w:val="none"/>
    </w:rPr>
  </w:style>
  <w:style w:type="paragraph" w:styleId="BalloonText">
    <w:name w:val="Balloon Text"/>
    <w:basedOn w:val="Normal"/>
    <w:link w:val="BalloonTextChar"/>
    <w:rsid w:val="007D3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F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0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4134</Characters>
  <Application>Microsoft Office Word</Application>
  <DocSecurity>0</DocSecurity>
  <Lines>103</Lines>
  <Paragraphs>83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FBPHVB3016 Operate and monitor a cooling, slicing and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