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28D" w:rsidP="00BB52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FBPHVB3015 Operate and monitor a griddle production process</w:t>
      </w:r>
      <w:r>
        <w:fldChar w:fldCharType="end"/>
      </w:r>
    </w:p>
    <w:p w:rsidR="00BB528D" w:rsidP="00BB528D">
      <w:pPr>
        <w:pStyle w:val="Version"/>
        <w:sectPr w:rsidSect="00684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9DE" w:rsidP="006849DE">
      <w:pPr>
        <w:pStyle w:val="SuperHeading"/>
      </w:pPr>
      <w:r w:rsidRPr="006849DE">
        <w:t>FBPHVB3015 Operate and monitor a griddle production process</w:t>
      </w:r>
    </w:p>
    <w:p w:rsidR="00000000" w:rsidRPr="006849DE" w:rsidP="006849DE">
      <w:pPr>
        <w:pStyle w:val="Heading1"/>
      </w:pPr>
      <w:bookmarkStart w:id="1" w:name="O_1185825"/>
      <w:bookmarkEnd w:id="1"/>
      <w:r w:rsidRPr="006849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Comments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This version released with FBP Food, Beverage and Pharmaceutical Training Package Version 6.0.</w:t>
            </w:r>
          </w:p>
        </w:tc>
      </w:tr>
    </w:tbl>
    <w:p w:rsidR="00000000" w:rsidRPr="006849DE" w:rsidP="006849DE">
      <w:pPr>
        <w:pStyle w:val="BodyText"/>
      </w:pP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2" w:name="O_1185826"/>
      <w:bookmarkEnd w:id="2"/>
      <w:r w:rsidRPr="006849DE">
        <w:t>Application</w:t>
      </w:r>
    </w:p>
    <w:p w:rsidR="00000000" w:rsidRPr="006849DE" w:rsidP="00BB528D">
      <w:pPr>
        <w:pStyle w:val="BodyText"/>
      </w:pPr>
      <w:r w:rsidRPr="006849DE">
        <w:t>This unit of competency describes the skills and knowledge re</w:t>
      </w:r>
      <w:r w:rsidRPr="006849DE">
        <w:t>quired to set up, operate, adjust and shut down a griddle production process to produce pancakes, muffins and simple bread products.</w:t>
      </w:r>
    </w:p>
    <w:p w:rsidR="00000000" w:rsidRPr="006849DE" w:rsidP="00BB528D">
      <w:pPr>
        <w:pStyle w:val="BodyText"/>
      </w:pPr>
      <w:r w:rsidRPr="006849DE">
        <w:t>This unit applies to individuals who take responsibility for the operation and monitoring of a griddle production process a</w:t>
      </w:r>
      <w:r w:rsidRPr="006849DE">
        <w:t>nd associated equipment in a high volume baking environment. The work includes identifying and providing solutions to routine and some non-routine problems.</w:t>
      </w:r>
    </w:p>
    <w:p w:rsidR="00000000" w:rsidRPr="006849DE" w:rsidP="00BB528D">
      <w:pPr>
        <w:pStyle w:val="BodyText"/>
      </w:pPr>
      <w:r w:rsidRPr="006849DE">
        <w:t>All work must be carried out to comply with workplace procedures according to state/territory healt</w:t>
      </w:r>
      <w:r w:rsidRPr="006849DE">
        <w:t>h and safety and food safety regulations, legislation and standards that apply to the workplace.</w:t>
      </w:r>
    </w:p>
    <w:p w:rsidR="00000000" w:rsidRPr="006849DE" w:rsidP="00BB528D">
      <w:pPr>
        <w:pStyle w:val="BodyText"/>
      </w:pPr>
      <w:r w:rsidRPr="006849DE">
        <w:t>No licensing, legislative or certification requirements apply to this unit at the time of publication.</w:t>
      </w:r>
    </w:p>
    <w:p w:rsidR="00000000" w:rsidRPr="006849DE" w:rsidP="006849DE">
      <w:pPr>
        <w:pStyle w:val="Heading1"/>
      </w:pPr>
      <w:bookmarkStart w:id="3" w:name="O_1185827"/>
      <w:bookmarkEnd w:id="3"/>
      <w:r w:rsidRPr="006849DE">
        <w:t>Pre-requisite Unit</w:t>
      </w:r>
    </w:p>
    <w:p w:rsidR="00000000" w:rsidRPr="006849DE" w:rsidP="00BB528D">
      <w:pPr>
        <w:pStyle w:val="BodyText"/>
      </w:pPr>
      <w:r w:rsidRPr="006849DE">
        <w:t>Nil</w:t>
      </w:r>
    </w:p>
    <w:p w:rsidR="00000000" w:rsidRPr="006849DE" w:rsidP="006849DE">
      <w:pPr>
        <w:pStyle w:val="Heading1"/>
      </w:pPr>
      <w:bookmarkStart w:id="4" w:name="O_1185829"/>
      <w:bookmarkEnd w:id="4"/>
      <w:r w:rsidRPr="006849DE">
        <w:t>Unit Sector</w:t>
      </w:r>
    </w:p>
    <w:p w:rsidR="00000000" w:rsidRPr="006849DE" w:rsidP="00BB528D">
      <w:pPr>
        <w:pStyle w:val="BodyText"/>
      </w:pPr>
      <w:r w:rsidRPr="006849DE">
        <w:t>High Volume Baking (HVB)</w:t>
      </w:r>
    </w:p>
    <w:p w:rsidR="00000000" w:rsidRPr="006849DE" w:rsidP="006849DE">
      <w:pPr>
        <w:pStyle w:val="Heading1"/>
      </w:pPr>
      <w:bookmarkStart w:id="5" w:name="O_1185830"/>
      <w:bookmarkEnd w:id="5"/>
      <w:r w:rsidRPr="006849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Performance Criteria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1. Prepare to produce food using griddle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1.1 Interpret work instructions and clarify where required</w:t>
            </w:r>
          </w:p>
          <w:p w:rsidR="00000000" w:rsidRPr="006849DE" w:rsidP="006849DE">
            <w:pPr>
              <w:pStyle w:val="BodyText"/>
            </w:pPr>
            <w:r w:rsidRPr="006849DE">
              <w:t>1.2 Identify health and safety hazards and address risks</w:t>
            </w:r>
          </w:p>
          <w:p w:rsidR="00000000" w:rsidRPr="006849DE" w:rsidP="006849DE">
            <w:pPr>
              <w:pStyle w:val="BodyText"/>
            </w:pPr>
            <w:r w:rsidRPr="006849DE">
              <w:t>1.</w:t>
            </w:r>
            <w:r w:rsidRPr="006849DE">
              <w:t xml:space="preserve">3 Wear appropriate personal protective equipment and clothing and ensure correct fit </w:t>
            </w:r>
          </w:p>
          <w:p w:rsidR="00000000" w:rsidRPr="006849DE" w:rsidP="006849DE">
            <w:pPr>
              <w:pStyle w:val="BodyText"/>
            </w:pPr>
            <w:r w:rsidRPr="006849DE">
              <w:t>1.4 Confirm materials and ingredients are available to meet operating and food safety requirements</w:t>
            </w:r>
          </w:p>
          <w:p w:rsidR="00000000" w:rsidRPr="006849DE" w:rsidP="006849DE">
            <w:pPr>
              <w:pStyle w:val="BodyText"/>
            </w:pPr>
            <w:r w:rsidRPr="006849DE">
              <w:t>1.5 Confirm equipment and services are available</w:t>
            </w:r>
          </w:p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1.6 Identify and confirm equipment is clean and maintenance requirements have been met, according to health, safety and food safety requirements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2. Prepare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 xml:space="preserve">2.1 Fit machine components and related attachments, and adjust </w:t>
            </w:r>
            <w:r w:rsidRPr="006849DE">
              <w:t>to meet operating requirements</w:t>
            </w:r>
          </w:p>
          <w:p w:rsidR="00000000" w:rsidRPr="006849DE" w:rsidP="006849DE">
            <w:pPr>
              <w:pStyle w:val="BodyText"/>
            </w:pPr>
            <w:r w:rsidRPr="006849DE">
              <w:t>2.2 Enter processing and operating parameters to meet food safety and production requirements</w:t>
            </w:r>
          </w:p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2.3 Carry out pre-start checks according to work health and safety and operating procedures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3.1 I</w:t>
            </w:r>
            <w:r w:rsidRPr="006849DE">
              <w:t>ntroduce ingredients and additives in the required quantities and sequence to meet recipe specifications</w:t>
            </w:r>
          </w:p>
          <w:p w:rsidR="00000000" w:rsidRPr="006849DE" w:rsidP="006849DE">
            <w:pPr>
              <w:pStyle w:val="BodyText"/>
            </w:pPr>
            <w:r w:rsidRPr="006849DE">
              <w:t>3.2 Monitor the process for variation in operating conditions</w:t>
            </w:r>
          </w:p>
          <w:p w:rsidR="00000000" w:rsidRPr="006849DE" w:rsidP="006849DE">
            <w:pPr>
              <w:pStyle w:val="BodyText"/>
            </w:pPr>
            <w:r w:rsidRPr="006849DE">
              <w:t xml:space="preserve">3.3 Monitor the process to confirm that product meets specifications </w:t>
            </w:r>
          </w:p>
          <w:p w:rsidR="00000000" w:rsidRPr="006849DE" w:rsidP="006849DE">
            <w:pPr>
              <w:pStyle w:val="BodyText"/>
            </w:pPr>
            <w:r w:rsidRPr="006849DE">
              <w:t>3.4 Monitor deposit</w:t>
            </w:r>
            <w:r w:rsidRPr="006849DE">
              <w:t>ing of mix to ensure product weight is accurate</w:t>
            </w:r>
          </w:p>
          <w:p w:rsidR="00000000" w:rsidRPr="006849DE" w:rsidP="006849DE">
            <w:pPr>
              <w:pStyle w:val="BodyText"/>
            </w:pPr>
            <w:r w:rsidRPr="006849DE">
              <w:t>3.5 Monitor cooking process to ensure product meets specifications</w:t>
            </w:r>
          </w:p>
          <w:p w:rsidR="00000000" w:rsidRPr="006849DE" w:rsidP="006849DE">
            <w:pPr>
              <w:pStyle w:val="BodyText"/>
            </w:pPr>
            <w:r w:rsidRPr="006849DE">
              <w:t>3.6 Identify, adjust and report out-of-specification equipment, product or process outcomes according to workplace requirements</w:t>
            </w:r>
          </w:p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3.7 Follow an</w:t>
            </w:r>
            <w:r w:rsidRPr="006849DE">
              <w:t>d apply workplace housekeeping procedures and environmental requirements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4.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4.1 Complete the process safely according to workplace procedures</w:t>
            </w:r>
          </w:p>
          <w:p w:rsidR="00000000" w:rsidRPr="006849DE" w:rsidP="006849DE">
            <w:pPr>
              <w:pStyle w:val="BodyText"/>
            </w:pPr>
            <w:r w:rsidRPr="006849DE">
              <w:t>4.2 Identify and report maintenance requirements</w:t>
            </w:r>
          </w:p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 xml:space="preserve">4.3 Maintain workplace records accurately </w:t>
            </w:r>
            <w:r w:rsidRPr="006849DE">
              <w:t>according to workplace procedures</w:t>
            </w:r>
          </w:p>
        </w:tc>
      </w:tr>
      <w:tr w:rsidTr="00BB5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5. Recognise and correct common faults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5.1 Test cooked product to ensure it meets specifications</w:t>
            </w:r>
          </w:p>
          <w:p w:rsidR="00000000" w:rsidRPr="006849DE" w:rsidP="006849DE">
            <w:pPr>
              <w:pStyle w:val="BodyText"/>
            </w:pPr>
            <w:r w:rsidRPr="006849DE">
              <w:t>5.2 Identify causes of typical faults and how they can be rectified according to workplace requirements</w:t>
            </w:r>
          </w:p>
          <w:p w:rsidR="00000000" w:rsidRPr="006849DE" w:rsidP="006849DE">
            <w:pPr>
              <w:pStyle w:val="BodyText"/>
            </w:pPr>
            <w:r w:rsidRPr="006849DE">
              <w:t xml:space="preserve">5.3 Discard faulty products according to workplace and environmental </w:t>
            </w:r>
            <w:r w:rsidRPr="006849DE">
              <w:t>guidelines</w:t>
            </w:r>
          </w:p>
        </w:tc>
      </w:tr>
    </w:tbl>
    <w:p w:rsidR="00000000" w:rsidRPr="006849DE" w:rsidP="006849DE">
      <w:pPr>
        <w:pStyle w:val="BodyText"/>
      </w:pP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6" w:name="O_1185831"/>
      <w:bookmarkEnd w:id="6"/>
      <w:r w:rsidRPr="006849DE">
        <w:t>Foundation Skills</w:t>
      </w:r>
    </w:p>
    <w:p w:rsidR="00000000" w:rsidRPr="00BB528D" w:rsidP="00BB528D">
      <w:pPr>
        <w:pStyle w:val="BodyText"/>
        <w:rPr>
          <w:i/>
        </w:rPr>
      </w:pPr>
      <w:r w:rsidRPr="00BB528D">
        <w:rPr>
          <w:rStyle w:val="Emphasis"/>
        </w:rPr>
        <w:t>This section describes those language, literacy, numeracy and employment skills that are essential for performance in this unit of compet</w:t>
      </w:r>
      <w:r w:rsidRPr="00BB528D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Description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ListBullet"/>
              <w:rPr>
                <w:lang w:val="en-NZ"/>
              </w:rPr>
            </w:pPr>
            <w:r w:rsidRPr="006849DE">
              <w:t>Interpret work instructions and product specifications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ListBullet"/>
              <w:rPr>
                <w:lang w:val="en-NZ"/>
              </w:rPr>
            </w:pPr>
            <w:r w:rsidRPr="006849DE">
              <w:t>Record processing information using digital and/or paper-based formats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ListBullet"/>
              <w:rPr>
                <w:lang w:val="en-NZ"/>
              </w:rPr>
            </w:pPr>
            <w:r w:rsidRPr="006849DE">
              <w:t>Follow instructions and ask questions to clarify information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ListBullet"/>
            </w:pPr>
            <w:r w:rsidRPr="006849DE">
              <w:t>Interpret symbols and numbers on temperature gauges and scales</w:t>
            </w:r>
          </w:p>
          <w:p w:rsidR="00000000" w:rsidRPr="006849DE" w:rsidP="006849DE">
            <w:pPr>
              <w:pStyle w:val="ListBullet"/>
            </w:pPr>
            <w:r w:rsidRPr="006849DE">
              <w:t>Use basic arithmetic to calculate quantities</w:t>
            </w:r>
          </w:p>
          <w:p w:rsidR="00000000" w:rsidRPr="006849DE" w:rsidP="006849DE">
            <w:pPr>
              <w:pStyle w:val="ListBullet"/>
            </w:pPr>
            <w:r w:rsidRPr="006849DE">
              <w:t xml:space="preserve">Measure size (mm, cm), weight (mg, g, kg) and volume (ml, L) </w:t>
            </w:r>
          </w:p>
        </w:tc>
      </w:tr>
    </w:tbl>
    <w:p w:rsidR="00000000" w:rsidRPr="006849DE" w:rsidP="006849DE">
      <w:pPr>
        <w:pStyle w:val="BodyText"/>
      </w:pP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7" w:name="O_1185833"/>
      <w:bookmarkEnd w:id="7"/>
      <w:r w:rsidRPr="006849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Equivalence status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FBPHVB3015 Operate and monitor a griddle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FBPPBK2006 Operate a griddle production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Updated unit code and title</w:t>
            </w:r>
          </w:p>
          <w:p w:rsidR="00000000" w:rsidRPr="006849DE" w:rsidP="006849DE">
            <w:pPr>
              <w:pStyle w:val="BodyText"/>
            </w:pPr>
            <w:r w:rsidRPr="006849DE">
              <w:t>Minor changes to Performance Criteria to clarify task</w:t>
            </w:r>
          </w:p>
          <w:p w:rsidR="00000000" w:rsidRPr="006849DE" w:rsidP="006849DE">
            <w:pPr>
              <w:pStyle w:val="BodyText"/>
            </w:pPr>
            <w:r w:rsidRPr="006849DE">
              <w:t>Element 5 added</w:t>
            </w:r>
          </w:p>
          <w:p w:rsidR="00000000" w:rsidRPr="006849DE" w:rsidP="006849DE">
            <w:pPr>
              <w:pStyle w:val="BodyText"/>
            </w:pPr>
            <w:r w:rsidRPr="006849DE">
              <w:t>Foundation Skills refined</w:t>
            </w:r>
          </w:p>
          <w:p w:rsidR="00000000" w:rsidRPr="006849DE" w:rsidP="006849DE">
            <w:pPr>
              <w:pStyle w:val="BodyText"/>
            </w:pPr>
            <w:r w:rsidRPr="006849DE">
              <w:t>Performance Evidence clarified</w:t>
            </w:r>
          </w:p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 xml:space="preserve">Minor changes to Knowledge Evidence and Assessment Conditions to clarify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Not equivalent</w:t>
            </w:r>
            <w:r w:rsidRPr="006849DE">
              <w:t xml:space="preserve"> </w:t>
            </w:r>
          </w:p>
        </w:tc>
      </w:tr>
    </w:tbl>
    <w:p w:rsidR="00000000" w:rsidRPr="006849DE" w:rsidP="006849DE">
      <w:pPr>
        <w:pStyle w:val="BodyText"/>
      </w:pP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8" w:name="O_1185840"/>
      <w:bookmarkEnd w:id="8"/>
      <w:r w:rsidRPr="006849DE">
        <w:t>Links</w:t>
      </w:r>
    </w:p>
    <w:p w:rsidR="00000000" w:rsidRPr="006849DE" w:rsidP="00BB528D">
      <w:pPr>
        <w:pStyle w:val="BodyText"/>
      </w:pPr>
      <w:r w:rsidRPr="006849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6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9DE" w:rsidP="00BB528D">
      <w:pPr>
        <w:pStyle w:val="BodyText"/>
        <w:sectPr w:rsidSect="006849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9DE" w:rsidP="006849DE">
      <w:pPr>
        <w:pStyle w:val="SuperHeading"/>
      </w:pPr>
      <w:r w:rsidRPr="006849DE">
        <w:t xml:space="preserve">Assessment </w:t>
      </w:r>
      <w:r w:rsidRPr="006849DE">
        <w:t>Requirements for FBPHVB3015 Operate and monitor a griddle production process</w:t>
      </w:r>
    </w:p>
    <w:p w:rsidR="00000000" w:rsidRPr="006849DE" w:rsidP="006849DE">
      <w:pPr>
        <w:pStyle w:val="Heading1"/>
      </w:pPr>
      <w:bookmarkStart w:id="9" w:name="O_1185835"/>
      <w:bookmarkEnd w:id="9"/>
      <w:r w:rsidRPr="006849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Bold"/>
              <w:rPr>
                <w:lang w:val="en-NZ"/>
              </w:rPr>
            </w:pPr>
            <w:r w:rsidRPr="006849DE">
              <w:t>Comments</w:t>
            </w:r>
          </w:p>
        </w:tc>
      </w:tr>
      <w:tr w:rsidTr="006849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9DE">
            <w:pPr>
              <w:pStyle w:val="BodyText"/>
              <w:rPr>
                <w:lang w:val="en-NZ"/>
              </w:rPr>
            </w:pPr>
            <w:r w:rsidRPr="006849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9DE" w:rsidP="006849DE">
            <w:pPr>
              <w:pStyle w:val="BodyText"/>
            </w:pPr>
            <w:r w:rsidRPr="006849DE">
              <w:t>This version released with FBP Food, Beverage and Pharmaceutical Training Package Version 6.0.</w:t>
            </w:r>
          </w:p>
        </w:tc>
      </w:tr>
    </w:tbl>
    <w:p w:rsidR="00000000" w:rsidRPr="006849DE" w:rsidP="006849DE">
      <w:pPr>
        <w:pStyle w:val="BodyText"/>
      </w:pP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10" w:name="O_1185836"/>
      <w:bookmarkEnd w:id="10"/>
      <w:r w:rsidRPr="006849DE">
        <w:t>Performance Evidence</w:t>
      </w:r>
    </w:p>
    <w:p w:rsidR="00000000" w:rsidRPr="006849DE" w:rsidP="00BB528D">
      <w:pPr>
        <w:pStyle w:val="BodyText"/>
      </w:pPr>
      <w:r w:rsidRPr="006849DE">
        <w:t>An individual demonstrating competency must satisfy all of the elements and performance criteria in this unit.</w:t>
      </w:r>
    </w:p>
    <w:p w:rsidR="00000000" w:rsidRPr="006849DE" w:rsidP="00BB528D">
      <w:pPr>
        <w:pStyle w:val="BodyText"/>
      </w:pPr>
      <w:r w:rsidRPr="006849DE">
        <w:t>There must be evidence that the individual has operated a griddle production process to produce at least one batch of pr</w:t>
      </w:r>
      <w:r w:rsidRPr="006849DE">
        <w:t>oduct to meet specifications, including:</w:t>
      </w:r>
    </w:p>
    <w:p w:rsidR="00000000" w:rsidRPr="006849DE" w:rsidP="006849DE">
      <w:pPr>
        <w:pStyle w:val="ListBullet"/>
      </w:pPr>
      <w:r w:rsidRPr="006849DE">
        <w:t>applying food safety practices</w:t>
      </w:r>
    </w:p>
    <w:p w:rsidR="00000000" w:rsidRPr="006849DE" w:rsidP="006849DE">
      <w:pPr>
        <w:pStyle w:val="ListBullet"/>
      </w:pPr>
      <w:r w:rsidRPr="006849DE">
        <w:t>following safe work procedures</w:t>
      </w:r>
    </w:p>
    <w:p w:rsidR="00000000" w:rsidRPr="006849DE" w:rsidP="006849DE">
      <w:pPr>
        <w:pStyle w:val="ListBullet"/>
      </w:pPr>
      <w:r w:rsidRPr="006849DE">
        <w:t>monitoring control points and conducting inspections to confirm process remains within specification, including:</w:t>
      </w:r>
    </w:p>
    <w:p w:rsidR="00000000" w:rsidRPr="006849DE" w:rsidP="006849DE">
      <w:pPr>
        <w:pStyle w:val="ListBullet2"/>
      </w:pPr>
      <w:r w:rsidRPr="006849DE">
        <w:t>characteristics of the mix, including colour, viscosity, density and consistency</w:t>
      </w:r>
    </w:p>
    <w:p w:rsidR="00000000" w:rsidRPr="006849DE" w:rsidP="006849DE">
      <w:pPr>
        <w:pStyle w:val="ListBullet2"/>
      </w:pPr>
      <w:r w:rsidRPr="006849DE">
        <w:t>time and temperature</w:t>
      </w:r>
    </w:p>
    <w:p w:rsidR="00000000" w:rsidRPr="006849DE" w:rsidP="006849DE">
      <w:pPr>
        <w:pStyle w:val="ListBullet2"/>
      </w:pPr>
      <w:r w:rsidRPr="006849DE">
        <w:t>weight of product</w:t>
      </w:r>
    </w:p>
    <w:p w:rsidR="00000000" w:rsidRPr="006849DE" w:rsidP="006849DE">
      <w:pPr>
        <w:pStyle w:val="ListBullet2"/>
      </w:pPr>
      <w:r w:rsidRPr="006849DE">
        <w:t>characteristics of the cooked product</w:t>
      </w:r>
    </w:p>
    <w:p w:rsidR="00000000" w:rsidRPr="006849DE" w:rsidP="006849DE">
      <w:pPr>
        <w:pStyle w:val="ListBullet"/>
      </w:pPr>
      <w:r w:rsidRPr="006849DE">
        <w:t>addressing routine processing issues.</w:t>
      </w: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11" w:name="O_1185837"/>
      <w:bookmarkEnd w:id="11"/>
      <w:r w:rsidRPr="006849DE">
        <w:t>Knowledge Evidence</w:t>
      </w:r>
    </w:p>
    <w:p w:rsidR="00000000" w:rsidRPr="006849DE" w:rsidP="00BB528D">
      <w:pPr>
        <w:pStyle w:val="BodyText"/>
      </w:pPr>
      <w:r w:rsidRPr="006849DE">
        <w:t>An individual must be able to demonstrate the knowledge required to perform the tasks outlined in the elements and performance criteria of this unit. This includes knowledge of:</w:t>
      </w:r>
    </w:p>
    <w:p w:rsidR="00000000" w:rsidRPr="006849DE" w:rsidP="006849DE">
      <w:pPr>
        <w:pStyle w:val="ListBullet"/>
      </w:pPr>
      <w:r w:rsidRPr="006849DE">
        <w:t>purpose and basic principles of griddle product manufacturing</w:t>
      </w:r>
    </w:p>
    <w:p w:rsidR="00000000" w:rsidRPr="006849DE" w:rsidP="006849DE">
      <w:pPr>
        <w:pStyle w:val="ListBullet"/>
      </w:pPr>
      <w:r w:rsidRPr="006849DE">
        <w:t>type and purpos</w:t>
      </w:r>
      <w:r w:rsidRPr="006849DE">
        <w:t>e of griddle equipment, including:</w:t>
      </w:r>
    </w:p>
    <w:p w:rsidR="00000000" w:rsidRPr="006849DE" w:rsidP="006849DE">
      <w:pPr>
        <w:pStyle w:val="ListBullet2"/>
      </w:pPr>
      <w:r w:rsidRPr="006849DE">
        <w:t>weighing equipment</w:t>
      </w:r>
    </w:p>
    <w:p w:rsidR="00000000" w:rsidRPr="006849DE" w:rsidP="006849DE">
      <w:pPr>
        <w:pStyle w:val="ListBullet2"/>
      </w:pPr>
      <w:r w:rsidRPr="006849DE">
        <w:t>mixing equipment</w:t>
      </w:r>
    </w:p>
    <w:p w:rsidR="00000000" w:rsidRPr="006849DE" w:rsidP="006849DE">
      <w:pPr>
        <w:pStyle w:val="ListBullet2"/>
      </w:pPr>
      <w:r w:rsidRPr="006849DE">
        <w:t>depositing equipment</w:t>
      </w:r>
    </w:p>
    <w:p w:rsidR="00000000" w:rsidRPr="006849DE" w:rsidP="006849DE">
      <w:pPr>
        <w:pStyle w:val="ListBullet2"/>
      </w:pPr>
      <w:r w:rsidRPr="006849DE">
        <w:t>cooking equipment</w:t>
      </w:r>
    </w:p>
    <w:p w:rsidR="00000000" w:rsidRPr="006849DE" w:rsidP="006849DE">
      <w:pPr>
        <w:pStyle w:val="ListBullet2"/>
      </w:pPr>
      <w:r w:rsidRPr="006849DE">
        <w:t>cooling fans and tunnels</w:t>
      </w:r>
    </w:p>
    <w:p w:rsidR="00000000" w:rsidRPr="006849DE" w:rsidP="006849DE">
      <w:pPr>
        <w:pStyle w:val="ListBullet2"/>
      </w:pPr>
      <w:r w:rsidRPr="006849DE">
        <w:t>extraction fans</w:t>
      </w:r>
    </w:p>
    <w:p w:rsidR="00000000" w:rsidRPr="006849DE" w:rsidP="006849DE">
      <w:pPr>
        <w:pStyle w:val="ListBullet2"/>
      </w:pPr>
      <w:r w:rsidRPr="006849DE">
        <w:t>conveyors</w:t>
      </w:r>
    </w:p>
    <w:p w:rsidR="00000000" w:rsidRPr="006849DE" w:rsidP="006849DE">
      <w:pPr>
        <w:pStyle w:val="ListBullet"/>
      </w:pPr>
      <w:r w:rsidRPr="006849DE">
        <w:t>basic operating principles of equipment, including:</w:t>
      </w:r>
    </w:p>
    <w:p w:rsidR="00000000" w:rsidRPr="006849DE" w:rsidP="006849DE">
      <w:pPr>
        <w:pStyle w:val="ListBullet2"/>
      </w:pPr>
      <w:r w:rsidRPr="006849DE">
        <w:t>main equipment components</w:t>
      </w:r>
    </w:p>
    <w:p w:rsidR="00000000" w:rsidRPr="006849DE" w:rsidP="006849DE">
      <w:pPr>
        <w:pStyle w:val="ListBullet2"/>
      </w:pPr>
      <w:r w:rsidRPr="006849DE">
        <w:t>status and purpose of guards</w:t>
      </w:r>
    </w:p>
    <w:p w:rsidR="00000000" w:rsidRPr="006849DE" w:rsidP="006849DE">
      <w:pPr>
        <w:pStyle w:val="ListBullet2"/>
      </w:pPr>
      <w:r w:rsidRPr="006849DE">
        <w:t>equipment operating capacities and applications</w:t>
      </w:r>
    </w:p>
    <w:p w:rsidR="00000000" w:rsidRPr="006849DE" w:rsidP="006849DE">
      <w:pPr>
        <w:pStyle w:val="ListBullet2"/>
      </w:pPr>
      <w:r w:rsidRPr="006849DE">
        <w:t>purpose and location of sensors and related feedback instrumentation</w:t>
      </w:r>
    </w:p>
    <w:p w:rsidR="00000000" w:rsidRPr="006849DE" w:rsidP="006849DE">
      <w:pPr>
        <w:pStyle w:val="ListBullet"/>
      </w:pPr>
      <w:r w:rsidRPr="006849DE">
        <w:t>typical equipment faults and related causes, including signs and symptoms of faulty equipment, loss of power,</w:t>
      </w:r>
      <w:r w:rsidRPr="006849DE">
        <w:t xml:space="preserve"> and early warning signs of potential problems</w:t>
      </w:r>
    </w:p>
    <w:p w:rsidR="00000000" w:rsidRPr="006849DE" w:rsidP="006849DE">
      <w:pPr>
        <w:pStyle w:val="ListBullet"/>
      </w:pPr>
      <w:r w:rsidRPr="006849DE">
        <w:t>procedures for monitoring production, including:</w:t>
      </w:r>
    </w:p>
    <w:p w:rsidR="00000000" w:rsidRPr="006849DE" w:rsidP="006849DE">
      <w:pPr>
        <w:pStyle w:val="ListBullet2"/>
      </w:pPr>
      <w:r w:rsidRPr="006849DE">
        <w:t>materials transfer prior to commencing mixing</w:t>
      </w:r>
    </w:p>
    <w:p w:rsidR="00000000" w:rsidRPr="006849DE" w:rsidP="006849DE">
      <w:pPr>
        <w:pStyle w:val="ListBullet2"/>
      </w:pPr>
      <w:r w:rsidRPr="006849DE">
        <w:t>mixing parameters, including water temperature, sequence of ingredient addition, mixing times and mix consistency</w:t>
      </w:r>
    </w:p>
    <w:p w:rsidR="00000000" w:rsidRPr="006849DE" w:rsidP="006849DE">
      <w:pPr>
        <w:pStyle w:val="ListBullet2"/>
      </w:pPr>
      <w:r w:rsidRPr="006849DE">
        <w:t>depositing parameters to achieve product size and weight</w:t>
      </w:r>
    </w:p>
    <w:p w:rsidR="00000000" w:rsidRPr="006849DE" w:rsidP="006849DE">
      <w:pPr>
        <w:pStyle w:val="ListBullet2"/>
      </w:pPr>
      <w:r w:rsidRPr="006849DE">
        <w:t>monitoring mixture levels in hopper and alignment of deposited mixture</w:t>
      </w:r>
    </w:p>
    <w:p w:rsidR="00000000" w:rsidRPr="006849DE" w:rsidP="006849DE">
      <w:pPr>
        <w:pStyle w:val="ListBullet2"/>
      </w:pPr>
      <w:r w:rsidRPr="006849DE">
        <w:t>griddle line equipment, including temperature of cooking surface, the size, shape and colour of product, and moisture content o</w:t>
      </w:r>
      <w:r w:rsidRPr="006849DE">
        <w:t>f product</w:t>
      </w:r>
    </w:p>
    <w:p w:rsidR="00000000" w:rsidRPr="006849DE" w:rsidP="006849DE">
      <w:pPr>
        <w:pStyle w:val="ListBullet2"/>
      </w:pPr>
      <w:r w:rsidRPr="006849DE">
        <w:t>cooling equipment and time</w:t>
      </w:r>
    </w:p>
    <w:p w:rsidR="00000000" w:rsidRPr="006849DE" w:rsidP="006849DE">
      <w:pPr>
        <w:pStyle w:val="ListBullet"/>
      </w:pPr>
      <w:r w:rsidRPr="006849DE">
        <w:t>typical griddle product ingredients, including:</w:t>
      </w:r>
    </w:p>
    <w:p w:rsidR="00000000" w:rsidRPr="006849DE" w:rsidP="006849DE">
      <w:pPr>
        <w:pStyle w:val="ListBullet2"/>
      </w:pPr>
      <w:r w:rsidRPr="006849DE">
        <w:t xml:space="preserve">basic operating principles of process control, including the relationship between control panels and systems and the griddle </w:t>
      </w:r>
    </w:p>
    <w:p w:rsidR="00000000" w:rsidRPr="006849DE" w:rsidP="006849DE">
      <w:pPr>
        <w:pStyle w:val="ListBullet2"/>
      </w:pPr>
      <w:r w:rsidRPr="006849DE">
        <w:t>key features of the flow of the griddle pro</w:t>
      </w:r>
      <w:r w:rsidRPr="006849DE">
        <w:t>duction process, and the effect of outputs on customer satisfaction and downstream processes</w:t>
      </w:r>
    </w:p>
    <w:p w:rsidR="00000000" w:rsidRPr="006849DE" w:rsidP="006849DE">
      <w:pPr>
        <w:pStyle w:val="ListBullet2"/>
      </w:pPr>
      <w:r w:rsidRPr="006849DE">
        <w:t>quality requirements of materials, and effect of variation on process performance</w:t>
      </w:r>
    </w:p>
    <w:p w:rsidR="00000000" w:rsidRPr="006849DE" w:rsidP="006849DE">
      <w:pPr>
        <w:pStyle w:val="ListBullet2"/>
      </w:pPr>
      <w:r w:rsidRPr="006849DE">
        <w:t>quality characteristics to be achieved by griddle products</w:t>
      </w:r>
    </w:p>
    <w:p w:rsidR="00000000" w:rsidRPr="006849DE" w:rsidP="006849DE">
      <w:pPr>
        <w:pStyle w:val="ListBullet2"/>
      </w:pPr>
      <w:r w:rsidRPr="006849DE">
        <w:t>griddle product manufa</w:t>
      </w:r>
      <w:r w:rsidRPr="006849DE">
        <w:t>cturing process specifications, procedures and operating parameters</w:t>
      </w:r>
    </w:p>
    <w:p w:rsidR="00000000" w:rsidRPr="006849DE" w:rsidP="006849DE">
      <w:pPr>
        <w:pStyle w:val="ListBullet2"/>
      </w:pPr>
      <w:r w:rsidRPr="006849DE">
        <w:t>operating requirements and parameters, and corrective action required where operation is outside specified operating parameters</w:t>
      </w:r>
    </w:p>
    <w:p w:rsidR="00000000" w:rsidRPr="006849DE" w:rsidP="006849DE">
      <w:pPr>
        <w:pStyle w:val="ListBullet"/>
      </w:pPr>
      <w:r w:rsidRPr="006849DE">
        <w:t>methods used to monitor the production process, including:</w:t>
      </w:r>
    </w:p>
    <w:p w:rsidR="00000000" w:rsidRPr="006849DE" w:rsidP="006849DE">
      <w:pPr>
        <w:pStyle w:val="ListBullet2"/>
      </w:pPr>
      <w:r w:rsidRPr="006849DE">
        <w:t>inspecting, measuring and testing processes</w:t>
      </w:r>
    </w:p>
    <w:p w:rsidR="00000000" w:rsidRPr="006849DE" w:rsidP="006849DE">
      <w:pPr>
        <w:pStyle w:val="ListBullet2"/>
      </w:pPr>
      <w:r w:rsidRPr="006849DE">
        <w:t>inspection and test points (control points) in the process</w:t>
      </w:r>
    </w:p>
    <w:p w:rsidR="00000000" w:rsidRPr="006849DE" w:rsidP="006849DE">
      <w:pPr>
        <w:pStyle w:val="ListBullet2"/>
      </w:pPr>
      <w:r w:rsidRPr="006849DE">
        <w:t>related procedures and recording requirements</w:t>
      </w:r>
    </w:p>
    <w:p w:rsidR="00000000" w:rsidRPr="006849DE" w:rsidP="006849DE">
      <w:pPr>
        <w:pStyle w:val="ListBullet"/>
      </w:pPr>
      <w:r w:rsidRPr="006849DE">
        <w:t>common causes of variation, and corrective action required</w:t>
      </w:r>
    </w:p>
    <w:p w:rsidR="00000000" w:rsidRPr="006849DE" w:rsidP="006849DE">
      <w:pPr>
        <w:pStyle w:val="ListBullet"/>
      </w:pPr>
      <w:r w:rsidRPr="006849DE">
        <w:t>health and safety hazards and controls relevan</w:t>
      </w:r>
      <w:r w:rsidRPr="006849DE">
        <w:t>t to the griddle product manufacturing process, including:</w:t>
      </w:r>
    </w:p>
    <w:p w:rsidR="00000000" w:rsidRPr="006849DE" w:rsidP="006849DE">
      <w:pPr>
        <w:pStyle w:val="ListBullet2"/>
      </w:pPr>
      <w:r w:rsidRPr="006849DE">
        <w:t>limitations of personal protective equipment</w:t>
      </w:r>
    </w:p>
    <w:p w:rsidR="00000000" w:rsidRPr="006849DE" w:rsidP="006849DE">
      <w:pPr>
        <w:pStyle w:val="ListBullet2"/>
      </w:pPr>
      <w:r w:rsidRPr="006849DE">
        <w:t>routine shutdown procedures</w:t>
      </w:r>
    </w:p>
    <w:p w:rsidR="00000000" w:rsidRPr="006849DE" w:rsidP="006849DE">
      <w:pPr>
        <w:pStyle w:val="ListBullet2"/>
      </w:pPr>
      <w:r w:rsidRPr="006849DE">
        <w:t>emergency shutdown procedures</w:t>
      </w:r>
    </w:p>
    <w:p w:rsidR="00000000" w:rsidRPr="006849DE" w:rsidP="006849DE">
      <w:pPr>
        <w:pStyle w:val="ListBullet2"/>
      </w:pPr>
      <w:r w:rsidRPr="006849DE">
        <w:t>procedures to follow in the event of a power outage</w:t>
      </w:r>
    </w:p>
    <w:p w:rsidR="00000000" w:rsidRPr="006849DE" w:rsidP="006849DE">
      <w:pPr>
        <w:pStyle w:val="ListBullet2"/>
      </w:pPr>
      <w:r w:rsidRPr="006849DE">
        <w:t>isolation, lock-out and tag-out procedure</w:t>
      </w:r>
      <w:r w:rsidRPr="006849DE">
        <w:t>s and responsibilities</w:t>
      </w:r>
    </w:p>
    <w:p w:rsidR="00000000" w:rsidRPr="006849DE" w:rsidP="006849DE">
      <w:pPr>
        <w:pStyle w:val="ListBullet"/>
      </w:pPr>
      <w:r w:rsidRPr="006849DE">
        <w:t>emerging technologies related to high volume production baking</w:t>
      </w:r>
    </w:p>
    <w:p w:rsidR="00000000" w:rsidRPr="006849DE" w:rsidP="006849DE">
      <w:pPr>
        <w:pStyle w:val="ListBullet"/>
      </w:pPr>
      <w:r w:rsidRPr="006849DE">
        <w:t>contamination/cross-contamination and food safety risks, and related controls</w:t>
      </w:r>
    </w:p>
    <w:p w:rsidR="00000000" w:rsidRPr="006849DE" w:rsidP="006849DE">
      <w:pPr>
        <w:pStyle w:val="ListBullet"/>
      </w:pPr>
      <w:r w:rsidRPr="006849DE">
        <w:t>procedures and responsibility for reporting production and performance information</w:t>
      </w:r>
    </w:p>
    <w:p w:rsidR="00000000" w:rsidRPr="006849DE" w:rsidP="006849DE">
      <w:pPr>
        <w:pStyle w:val="ListBullet"/>
      </w:pPr>
      <w:r w:rsidRPr="006849DE">
        <w:t>waste disposal procedures</w:t>
      </w:r>
    </w:p>
    <w:p w:rsidR="00000000" w:rsidRPr="006849DE" w:rsidP="006849DE">
      <w:pPr>
        <w:pStyle w:val="ListBullet"/>
      </w:pPr>
      <w:r w:rsidRPr="006849DE">
        <w:t xml:space="preserve">cleaning and sanitisation procedures required for mixing/blending and griddle </w:t>
      </w:r>
    </w:p>
    <w:p w:rsidR="00000000" w:rsidRPr="006849DE" w:rsidP="006849DE">
      <w:pPr>
        <w:pStyle w:val="ListBullet"/>
      </w:pPr>
      <w:r w:rsidRPr="006849DE">
        <w:t>recording procedures to ensure traceability of product.</w:t>
      </w:r>
    </w:p>
    <w:p w:rsidR="00000000" w:rsidRPr="006849DE" w:rsidP="006849DE">
      <w:pPr>
        <w:pStyle w:val="AllowPageBreak"/>
      </w:pPr>
    </w:p>
    <w:p w:rsidR="00000000" w:rsidRPr="006849DE" w:rsidP="006849DE">
      <w:pPr>
        <w:pStyle w:val="Heading1"/>
      </w:pPr>
      <w:bookmarkStart w:id="12" w:name="O_1185838"/>
      <w:bookmarkEnd w:id="12"/>
      <w:r w:rsidRPr="006849DE">
        <w:t>Assessment Conditions</w:t>
      </w:r>
    </w:p>
    <w:p w:rsidR="00000000" w:rsidRPr="006849DE" w:rsidP="00BB528D">
      <w:pPr>
        <w:pStyle w:val="BodyText"/>
      </w:pPr>
      <w:r w:rsidRPr="006849DE">
        <w:t>Assessment of the skills in this unit of competency mu</w:t>
      </w:r>
      <w:r w:rsidRPr="006849DE">
        <w:t>st take place under the following conditions:</w:t>
      </w:r>
    </w:p>
    <w:p w:rsidR="00000000" w:rsidRPr="006849DE" w:rsidP="006849DE">
      <w:pPr>
        <w:pStyle w:val="ListBullet"/>
      </w:pPr>
      <w:r w:rsidRPr="006849DE">
        <w:t>physical conditions:</w:t>
      </w:r>
    </w:p>
    <w:p w:rsidR="00000000" w:rsidRPr="006849DE" w:rsidP="006849DE">
      <w:pPr>
        <w:pStyle w:val="ListBullet2"/>
      </w:pPr>
      <w:r w:rsidRPr="006849DE">
        <w:t>a high volume production bakery or an environment that accurately represents workplace conditions</w:t>
      </w:r>
    </w:p>
    <w:p w:rsidR="00000000" w:rsidRPr="006849DE" w:rsidP="006849DE">
      <w:pPr>
        <w:pStyle w:val="ListBullet"/>
      </w:pPr>
      <w:r w:rsidRPr="006849DE">
        <w:t>resources, equipment and materials:</w:t>
      </w:r>
    </w:p>
    <w:p w:rsidR="00000000" w:rsidRPr="006849DE" w:rsidP="006849DE">
      <w:pPr>
        <w:pStyle w:val="ListBullet2"/>
      </w:pPr>
      <w:r w:rsidRPr="006849DE">
        <w:t>personal protective equipment</w:t>
      </w:r>
    </w:p>
    <w:p w:rsidR="00000000" w:rsidRPr="006849DE" w:rsidP="006849DE">
      <w:pPr>
        <w:pStyle w:val="ListBullet2"/>
      </w:pPr>
      <w:r w:rsidRPr="006849DE">
        <w:t>mixing equipment, griddle and related services</w:t>
      </w:r>
    </w:p>
    <w:p w:rsidR="00000000" w:rsidRPr="006849DE" w:rsidP="006849DE">
      <w:pPr>
        <w:pStyle w:val="ListBullet2"/>
      </w:pPr>
      <w:r w:rsidRPr="006849DE">
        <w:t>ingredients for products cooked on griddle</w:t>
      </w:r>
    </w:p>
    <w:p w:rsidR="00000000" w:rsidRPr="006849DE" w:rsidP="006849DE">
      <w:pPr>
        <w:pStyle w:val="ListBullet2"/>
      </w:pPr>
      <w:r w:rsidRPr="006849DE">
        <w:t>cleaning materials and equipment</w:t>
      </w:r>
    </w:p>
    <w:p w:rsidR="00000000" w:rsidRPr="006849DE" w:rsidP="006849DE">
      <w:pPr>
        <w:pStyle w:val="ListBullet"/>
      </w:pPr>
      <w:r w:rsidRPr="006849DE">
        <w:t>specifications:</w:t>
      </w:r>
    </w:p>
    <w:p w:rsidR="00000000" w:rsidRPr="006849DE" w:rsidP="006849DE">
      <w:pPr>
        <w:pStyle w:val="ListBullet2"/>
      </w:pPr>
      <w:r w:rsidRPr="006849DE">
        <w:t>work procedures, including advice on safe work practices, food safety, quality and environmental requirements</w:t>
      </w:r>
    </w:p>
    <w:p w:rsidR="00000000" w:rsidRPr="006849DE" w:rsidP="006849DE">
      <w:pPr>
        <w:pStyle w:val="ListBullet2"/>
      </w:pPr>
      <w:r w:rsidRPr="006849DE">
        <w:t>infor</w:t>
      </w:r>
      <w:r w:rsidRPr="006849DE">
        <w:t>mation on equipment capacity and operating parameters</w:t>
      </w:r>
    </w:p>
    <w:p w:rsidR="00000000" w:rsidRPr="006849DE" w:rsidP="006849DE">
      <w:pPr>
        <w:pStyle w:val="ListBullet2"/>
      </w:pPr>
      <w:r w:rsidRPr="006849DE">
        <w:t>production schedule/batch/recipe specifications, control points and operating parameters.</w:t>
      </w:r>
    </w:p>
    <w:p w:rsidR="00000000" w:rsidRPr="006849DE" w:rsidP="00BB528D">
      <w:pPr>
        <w:pStyle w:val="BodyText"/>
      </w:pPr>
      <w:r w:rsidRPr="006849DE">
        <w:t>Assessors of this unit must satisfy the requirements for assessors in applicable vocational education and traini</w:t>
      </w:r>
      <w:r w:rsidRPr="006849DE">
        <w:t>ng legislation, frameworks and/or standards.</w:t>
      </w:r>
    </w:p>
    <w:p w:rsidR="00000000" w:rsidRPr="006849DE" w:rsidP="006849DE">
      <w:pPr>
        <w:pStyle w:val="Heading1"/>
      </w:pPr>
      <w:bookmarkStart w:id="13" w:name="O_1185841"/>
      <w:bookmarkEnd w:id="13"/>
      <w:r w:rsidRPr="006849DE">
        <w:t>Links</w:t>
      </w:r>
    </w:p>
    <w:p w:rsidR="00000000" w:rsidRPr="006849DE" w:rsidP="00BB528D">
      <w:pPr>
        <w:pStyle w:val="BodyText"/>
      </w:pPr>
      <w:r w:rsidRPr="006849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696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849DE" w:rsidP="006849DE"/>
    <w:sectPr w:rsidSect="006849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 w:rsidRPr="00BB528D" w:rsidP="00BB52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8D" w:rsidP="0068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528D" w:rsidP="0068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528D" w:rsidP="006849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 w:rsidP="0068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528D">
      <w:t>Approved</w:t>
    </w:r>
    <w:r w:rsidR="00BB52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528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528D">
      <w:rPr>
        <w:noProof/>
      </w:rPr>
      <w:t>6</w:t>
    </w:r>
    <w:r>
      <w:rPr>
        <w:noProof/>
      </w:rPr>
      <w:fldChar w:fldCharType="end"/>
    </w:r>
  </w:p>
  <w:p w:rsidR="006849DE" w:rsidP="0068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52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528D">
      <w:t>Manufacturing Industry Skills Alliance</w:t>
    </w:r>
    <w:r w:rsidR="00BB528D">
      <w:fldChar w:fldCharType="end"/>
    </w:r>
  </w:p>
  <w:p w:rsidR="006849DE" w:rsidP="00684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9DE" w:rsidRPr="00BB528D" w:rsidP="00BB52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8D" w:rsidRPr="002D2AF8" w:rsidP="0068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FBPHVB3015 Operate and monitor a griddle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528D" w:rsidP="006849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9DE" w:rsidRPr="002D2AF8" w:rsidP="0068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528D">
      <w:t>FBPHVB3015 Operate and monitor a griddle production process</w:t>
    </w:r>
    <w:r w:rsidR="00BB52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528D">
      <w:rPr>
        <w:noProof/>
      </w:rPr>
      <w:t>2 March 2025</w:t>
    </w:r>
    <w:r>
      <w:fldChar w:fldCharType="end"/>
    </w:r>
  </w:p>
  <w:p w:rsidR="006849DE" w:rsidP="00684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F83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447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AAEC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9DE"/>
  </w:style>
  <w:style w:type="character" w:customStyle="1" w:styleId="Heading1Char">
    <w:name w:val="Heading 1 Char"/>
    <w:basedOn w:val="DefaultParagraphFont"/>
    <w:link w:val="Heading1"/>
    <w:rsid w:val="00684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9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49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49DE"/>
    <w:rPr>
      <w:i/>
    </w:rPr>
  </w:style>
  <w:style w:type="paragraph" w:customStyle="1" w:styleId="SuperHeading">
    <w:name w:val="SuperHeading"/>
    <w:basedOn w:val="Normal"/>
    <w:rsid w:val="00684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49DE"/>
    <w:rPr>
      <w:b/>
    </w:rPr>
  </w:style>
  <w:style w:type="character" w:customStyle="1" w:styleId="Heading2Char">
    <w:name w:val="Heading 2 Char"/>
    <w:basedOn w:val="DefaultParagraphFont"/>
    <w:link w:val="Heading2"/>
    <w:rsid w:val="00684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9DE"/>
    <w:rPr>
      <w:b/>
      <w:spacing w:val="0"/>
    </w:rPr>
  </w:style>
  <w:style w:type="paragraph" w:customStyle="1" w:styleId="SuperTitle">
    <w:name w:val="SuperTitle"/>
    <w:basedOn w:val="Title"/>
    <w:rsid w:val="00684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9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9DE"/>
  </w:style>
  <w:style w:type="paragraph" w:styleId="TableofFigures">
    <w:name w:val="table of figures"/>
    <w:basedOn w:val="Normal"/>
    <w:next w:val="Normal"/>
    <w:semiHidden/>
    <w:rsid w:val="00684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9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9DE"/>
    <w:rPr>
      <w:rFonts w:ascii="Wingdings" w:hAnsi="Wingdings"/>
    </w:rPr>
  </w:style>
  <w:style w:type="paragraph" w:customStyle="1" w:styleId="TableHeading">
    <w:name w:val="Table Heading"/>
    <w:basedOn w:val="HeadingBase"/>
    <w:rsid w:val="00684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9DE"/>
    <w:rPr>
      <w:color w:val="0033CC"/>
      <w:u w:val="none"/>
    </w:rPr>
  </w:style>
  <w:style w:type="paragraph" w:customStyle="1" w:styleId="BodyTextRight">
    <w:name w:val="Body Text Right"/>
    <w:basedOn w:val="BodyText"/>
    <w:rsid w:val="00684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9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9DE"/>
    <w:rPr>
      <w:sz w:val="32"/>
    </w:rPr>
  </w:style>
  <w:style w:type="paragraph" w:customStyle="1" w:styleId="HeadingProcedure">
    <w:name w:val="Heading Procedure"/>
    <w:basedOn w:val="HeadingBase"/>
    <w:next w:val="Normal"/>
    <w:rsid w:val="00684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9DE"/>
    <w:pPr>
      <w:spacing w:before="60" w:after="60"/>
    </w:pPr>
  </w:style>
  <w:style w:type="paragraph" w:styleId="ListContinue">
    <w:name w:val="List Continue"/>
    <w:basedOn w:val="List"/>
    <w:rsid w:val="006849DE"/>
    <w:pPr>
      <w:ind w:firstLine="0"/>
    </w:pPr>
  </w:style>
  <w:style w:type="paragraph" w:customStyle="1" w:styleId="ListNote">
    <w:name w:val="List Note"/>
    <w:basedOn w:val="List"/>
    <w:rsid w:val="00684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9DE"/>
    <w:rPr>
      <w:rFonts w:ascii="Courier New" w:hAnsi="Courier New"/>
    </w:rPr>
  </w:style>
  <w:style w:type="paragraph" w:customStyle="1" w:styleId="NoteBullet">
    <w:name w:val="Note Bullet"/>
    <w:basedOn w:val="Note"/>
    <w:rsid w:val="00684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9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9DE"/>
    <w:rPr>
      <w:b/>
      <w:smallCaps/>
    </w:rPr>
  </w:style>
  <w:style w:type="paragraph" w:customStyle="1" w:styleId="TableListNumber">
    <w:name w:val="Table List Number"/>
    <w:basedOn w:val="ListNumber"/>
    <w:rsid w:val="00684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9DE"/>
    <w:pPr>
      <w:numPr>
        <w:numId w:val="9"/>
      </w:numPr>
    </w:pPr>
  </w:style>
  <w:style w:type="paragraph" w:customStyle="1" w:styleId="ListAlpha2">
    <w:name w:val="List Alpha 2"/>
    <w:basedOn w:val="List2"/>
    <w:rsid w:val="006849DE"/>
    <w:pPr>
      <w:numPr>
        <w:numId w:val="8"/>
      </w:numPr>
    </w:pPr>
  </w:style>
  <w:style w:type="paragraph" w:styleId="List2">
    <w:name w:val="List 2"/>
    <w:basedOn w:val="BodyText"/>
    <w:rsid w:val="00684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9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9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9DE"/>
    <w:pPr>
      <w:numPr>
        <w:numId w:val="4"/>
      </w:numPr>
    </w:pPr>
  </w:style>
  <w:style w:type="paragraph" w:styleId="ListContinue2">
    <w:name w:val="List Continue 2"/>
    <w:basedOn w:val="List2"/>
    <w:rsid w:val="006849DE"/>
    <w:pPr>
      <w:ind w:firstLine="0"/>
    </w:pPr>
  </w:style>
  <w:style w:type="paragraph" w:styleId="ListContinue3">
    <w:name w:val="List Continue 3"/>
    <w:basedOn w:val="List3"/>
    <w:rsid w:val="006849DE"/>
    <w:pPr>
      <w:ind w:left="1021" w:firstLine="0"/>
    </w:pPr>
  </w:style>
  <w:style w:type="paragraph" w:styleId="ListContinue4">
    <w:name w:val="List Continue 4"/>
    <w:basedOn w:val="List4"/>
    <w:rsid w:val="006849DE"/>
    <w:pPr>
      <w:ind w:firstLine="0"/>
    </w:pPr>
  </w:style>
  <w:style w:type="paragraph" w:styleId="ListContinue5">
    <w:name w:val="List Continue 5"/>
    <w:basedOn w:val="List5"/>
    <w:rsid w:val="006849DE"/>
    <w:pPr>
      <w:ind w:firstLine="0"/>
    </w:pPr>
  </w:style>
  <w:style w:type="paragraph" w:styleId="ListNumber3">
    <w:name w:val="List Number 3"/>
    <w:basedOn w:val="List3"/>
    <w:rsid w:val="006849DE"/>
    <w:pPr>
      <w:numPr>
        <w:numId w:val="5"/>
      </w:numPr>
    </w:pPr>
  </w:style>
  <w:style w:type="paragraph" w:styleId="ListNumber4">
    <w:name w:val="List Number 4"/>
    <w:basedOn w:val="List4"/>
    <w:rsid w:val="006849DE"/>
    <w:pPr>
      <w:numPr>
        <w:numId w:val="6"/>
      </w:numPr>
    </w:pPr>
  </w:style>
  <w:style w:type="paragraph" w:styleId="ListNumber5">
    <w:name w:val="List Number 5"/>
    <w:basedOn w:val="List5"/>
    <w:rsid w:val="006849DE"/>
    <w:pPr>
      <w:numPr>
        <w:numId w:val="7"/>
      </w:numPr>
    </w:pPr>
  </w:style>
  <w:style w:type="paragraph" w:styleId="BlockText">
    <w:name w:val="Block Text"/>
    <w:basedOn w:val="Normal"/>
    <w:rsid w:val="00684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9DE"/>
    <w:rPr>
      <w:sz w:val="16"/>
      <w:vertAlign w:val="superscript"/>
    </w:rPr>
  </w:style>
  <w:style w:type="character" w:customStyle="1" w:styleId="Symbols">
    <w:name w:val="Symbols"/>
    <w:basedOn w:val="DefaultParagraphFont"/>
    <w:rsid w:val="006849DE"/>
    <w:rPr>
      <w:rFonts w:ascii="Symbol" w:hAnsi="Symbol"/>
    </w:rPr>
  </w:style>
  <w:style w:type="character" w:customStyle="1" w:styleId="MenuOptions">
    <w:name w:val="Menu Options"/>
    <w:basedOn w:val="DefaultParagraphFont"/>
    <w:rsid w:val="00684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9DE"/>
    <w:rPr>
      <w:b/>
    </w:rPr>
  </w:style>
  <w:style w:type="character" w:customStyle="1" w:styleId="Underlined">
    <w:name w:val="Underlined"/>
    <w:basedOn w:val="DefaultParagraphFont"/>
    <w:rsid w:val="006849DE"/>
    <w:rPr>
      <w:u w:val="single"/>
    </w:rPr>
  </w:style>
  <w:style w:type="paragraph" w:customStyle="1" w:styleId="TableBodyTextRight">
    <w:name w:val="Table Body Text Right"/>
    <w:basedOn w:val="TableBodyText"/>
    <w:rsid w:val="00684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9DE"/>
    <w:rPr>
      <w:sz w:val="18"/>
    </w:rPr>
  </w:style>
  <w:style w:type="paragraph" w:customStyle="1" w:styleId="BodySmallRight">
    <w:name w:val="Body Small Right"/>
    <w:basedOn w:val="BodyTextRight"/>
    <w:rsid w:val="006849DE"/>
    <w:rPr>
      <w:sz w:val="18"/>
      <w:szCs w:val="18"/>
    </w:rPr>
  </w:style>
  <w:style w:type="paragraph" w:customStyle="1" w:styleId="MarginEdition">
    <w:name w:val="Margin Edition"/>
    <w:basedOn w:val="MarginNote"/>
    <w:rsid w:val="00684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9DE"/>
    <w:rPr>
      <w:sz w:val="2"/>
      <w:szCs w:val="2"/>
    </w:rPr>
  </w:style>
  <w:style w:type="character" w:customStyle="1" w:styleId="Small">
    <w:name w:val="Small"/>
    <w:basedOn w:val="DefaultParagraphFont"/>
    <w:rsid w:val="006849DE"/>
    <w:rPr>
      <w:sz w:val="16"/>
    </w:rPr>
  </w:style>
  <w:style w:type="paragraph" w:customStyle="1" w:styleId="WideTable">
    <w:name w:val="Wide Table"/>
    <w:basedOn w:val="Normal"/>
    <w:rsid w:val="00684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9DE"/>
  </w:style>
  <w:style w:type="paragraph" w:styleId="Quote">
    <w:name w:val="Quote"/>
    <w:basedOn w:val="Heading1"/>
    <w:link w:val="QuoteChar"/>
    <w:qFormat/>
    <w:rsid w:val="00684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9DE"/>
    <w:pPr>
      <w:pageBreakBefore/>
    </w:pPr>
  </w:style>
  <w:style w:type="paragraph" w:customStyle="1" w:styleId="Border">
    <w:name w:val="Border"/>
    <w:basedOn w:val="Normal"/>
    <w:qFormat/>
    <w:rsid w:val="00684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9DE"/>
    <w:rPr>
      <w:u w:val="single"/>
    </w:rPr>
  </w:style>
  <w:style w:type="character" w:customStyle="1" w:styleId="BoldandItalics">
    <w:name w:val="Bold and Italics"/>
    <w:qFormat/>
    <w:rsid w:val="006849DE"/>
    <w:rPr>
      <w:b/>
      <w:i/>
      <w:u w:val="none"/>
    </w:rPr>
  </w:style>
  <w:style w:type="paragraph" w:styleId="BalloonText">
    <w:name w:val="Balloon Text"/>
    <w:basedOn w:val="Normal"/>
    <w:link w:val="BalloonTextChar"/>
    <w:rsid w:val="00684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9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52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1281</Words>
  <Characters>8498</Characters>
  <Application>Microsoft Office Word</Application>
  <DocSecurity>0</DocSecurity>
  <Lines>257</Lines>
  <Paragraphs>188</Paragraphs>
  <ScaleCrop>false</ScaleCrop>
  <Company>Author-it Software Corporation Ltd.</Company>
  <LinksUpToDate>false</LinksUpToDate>
  <CharactersWithSpaces>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FBPHVB3015 Operate and monitor a griddle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