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9FF" w:rsidP="00815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FBPHVB3014 Finish baked products</w:t>
      </w:r>
      <w:r>
        <w:fldChar w:fldCharType="end"/>
      </w:r>
    </w:p>
    <w:p w:rsidR="008159FF" w:rsidP="008159FF">
      <w:pPr>
        <w:pStyle w:val="Version"/>
        <w:sectPr w:rsidSect="008D5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FB7" w:rsidP="008D5FB7">
      <w:pPr>
        <w:pStyle w:val="SuperHeading"/>
      </w:pPr>
      <w:r w:rsidRPr="008D5FB7">
        <w:t>FBPHVB3014 Finish baked products</w:t>
      </w:r>
    </w:p>
    <w:p w:rsidR="00000000" w:rsidRPr="008D5FB7" w:rsidP="008D5FB7">
      <w:pPr>
        <w:pStyle w:val="Heading1"/>
      </w:pPr>
      <w:bookmarkStart w:id="1" w:name="O_1185806"/>
      <w:bookmarkEnd w:id="1"/>
      <w:r w:rsidRPr="008D5F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Comments</w:t>
            </w:r>
          </w:p>
        </w:tc>
      </w:tr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This version released with FBP Food, Beverage and Pharmaceutical Training Package Version 6.0.</w:t>
            </w:r>
          </w:p>
        </w:tc>
      </w:tr>
    </w:tbl>
    <w:p w:rsidR="00000000" w:rsidRPr="008D5FB7" w:rsidP="008D5FB7">
      <w:pPr>
        <w:pStyle w:val="BodyText"/>
      </w:pPr>
    </w:p>
    <w:p w:rsidR="00000000" w:rsidRPr="008D5FB7" w:rsidP="008D5FB7">
      <w:pPr>
        <w:pStyle w:val="AllowPageBreak"/>
      </w:pPr>
    </w:p>
    <w:p w:rsidR="00000000" w:rsidRPr="008D5FB7" w:rsidP="008D5FB7">
      <w:pPr>
        <w:pStyle w:val="Heading1"/>
      </w:pPr>
      <w:bookmarkStart w:id="2" w:name="O_1185807"/>
      <w:bookmarkEnd w:id="2"/>
      <w:r w:rsidRPr="008D5FB7">
        <w:t>Application</w:t>
      </w:r>
    </w:p>
    <w:p w:rsidR="00000000" w:rsidRPr="008D5FB7" w:rsidP="008159FF">
      <w:pPr>
        <w:pStyle w:val="BodyText"/>
      </w:pPr>
      <w:r w:rsidRPr="008D5FB7">
        <w:t xml:space="preserve">This unit of competency describes the skills and knowledge required to set up, </w:t>
      </w:r>
      <w:r w:rsidRPr="008D5FB7">
        <w:t xml:space="preserve">operate, adjust and shut down processes used to apply pre-bake and post-bake finishes to baked products, including breads, pastries, cakes and biscuits. </w:t>
      </w:r>
    </w:p>
    <w:p w:rsidR="00000000" w:rsidRPr="008D5FB7" w:rsidP="008159FF">
      <w:pPr>
        <w:pStyle w:val="BodyText"/>
      </w:pPr>
      <w:r w:rsidRPr="008D5FB7">
        <w:t xml:space="preserve">This unit applies to individuals who work in commercial or high volume bakeries. It typically applies </w:t>
      </w:r>
      <w:r w:rsidRPr="008D5FB7">
        <w:t>to the production worker responsible for finishing baked products, which may include bread, pastries, cakes and/or biscuits. The work includes identifying common faults and identifying solutions.</w:t>
      </w:r>
    </w:p>
    <w:p w:rsidR="00000000" w:rsidRPr="008D5FB7" w:rsidP="008159FF">
      <w:pPr>
        <w:pStyle w:val="BodyText"/>
      </w:pPr>
      <w:r w:rsidRPr="008D5FB7">
        <w:t>All work must be carried out to comply with workplace proced</w:t>
      </w:r>
      <w:r w:rsidRPr="008D5FB7">
        <w:t>ures according to state/territory health and safety and food safety regulations, legislation and standards that apply to the workplace.</w:t>
      </w:r>
    </w:p>
    <w:p w:rsidR="00000000" w:rsidRPr="008D5FB7" w:rsidP="008159FF">
      <w:pPr>
        <w:pStyle w:val="BodyText"/>
      </w:pPr>
      <w:r w:rsidRPr="008D5FB7">
        <w:t>No licensing, legislative or certification requirements apply to this unit at the time of publication.</w:t>
      </w:r>
    </w:p>
    <w:p w:rsidR="00000000" w:rsidRPr="008D5FB7" w:rsidP="008D5FB7">
      <w:pPr>
        <w:pStyle w:val="Heading1"/>
      </w:pPr>
      <w:bookmarkStart w:id="3" w:name="O_1185808"/>
      <w:bookmarkEnd w:id="3"/>
      <w:r w:rsidRPr="008D5FB7">
        <w:t>Pre-requisite Unit</w:t>
      </w:r>
    </w:p>
    <w:p w:rsidR="00000000" w:rsidRPr="008D5FB7" w:rsidP="008159FF">
      <w:pPr>
        <w:pStyle w:val="BodyText"/>
      </w:pPr>
      <w:r w:rsidRPr="008D5FB7">
        <w:t>Nil</w:t>
      </w:r>
    </w:p>
    <w:p w:rsidR="00000000" w:rsidRPr="008D5FB7" w:rsidP="008D5FB7">
      <w:pPr>
        <w:pStyle w:val="Heading1"/>
      </w:pPr>
      <w:bookmarkStart w:id="4" w:name="O_1185810"/>
      <w:bookmarkEnd w:id="4"/>
      <w:r w:rsidRPr="008D5FB7">
        <w:t>Unit Sector</w:t>
      </w:r>
    </w:p>
    <w:p w:rsidR="00000000" w:rsidRPr="008D5FB7" w:rsidP="008159FF">
      <w:pPr>
        <w:pStyle w:val="BodyText"/>
      </w:pPr>
      <w:r w:rsidRPr="008D5FB7">
        <w:t>High Volume Baking (HVB)</w:t>
      </w:r>
    </w:p>
    <w:p w:rsidR="00000000" w:rsidRPr="008D5FB7" w:rsidP="008D5FB7">
      <w:pPr>
        <w:pStyle w:val="Heading1"/>
      </w:pPr>
      <w:bookmarkStart w:id="5" w:name="O_1185811"/>
      <w:bookmarkEnd w:id="5"/>
      <w:r w:rsidRPr="008D5F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Performance Criteria</w:t>
            </w:r>
          </w:p>
        </w:tc>
      </w:tr>
      <w:tr w:rsidTr="0081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1.1 Check and confirm production schedule</w:t>
            </w:r>
          </w:p>
          <w:p w:rsidR="00000000" w:rsidRPr="008D5FB7" w:rsidP="008D5FB7">
            <w:pPr>
              <w:pStyle w:val="BodyText"/>
            </w:pPr>
            <w:r w:rsidRPr="008D5FB7">
              <w:t>1.2 Confirm materials are available to meet production requirements</w:t>
            </w:r>
          </w:p>
          <w:p w:rsidR="00000000" w:rsidRPr="008D5FB7" w:rsidP="008D5FB7">
            <w:pPr>
              <w:pStyle w:val="BodyText"/>
            </w:pPr>
            <w:r w:rsidRPr="008D5FB7">
              <w:t>1.3 Wear a</w:t>
            </w:r>
            <w:r w:rsidRPr="008D5FB7">
              <w:t xml:space="preserve">ppropriate personal protective clothing and ensure correct fit </w:t>
            </w:r>
          </w:p>
          <w:p w:rsidR="00000000" w:rsidRPr="008D5FB7" w:rsidP="008D5FB7">
            <w:pPr>
              <w:pStyle w:val="BodyText"/>
            </w:pPr>
            <w:r w:rsidRPr="008D5FB7">
              <w:t>1.4 Prepare materials and products to meet production requirements</w:t>
            </w:r>
          </w:p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1.5 Confirm services are available and ready for operation</w:t>
            </w:r>
          </w:p>
        </w:tc>
      </w:tr>
      <w:tr w:rsidTr="0081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2. Prepare the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2.1 Check equipment is clean and not locked out</w:t>
            </w:r>
          </w:p>
          <w:p w:rsidR="00000000" w:rsidRPr="008D5FB7" w:rsidP="008D5FB7">
            <w:pPr>
              <w:pStyle w:val="BodyText"/>
            </w:pPr>
            <w:r w:rsidRPr="008D5FB7">
              <w:t>2.2 Fit machine components and related attachments, and adjust to meet operating requirements</w:t>
            </w:r>
          </w:p>
          <w:p w:rsidR="00000000" w:rsidRPr="008D5FB7" w:rsidP="008D5FB7">
            <w:pPr>
              <w:pStyle w:val="BodyText"/>
            </w:pPr>
            <w:r w:rsidRPr="008D5FB7">
              <w:t>2.3 Enter processing and operating parameters as required to meet safety, food safety, quality and production requ</w:t>
            </w:r>
            <w:r w:rsidRPr="008D5FB7">
              <w:t>irements</w:t>
            </w:r>
          </w:p>
          <w:p w:rsidR="00000000" w:rsidRPr="008D5FB7" w:rsidP="008D5FB7">
            <w:pPr>
              <w:pStyle w:val="BodyText"/>
            </w:pPr>
            <w:r w:rsidRPr="008D5FB7">
              <w:t>2.4 Carry out pre-start checks according to health, safety and food safety requirements</w:t>
            </w:r>
          </w:p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2.5 Load ingredients ready for finishing, according to product specification and safe work procedures</w:t>
            </w:r>
          </w:p>
        </w:tc>
      </w:tr>
      <w:tr w:rsidTr="0081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3.1 Start and operate t</w:t>
            </w:r>
            <w:r w:rsidRPr="008D5FB7">
              <w:t>he finishing equipment to ensure optimal performance</w:t>
            </w:r>
          </w:p>
          <w:p w:rsidR="00000000" w:rsidRPr="008D5FB7" w:rsidP="008D5FB7">
            <w:pPr>
              <w:pStyle w:val="BodyText"/>
            </w:pPr>
            <w:r w:rsidRPr="008D5FB7">
              <w:t>3.2 Monitor equipment and services to ensure optimal performance</w:t>
            </w:r>
          </w:p>
          <w:p w:rsidR="00000000" w:rsidRPr="008D5FB7" w:rsidP="008D5FB7">
            <w:pPr>
              <w:pStyle w:val="BodyText"/>
            </w:pPr>
            <w:r w:rsidRPr="008D5FB7">
              <w:t>3.3 Monitor product to ensure finishing specifications are met</w:t>
            </w:r>
          </w:p>
          <w:p w:rsidR="00000000" w:rsidRPr="008D5FB7" w:rsidP="008D5FB7">
            <w:pPr>
              <w:pStyle w:val="BodyText"/>
            </w:pPr>
            <w:r w:rsidRPr="008D5FB7">
              <w:t>3.4 Take samples and test product to ensure it meets specifications</w:t>
            </w:r>
          </w:p>
          <w:p w:rsidR="00000000" w:rsidRPr="008D5FB7" w:rsidP="008D5FB7">
            <w:pPr>
              <w:pStyle w:val="BodyText"/>
            </w:pPr>
            <w:r w:rsidRPr="008D5FB7">
              <w:t>3.5 Ide</w:t>
            </w:r>
            <w:r w:rsidRPr="008D5FB7">
              <w:t>ntify, adjust and report out-of-specification equipment, product or process outcomes according to workplace requirements</w:t>
            </w:r>
          </w:p>
          <w:p w:rsidR="00000000" w:rsidRPr="008D5FB7" w:rsidP="008D5FB7">
            <w:pPr>
              <w:pStyle w:val="BodyText"/>
            </w:pPr>
            <w:r w:rsidRPr="008D5FB7">
              <w:t>3.6 Unload and transfer finished products for next stage in process</w:t>
            </w:r>
          </w:p>
          <w:p w:rsidR="00000000" w:rsidRPr="008D5FB7" w:rsidP="008D5FB7">
            <w:pPr>
              <w:pStyle w:val="BodyText"/>
            </w:pPr>
            <w:r w:rsidRPr="008D5FB7">
              <w:t>3.7 Follow and apply workplace cleaning procedures and environmenta</w:t>
            </w:r>
            <w:r w:rsidRPr="008D5FB7">
              <w:t xml:space="preserve">l requirements </w:t>
            </w:r>
          </w:p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3.8 Complete batch processing records according to workplace requirements</w:t>
            </w:r>
          </w:p>
        </w:tc>
      </w:tr>
      <w:tr w:rsidTr="0081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4.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4.1 Identify the appropriate shutdown procedure</w:t>
            </w:r>
          </w:p>
          <w:p w:rsidR="00000000" w:rsidRPr="008D5FB7" w:rsidP="008D5FB7">
            <w:pPr>
              <w:pStyle w:val="BodyText"/>
            </w:pPr>
            <w:r w:rsidRPr="008D5FB7">
              <w:t>4.2 Shut down the process safely according to operating procedures</w:t>
            </w:r>
          </w:p>
          <w:p w:rsidR="00000000" w:rsidRPr="008D5FB7" w:rsidP="008D5FB7">
            <w:pPr>
              <w:pStyle w:val="BodyText"/>
            </w:pPr>
            <w:r w:rsidRPr="008D5FB7">
              <w:t xml:space="preserve">4.3 Prepare equipment for </w:t>
            </w:r>
            <w:r w:rsidRPr="008D5FB7">
              <w:t>cleaning in preparation for maintenance or next start-up</w:t>
            </w:r>
          </w:p>
          <w:p w:rsidR="00000000" w:rsidRPr="008D5FB7" w:rsidP="008D5FB7">
            <w:pPr>
              <w:pStyle w:val="BodyText"/>
            </w:pPr>
            <w:r w:rsidRPr="008D5FB7">
              <w:t>4.4 Identify and report maintenance requirements according to workplace requirements</w:t>
            </w:r>
          </w:p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4.5 Complete workplace records according to workplace requirements</w:t>
            </w:r>
          </w:p>
        </w:tc>
      </w:tr>
      <w:tr w:rsidTr="00815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5.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5.1 Test finished product to ensure it meets specifications</w:t>
            </w:r>
          </w:p>
          <w:p w:rsidR="00000000" w:rsidRPr="008D5FB7" w:rsidP="008D5FB7">
            <w:pPr>
              <w:pStyle w:val="BodyText"/>
            </w:pPr>
            <w:r w:rsidRPr="008D5FB7">
              <w:t>5.2 Identify causes of typical faults and how they can be rectified according to workplace requirements</w:t>
            </w:r>
          </w:p>
          <w:p w:rsidR="00000000" w:rsidRPr="008D5FB7" w:rsidP="008D5FB7">
            <w:pPr>
              <w:pStyle w:val="BodyText"/>
            </w:pPr>
            <w:r w:rsidRPr="008D5FB7">
              <w:t>5.3 Discard faulty products according to workplace and environmental guidelines</w:t>
            </w:r>
          </w:p>
        </w:tc>
      </w:tr>
    </w:tbl>
    <w:p w:rsidR="00000000" w:rsidRPr="008D5FB7" w:rsidP="008D5FB7">
      <w:pPr>
        <w:pStyle w:val="BodyText"/>
      </w:pPr>
    </w:p>
    <w:p w:rsidR="00000000" w:rsidRPr="008D5FB7" w:rsidP="008D5FB7">
      <w:pPr>
        <w:pStyle w:val="AllowPageBreak"/>
      </w:pPr>
    </w:p>
    <w:p w:rsidR="00000000" w:rsidRPr="008D5FB7" w:rsidP="008D5FB7">
      <w:pPr>
        <w:pStyle w:val="Heading1"/>
      </w:pPr>
      <w:bookmarkStart w:id="6" w:name="O_1185812"/>
      <w:bookmarkEnd w:id="6"/>
      <w:r w:rsidRPr="008D5FB7">
        <w:t>Foundation Skills</w:t>
      </w:r>
    </w:p>
    <w:p w:rsidR="00000000" w:rsidRPr="008159FF" w:rsidP="008159FF">
      <w:pPr>
        <w:pStyle w:val="BodyText"/>
        <w:rPr>
          <w:i/>
        </w:rPr>
      </w:pPr>
      <w:r w:rsidRPr="008159F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Description</w:t>
            </w:r>
          </w:p>
        </w:tc>
      </w:tr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ListBullet"/>
              <w:rPr>
                <w:lang w:val="en-NZ"/>
              </w:rPr>
            </w:pPr>
            <w:r w:rsidRPr="008D5FB7">
              <w:t>Problem-solve issues with process to ensure quality outcomes</w:t>
            </w:r>
          </w:p>
        </w:tc>
      </w:tr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ListBullet"/>
            </w:pPr>
            <w:r w:rsidRPr="008D5FB7">
              <w:t>Interpret workplace and standard operating procedures relevant to work task</w:t>
            </w:r>
          </w:p>
          <w:p w:rsidR="00000000" w:rsidP="008D5FB7">
            <w:pPr>
              <w:pStyle w:val="ListBullet"/>
              <w:rPr>
                <w:lang w:val="en-NZ"/>
              </w:rPr>
            </w:pPr>
            <w:r w:rsidRPr="008D5FB7">
              <w:t>Interpret production requirements</w:t>
            </w:r>
          </w:p>
        </w:tc>
      </w:tr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ListBullet"/>
              <w:rPr>
                <w:lang w:val="en-NZ"/>
              </w:rPr>
            </w:pPr>
            <w:r w:rsidRPr="008D5FB7">
              <w:t>Record processing data using digital and/or paper-based formats</w:t>
            </w:r>
          </w:p>
        </w:tc>
      </w:tr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ListBullet"/>
            </w:pPr>
            <w:r w:rsidRPr="008D5FB7">
              <w:t>Monitor and interpret production and process control indicators and data, including temperature (</w:t>
            </w:r>
            <w:r w:rsidRPr="008D5FB7">
              <w:rPr>
                <w:rStyle w:val="Symbols"/>
              </w:rPr>
              <w:t></w:t>
            </w:r>
            <w:r w:rsidRPr="008D5FB7">
              <w:t>C), weight (g, kg)</w:t>
            </w:r>
          </w:p>
        </w:tc>
      </w:tr>
    </w:tbl>
    <w:p w:rsidR="00000000" w:rsidRPr="008D5FB7" w:rsidP="008D5FB7">
      <w:pPr>
        <w:pStyle w:val="BodyText"/>
      </w:pPr>
    </w:p>
    <w:p w:rsidR="00000000" w:rsidRPr="008D5FB7" w:rsidP="008D5FB7">
      <w:pPr>
        <w:pStyle w:val="AllowPageBreak"/>
      </w:pPr>
    </w:p>
    <w:p w:rsidR="00000000" w:rsidRPr="008D5FB7" w:rsidP="008D5FB7">
      <w:pPr>
        <w:pStyle w:val="Heading1"/>
      </w:pPr>
      <w:bookmarkStart w:id="7" w:name="O_1185814"/>
      <w:bookmarkEnd w:id="7"/>
      <w:r w:rsidRPr="008D5F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Bold"/>
              <w:rPr>
                <w:lang w:val="en-NZ"/>
              </w:rPr>
            </w:pPr>
            <w:r w:rsidRPr="008D5FB7">
              <w:t>Equivalence</w:t>
            </w:r>
            <w:r w:rsidRPr="008D5FB7">
              <w:t xml:space="preserve"> status</w:t>
            </w:r>
          </w:p>
        </w:tc>
      </w:tr>
      <w:tr w:rsidTr="008D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FBPHVB3014 Finish baked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FB7">
            <w:pPr>
              <w:pStyle w:val="BodyText"/>
              <w:rPr>
                <w:lang w:val="en-NZ"/>
              </w:rPr>
            </w:pPr>
            <w:r w:rsidRPr="008D5FB7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FB7" w:rsidP="008D5FB7">
            <w:pPr>
              <w:pStyle w:val="BodyText"/>
            </w:pPr>
            <w:r w:rsidRPr="008D5FB7">
              <w:t>Newly created</w:t>
            </w:r>
          </w:p>
        </w:tc>
      </w:tr>
    </w:tbl>
    <w:p w:rsidR="00000000" w:rsidRPr="008D5FB7" w:rsidP="008D5FB7">
      <w:pPr>
        <w:pStyle w:val="BodyText"/>
      </w:pPr>
    </w:p>
    <w:p w:rsidR="00000000" w:rsidRPr="008D5FB7" w:rsidP="008D5FB7">
      <w:pPr>
        <w:pStyle w:val="AllowPageBreak"/>
      </w:pPr>
    </w:p>
    <w:p w:rsidR="00000000" w:rsidRPr="008D5FB7" w:rsidP="008D5FB7">
      <w:pPr>
        <w:pStyle w:val="Heading1"/>
      </w:pPr>
      <w:bookmarkStart w:id="8" w:name="O_1185821"/>
      <w:bookmarkEnd w:id="8"/>
      <w:r w:rsidRPr="008D5FB7">
        <w:t>Links</w:t>
      </w:r>
    </w:p>
    <w:p w:rsidR="00000000" w:rsidRPr="008D5FB7" w:rsidP="008159FF">
      <w:pPr>
        <w:pStyle w:val="BodyText"/>
      </w:pPr>
      <w:r w:rsidRPr="008D5F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218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5FB7" w:rsidP="008D5FB7"/>
    <w:sectPr w:rsidSect="008D5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7" w:rsidRPr="008159FF" w:rsidP="00815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FF" w:rsidP="008D5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9FF" w:rsidP="008D5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59FF" w:rsidP="008D5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FB7" w:rsidRPr="008159FF" w:rsidP="00815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FF" w:rsidRPr="002D2AF8" w:rsidP="008D5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FBPHVB3014 Finish baked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159FF" w:rsidP="008D5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02F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A26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FB7"/>
  </w:style>
  <w:style w:type="character" w:customStyle="1" w:styleId="Heading1Char">
    <w:name w:val="Heading 1 Char"/>
    <w:basedOn w:val="DefaultParagraphFont"/>
    <w:link w:val="Heading1"/>
    <w:rsid w:val="008D5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FB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5FB7"/>
    <w:rPr>
      <w:i/>
    </w:rPr>
  </w:style>
  <w:style w:type="paragraph" w:customStyle="1" w:styleId="SuperHeading">
    <w:name w:val="SuperHeading"/>
    <w:basedOn w:val="Normal"/>
    <w:rsid w:val="008D5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8D5FB7"/>
    <w:rPr>
      <w:rFonts w:ascii="Symbol" w:hAnsi="Symbol"/>
    </w:rPr>
  </w:style>
  <w:style w:type="paragraph" w:customStyle="1" w:styleId="BodyTextBold">
    <w:name w:val="Body Text Bold"/>
    <w:basedOn w:val="BodyText"/>
    <w:qFormat/>
    <w:rsid w:val="008D5FB7"/>
    <w:rPr>
      <w:b/>
    </w:rPr>
  </w:style>
  <w:style w:type="character" w:customStyle="1" w:styleId="Heading2Char">
    <w:name w:val="Heading 2 Char"/>
    <w:basedOn w:val="DefaultParagraphFont"/>
    <w:link w:val="Heading2"/>
    <w:rsid w:val="008D5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FB7"/>
    <w:rPr>
      <w:b/>
      <w:spacing w:val="0"/>
    </w:rPr>
  </w:style>
  <w:style w:type="paragraph" w:customStyle="1" w:styleId="SuperTitle">
    <w:name w:val="SuperTitle"/>
    <w:basedOn w:val="Title"/>
    <w:rsid w:val="008D5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FB7"/>
  </w:style>
  <w:style w:type="paragraph" w:styleId="TableofFigures">
    <w:name w:val="table of figures"/>
    <w:basedOn w:val="Normal"/>
    <w:next w:val="Normal"/>
    <w:semiHidden/>
    <w:rsid w:val="008D5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FB7"/>
    <w:rPr>
      <w:rFonts w:ascii="Wingdings" w:hAnsi="Wingdings"/>
    </w:rPr>
  </w:style>
  <w:style w:type="paragraph" w:customStyle="1" w:styleId="TableHeading">
    <w:name w:val="Table Heading"/>
    <w:basedOn w:val="HeadingBase"/>
    <w:rsid w:val="008D5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FB7"/>
    <w:rPr>
      <w:color w:val="0033CC"/>
      <w:u w:val="none"/>
    </w:rPr>
  </w:style>
  <w:style w:type="paragraph" w:customStyle="1" w:styleId="BodyTextRight">
    <w:name w:val="Body Text Right"/>
    <w:basedOn w:val="BodyText"/>
    <w:rsid w:val="008D5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FB7"/>
    <w:rPr>
      <w:sz w:val="32"/>
    </w:rPr>
  </w:style>
  <w:style w:type="paragraph" w:customStyle="1" w:styleId="HeadingProcedure">
    <w:name w:val="Heading Procedure"/>
    <w:basedOn w:val="HeadingBase"/>
    <w:next w:val="Normal"/>
    <w:rsid w:val="008D5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FB7"/>
    <w:pPr>
      <w:spacing w:before="60" w:after="60"/>
    </w:pPr>
  </w:style>
  <w:style w:type="paragraph" w:styleId="ListContinue">
    <w:name w:val="List Continue"/>
    <w:basedOn w:val="List"/>
    <w:rsid w:val="008D5FB7"/>
    <w:pPr>
      <w:ind w:firstLine="0"/>
    </w:pPr>
  </w:style>
  <w:style w:type="paragraph" w:customStyle="1" w:styleId="ListNote">
    <w:name w:val="List Note"/>
    <w:basedOn w:val="List"/>
    <w:rsid w:val="008D5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FB7"/>
    <w:rPr>
      <w:rFonts w:ascii="Courier New" w:hAnsi="Courier New"/>
    </w:rPr>
  </w:style>
  <w:style w:type="paragraph" w:customStyle="1" w:styleId="NoteBullet">
    <w:name w:val="Note Bullet"/>
    <w:basedOn w:val="Note"/>
    <w:rsid w:val="008D5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FB7"/>
    <w:rPr>
      <w:b/>
      <w:smallCaps/>
    </w:rPr>
  </w:style>
  <w:style w:type="paragraph" w:customStyle="1" w:styleId="TableListNumber">
    <w:name w:val="Table List Number"/>
    <w:basedOn w:val="ListNumber"/>
    <w:rsid w:val="008D5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FB7"/>
    <w:pPr>
      <w:numPr>
        <w:numId w:val="8"/>
      </w:numPr>
    </w:pPr>
  </w:style>
  <w:style w:type="paragraph" w:customStyle="1" w:styleId="ListAlpha2">
    <w:name w:val="List Alpha 2"/>
    <w:basedOn w:val="List2"/>
    <w:rsid w:val="008D5FB7"/>
    <w:pPr>
      <w:numPr>
        <w:numId w:val="7"/>
      </w:numPr>
    </w:pPr>
  </w:style>
  <w:style w:type="paragraph" w:styleId="List2">
    <w:name w:val="List 2"/>
    <w:basedOn w:val="BodyText"/>
    <w:rsid w:val="008D5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FB7"/>
    <w:pPr>
      <w:numPr>
        <w:numId w:val="3"/>
      </w:numPr>
    </w:pPr>
  </w:style>
  <w:style w:type="paragraph" w:styleId="ListContinue2">
    <w:name w:val="List Continue 2"/>
    <w:basedOn w:val="List2"/>
    <w:rsid w:val="008D5FB7"/>
    <w:pPr>
      <w:ind w:firstLine="0"/>
    </w:pPr>
  </w:style>
  <w:style w:type="paragraph" w:styleId="ListContinue3">
    <w:name w:val="List Continue 3"/>
    <w:basedOn w:val="List3"/>
    <w:rsid w:val="008D5FB7"/>
    <w:pPr>
      <w:ind w:left="1021" w:firstLine="0"/>
    </w:pPr>
  </w:style>
  <w:style w:type="paragraph" w:styleId="ListContinue4">
    <w:name w:val="List Continue 4"/>
    <w:basedOn w:val="List4"/>
    <w:rsid w:val="008D5FB7"/>
    <w:pPr>
      <w:ind w:firstLine="0"/>
    </w:pPr>
  </w:style>
  <w:style w:type="paragraph" w:styleId="ListContinue5">
    <w:name w:val="List Continue 5"/>
    <w:basedOn w:val="List5"/>
    <w:rsid w:val="008D5FB7"/>
    <w:pPr>
      <w:ind w:firstLine="0"/>
    </w:pPr>
  </w:style>
  <w:style w:type="paragraph" w:styleId="ListNumber3">
    <w:name w:val="List Number 3"/>
    <w:basedOn w:val="List3"/>
    <w:rsid w:val="008D5FB7"/>
    <w:pPr>
      <w:numPr>
        <w:numId w:val="4"/>
      </w:numPr>
    </w:pPr>
  </w:style>
  <w:style w:type="paragraph" w:styleId="ListNumber4">
    <w:name w:val="List Number 4"/>
    <w:basedOn w:val="List4"/>
    <w:rsid w:val="008D5FB7"/>
    <w:pPr>
      <w:numPr>
        <w:numId w:val="5"/>
      </w:numPr>
    </w:pPr>
  </w:style>
  <w:style w:type="paragraph" w:styleId="ListNumber5">
    <w:name w:val="List Number 5"/>
    <w:basedOn w:val="List5"/>
    <w:rsid w:val="008D5FB7"/>
    <w:pPr>
      <w:numPr>
        <w:numId w:val="6"/>
      </w:numPr>
    </w:pPr>
  </w:style>
  <w:style w:type="paragraph" w:styleId="BlockText">
    <w:name w:val="Block Text"/>
    <w:basedOn w:val="Normal"/>
    <w:rsid w:val="008D5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FB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8D5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FB7"/>
    <w:rPr>
      <w:b/>
    </w:rPr>
  </w:style>
  <w:style w:type="character" w:customStyle="1" w:styleId="Underlined">
    <w:name w:val="Underlined"/>
    <w:basedOn w:val="DefaultParagraphFont"/>
    <w:rsid w:val="008D5FB7"/>
    <w:rPr>
      <w:u w:val="single"/>
    </w:rPr>
  </w:style>
  <w:style w:type="paragraph" w:customStyle="1" w:styleId="TableBodyTextRight">
    <w:name w:val="Table Body Text Right"/>
    <w:basedOn w:val="TableBodyText"/>
    <w:rsid w:val="008D5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FB7"/>
    <w:rPr>
      <w:sz w:val="18"/>
    </w:rPr>
  </w:style>
  <w:style w:type="paragraph" w:customStyle="1" w:styleId="BodySmallRight">
    <w:name w:val="Body Small Right"/>
    <w:basedOn w:val="BodyTextRight"/>
    <w:rsid w:val="008D5FB7"/>
    <w:rPr>
      <w:sz w:val="18"/>
      <w:szCs w:val="18"/>
    </w:rPr>
  </w:style>
  <w:style w:type="paragraph" w:customStyle="1" w:styleId="MarginEdition">
    <w:name w:val="Margin Edition"/>
    <w:basedOn w:val="MarginNote"/>
    <w:rsid w:val="008D5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FB7"/>
    <w:rPr>
      <w:sz w:val="2"/>
      <w:szCs w:val="2"/>
    </w:rPr>
  </w:style>
  <w:style w:type="character" w:customStyle="1" w:styleId="Small">
    <w:name w:val="Small"/>
    <w:basedOn w:val="DefaultParagraphFont"/>
    <w:rsid w:val="008D5FB7"/>
    <w:rPr>
      <w:sz w:val="16"/>
    </w:rPr>
  </w:style>
  <w:style w:type="paragraph" w:customStyle="1" w:styleId="WideTable">
    <w:name w:val="Wide Table"/>
    <w:basedOn w:val="Normal"/>
    <w:rsid w:val="008D5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FB7"/>
  </w:style>
  <w:style w:type="paragraph" w:styleId="Quote">
    <w:name w:val="Quote"/>
    <w:basedOn w:val="Heading1"/>
    <w:link w:val="QuoteChar"/>
    <w:qFormat/>
    <w:rsid w:val="008D5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FB7"/>
    <w:pPr>
      <w:pageBreakBefore/>
    </w:pPr>
  </w:style>
  <w:style w:type="paragraph" w:customStyle="1" w:styleId="Border">
    <w:name w:val="Border"/>
    <w:basedOn w:val="Normal"/>
    <w:qFormat/>
    <w:rsid w:val="008D5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FB7"/>
    <w:rPr>
      <w:u w:val="single"/>
    </w:rPr>
  </w:style>
  <w:style w:type="character" w:customStyle="1" w:styleId="BoldandItalics">
    <w:name w:val="Bold and Italics"/>
    <w:qFormat/>
    <w:rsid w:val="008D5FB7"/>
    <w:rPr>
      <w:b/>
      <w:i/>
      <w:u w:val="none"/>
    </w:rPr>
  </w:style>
  <w:style w:type="paragraph" w:styleId="BalloonText">
    <w:name w:val="Balloon Text"/>
    <w:basedOn w:val="Normal"/>
    <w:link w:val="BalloonTextChar"/>
    <w:rsid w:val="008D5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F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5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4100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FBPHVB3014 Finish baked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2023-01-26T22:03:00Z</dcterms:modified>
</cp:coreProperties>
</file>