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ABD" w:rsidP="00A41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FBPHVB3010 Operate and monitor a pastry baking process</w:t>
      </w:r>
      <w:r>
        <w:fldChar w:fldCharType="end"/>
      </w:r>
    </w:p>
    <w:p w:rsidR="00A41ABD" w:rsidP="00A41ABD">
      <w:pPr>
        <w:pStyle w:val="Version"/>
        <w:sectPr w:rsidSect="003C1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72A" w:rsidP="003C172A">
      <w:pPr>
        <w:pStyle w:val="SuperHeading"/>
      </w:pPr>
      <w:r w:rsidRPr="003C172A">
        <w:t>FBPHVB3010 Operate and monitor a pastry baking process</w:t>
      </w:r>
    </w:p>
    <w:p w:rsidR="00000000" w:rsidRPr="003C172A" w:rsidP="003C172A">
      <w:pPr>
        <w:pStyle w:val="Heading1"/>
      </w:pPr>
      <w:bookmarkStart w:id="1" w:name="O_1185711"/>
      <w:bookmarkEnd w:id="1"/>
      <w:r w:rsidRPr="003C17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Comments</w:t>
            </w:r>
          </w:p>
        </w:tc>
      </w:tr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t>This version released with FBP Food, Beverage and Pharmaceutical Training Package Version 6.0.</w:t>
            </w:r>
          </w:p>
        </w:tc>
      </w:tr>
    </w:tbl>
    <w:p w:rsidR="00000000" w:rsidRPr="003C172A" w:rsidP="003C172A">
      <w:pPr>
        <w:pStyle w:val="BodyText"/>
      </w:pPr>
    </w:p>
    <w:p w:rsidR="00000000" w:rsidRPr="003C172A" w:rsidP="003C172A">
      <w:pPr>
        <w:pStyle w:val="AllowPageBreak"/>
      </w:pPr>
    </w:p>
    <w:p w:rsidR="00000000" w:rsidRPr="003C172A" w:rsidP="003C172A">
      <w:pPr>
        <w:pStyle w:val="Heading1"/>
      </w:pPr>
      <w:bookmarkStart w:id="2" w:name="O_1185712"/>
      <w:bookmarkEnd w:id="2"/>
      <w:r w:rsidRPr="003C172A">
        <w:t>Application</w:t>
      </w:r>
    </w:p>
    <w:p w:rsidR="00000000" w:rsidRPr="003C172A" w:rsidP="00A41ABD">
      <w:pPr>
        <w:pStyle w:val="BodyText"/>
      </w:pPr>
      <w:r w:rsidRPr="003C172A">
        <w:t>This unit of competency describes the skills and knowledge re</w:t>
      </w:r>
      <w:r w:rsidRPr="003C172A">
        <w:t>quired to set up, operate, adjust and shut down a pastry baking process.</w:t>
      </w:r>
    </w:p>
    <w:p w:rsidR="00000000" w:rsidRPr="003C172A" w:rsidP="00A41ABD">
      <w:pPr>
        <w:pStyle w:val="BodyText"/>
      </w:pPr>
      <w:r w:rsidRPr="003C172A">
        <w:t>This unit applies to individuals who take responsibility for operating and monitoring ovens to bake pastries in a high volume baking environment. Products may include par-baked and do</w:t>
      </w:r>
      <w:r w:rsidRPr="003C172A">
        <w:t>uble baked pastries. The work includes identifying and providing solutions to routine and some non-routine problems.</w:t>
      </w:r>
    </w:p>
    <w:p w:rsidR="00000000" w:rsidRPr="003C172A" w:rsidP="00A41ABD">
      <w:pPr>
        <w:pStyle w:val="BodyText"/>
      </w:pPr>
      <w:r w:rsidRPr="003C172A">
        <w:t>All work must be carried out to comply with workplace procedures, in accordance with state/territory work health and safety and food safety</w:t>
      </w:r>
      <w:r w:rsidRPr="003C172A">
        <w:t xml:space="preserve"> regulations, legislation and standards that apply to the workplace.</w:t>
      </w:r>
    </w:p>
    <w:p w:rsidR="00000000" w:rsidRPr="003C172A" w:rsidP="00A41ABD">
      <w:pPr>
        <w:pStyle w:val="BodyText"/>
      </w:pPr>
      <w:r w:rsidRPr="003C172A">
        <w:t>No licensing, legislative or certification requirements apply to this unit at the time of publication.</w:t>
      </w:r>
    </w:p>
    <w:p w:rsidR="00000000" w:rsidRPr="003C172A" w:rsidP="003C172A">
      <w:pPr>
        <w:pStyle w:val="Heading1"/>
      </w:pPr>
      <w:bookmarkStart w:id="3" w:name="O_1185713"/>
      <w:bookmarkEnd w:id="3"/>
      <w:r w:rsidRPr="003C172A">
        <w:t>Pre-requisite Unit</w:t>
      </w:r>
    </w:p>
    <w:p w:rsidR="00000000" w:rsidRPr="003C172A" w:rsidP="00A41ABD">
      <w:pPr>
        <w:pStyle w:val="BodyText"/>
      </w:pPr>
      <w:r w:rsidRPr="003C172A">
        <w:t>Nil</w:t>
      </w:r>
    </w:p>
    <w:p w:rsidR="00000000" w:rsidRPr="003C172A" w:rsidP="003C172A">
      <w:pPr>
        <w:pStyle w:val="Heading1"/>
      </w:pPr>
      <w:bookmarkStart w:id="4" w:name="O_1185715"/>
      <w:bookmarkEnd w:id="4"/>
      <w:r w:rsidRPr="003C172A">
        <w:t>Unit Sector</w:t>
      </w:r>
    </w:p>
    <w:p w:rsidR="00000000" w:rsidRPr="003C172A" w:rsidP="00A41ABD">
      <w:pPr>
        <w:pStyle w:val="BodyText"/>
      </w:pPr>
      <w:r w:rsidRPr="003C172A">
        <w:t>High Volume</w:t>
      </w:r>
      <w:r w:rsidRPr="003C172A">
        <w:t xml:space="preserve"> Baking (HVB)</w:t>
      </w:r>
    </w:p>
    <w:p w:rsidR="00000000" w:rsidRPr="003C172A" w:rsidP="003C172A">
      <w:pPr>
        <w:pStyle w:val="Heading1"/>
      </w:pPr>
      <w:bookmarkStart w:id="5" w:name="O_1185716"/>
      <w:bookmarkEnd w:id="5"/>
      <w:r w:rsidRPr="003C17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1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Performance Criteria</w:t>
            </w:r>
          </w:p>
        </w:tc>
      </w:tr>
      <w:tr w:rsidTr="00A41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1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1. Prepare for work in baking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t>1.1 Check and confirm production schedule</w:t>
            </w:r>
          </w:p>
          <w:p w:rsidR="00000000" w:rsidRPr="003C172A" w:rsidP="003C172A">
            <w:pPr>
              <w:pStyle w:val="BodyText"/>
            </w:pPr>
            <w:r w:rsidRPr="003C172A">
              <w:t>1.2 Confirm materials are available to meet production requirements</w:t>
            </w:r>
          </w:p>
          <w:p w:rsidR="00000000" w:rsidRPr="003C172A" w:rsidP="003C172A">
            <w:pPr>
              <w:pStyle w:val="BodyText"/>
            </w:pPr>
            <w:r w:rsidRPr="003C172A">
              <w:t xml:space="preserve">1.3 Wear appropriate personal protective clothing and ensure correct fit </w:t>
            </w:r>
          </w:p>
          <w:p w:rsidR="00000000" w:rsidRPr="003C172A" w:rsidP="003C172A">
            <w:pPr>
              <w:pStyle w:val="BodyText"/>
            </w:pPr>
            <w:r w:rsidRPr="003C172A">
              <w:t>1.4 Prepare pastry products and trays</w:t>
            </w:r>
            <w:r w:rsidRPr="003C172A">
              <w:t xml:space="preserve"> to meet production requirements, including any pre-bake finishing requirements to meet product specifications</w:t>
            </w:r>
          </w:p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1.5 Confirm services are available and ready for operation</w:t>
            </w:r>
          </w:p>
        </w:tc>
      </w:tr>
      <w:tr w:rsidTr="00A41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2. Prepare the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t>2.1 Check oven is clean and not locked out</w:t>
            </w:r>
          </w:p>
          <w:p w:rsidR="00000000" w:rsidRPr="003C172A" w:rsidP="003C172A">
            <w:pPr>
              <w:pStyle w:val="BodyText"/>
            </w:pPr>
            <w:r w:rsidRPr="003C172A">
              <w:t>2.2 Enter baking temperatures and other parameters as required to meet safety, food safety, quality and production requirements</w:t>
            </w:r>
          </w:p>
          <w:p w:rsidR="00000000" w:rsidRPr="003C172A" w:rsidP="003C172A">
            <w:pPr>
              <w:pStyle w:val="BodyText"/>
            </w:pPr>
            <w:r w:rsidRPr="003C172A">
              <w:t>2.3 Carry out pre-start checks according to workplace health and safety and operating requirements</w:t>
            </w:r>
          </w:p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2.4 Position loading mechanis</w:t>
            </w:r>
            <w:r w:rsidRPr="003C172A">
              <w:t>m to feed pastries into oven in line with specifications</w:t>
            </w:r>
          </w:p>
        </w:tc>
      </w:tr>
      <w:tr w:rsidTr="00A41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t>3.1 Start and operate the baking process to ensure optimal performance</w:t>
            </w:r>
          </w:p>
          <w:p w:rsidR="00000000" w:rsidRPr="003C172A" w:rsidP="003C172A">
            <w:pPr>
              <w:pStyle w:val="BodyText"/>
            </w:pPr>
            <w:r w:rsidRPr="003C172A">
              <w:t>3.2 Monitor equipment and services to ensure optimal performance</w:t>
            </w:r>
          </w:p>
          <w:p w:rsidR="00000000" w:rsidRPr="003C172A" w:rsidP="003C172A">
            <w:pPr>
              <w:pStyle w:val="BodyText"/>
            </w:pPr>
            <w:r w:rsidRPr="003C172A">
              <w:t>3.3 Monitor product to ensure</w:t>
            </w:r>
            <w:r w:rsidRPr="003C172A">
              <w:t xml:space="preserve"> specifications are met</w:t>
            </w:r>
          </w:p>
          <w:p w:rsidR="00000000" w:rsidRPr="003C172A" w:rsidP="003C172A">
            <w:pPr>
              <w:pStyle w:val="BodyText"/>
            </w:pPr>
            <w:r w:rsidRPr="003C172A">
              <w:t>3.4 Take samples and test pastry to ensure it meets specifications</w:t>
            </w:r>
          </w:p>
          <w:p w:rsidR="00000000" w:rsidRPr="003C172A" w:rsidP="003C172A">
            <w:pPr>
              <w:pStyle w:val="BodyText"/>
            </w:pPr>
            <w:r w:rsidRPr="003C172A">
              <w:t>3.5 Identify, adjust and report out-of-specification equipment, product or process outcomes according to workplace requirements</w:t>
            </w:r>
          </w:p>
          <w:p w:rsidR="00000000" w:rsidRPr="003C172A" w:rsidP="003C172A">
            <w:pPr>
              <w:pStyle w:val="BodyText"/>
            </w:pPr>
            <w:r w:rsidRPr="003C172A">
              <w:t>3.6 Unload and transfer baked product</w:t>
            </w:r>
            <w:r w:rsidRPr="003C172A">
              <w:t>s for cooling and finishing</w:t>
            </w:r>
          </w:p>
          <w:p w:rsidR="00000000" w:rsidRPr="003C172A" w:rsidP="003C172A">
            <w:pPr>
              <w:pStyle w:val="BodyText"/>
            </w:pPr>
            <w:r w:rsidRPr="003C172A">
              <w:t xml:space="preserve">3.7 Follow and apply workplace cleaning procedures and environmental requirements </w:t>
            </w:r>
          </w:p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3.8 Complete batch processing records according to workplace requirements</w:t>
            </w:r>
          </w:p>
        </w:tc>
      </w:tr>
      <w:tr w:rsidTr="00A41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t>4.1 Identify the appropriate shutdown procedu</w:t>
            </w:r>
            <w:r w:rsidRPr="003C172A">
              <w:t>re</w:t>
            </w:r>
          </w:p>
          <w:p w:rsidR="00000000" w:rsidRPr="003C172A" w:rsidP="003C172A">
            <w:pPr>
              <w:pStyle w:val="BodyText"/>
            </w:pPr>
            <w:r w:rsidRPr="003C172A">
              <w:t>4.2 Shut down the process safely according to operating procedures</w:t>
            </w:r>
          </w:p>
          <w:p w:rsidR="00000000" w:rsidRPr="003C172A" w:rsidP="003C172A">
            <w:pPr>
              <w:pStyle w:val="BodyText"/>
            </w:pPr>
            <w:r w:rsidRPr="003C172A">
              <w:t>4.3 Prepare equipment for cleaning in preparation for maintenance or next start-up</w:t>
            </w:r>
          </w:p>
          <w:p w:rsidR="00000000" w:rsidRPr="003C172A" w:rsidP="003C172A">
            <w:pPr>
              <w:pStyle w:val="BodyText"/>
            </w:pPr>
            <w:r w:rsidRPr="003C172A">
              <w:t>4.4 Identify and report maintenance requirements according to workplace requirements</w:t>
            </w:r>
          </w:p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4.5 Complete workplace records according to workplace requirements</w:t>
            </w:r>
          </w:p>
        </w:tc>
      </w:tr>
      <w:tr w:rsidTr="00A41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5.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t>5.1 Test end product to ensure it meets specifications</w:t>
            </w:r>
          </w:p>
          <w:p w:rsidR="00000000" w:rsidRPr="003C172A" w:rsidP="003C172A">
            <w:pPr>
              <w:pStyle w:val="BodyText"/>
            </w:pPr>
            <w:r w:rsidRPr="003C172A">
              <w:t>5.2 Identify causes of typical faults and how they can be rectified according to workplace req</w:t>
            </w:r>
            <w:r w:rsidRPr="003C172A">
              <w:t>uirements</w:t>
            </w:r>
          </w:p>
          <w:p w:rsidR="00000000" w:rsidRPr="003C172A" w:rsidP="003C172A">
            <w:pPr>
              <w:pStyle w:val="BodyText"/>
            </w:pPr>
            <w:r w:rsidRPr="003C172A">
              <w:t>5.3 Discard faulty products according to workplace and environmental guidelines</w:t>
            </w:r>
          </w:p>
        </w:tc>
      </w:tr>
    </w:tbl>
    <w:p w:rsidR="00000000" w:rsidRPr="003C172A" w:rsidP="003C172A">
      <w:pPr>
        <w:pStyle w:val="BodyText"/>
      </w:pPr>
    </w:p>
    <w:p w:rsidR="00000000" w:rsidRPr="003C172A" w:rsidP="003C172A">
      <w:pPr>
        <w:pStyle w:val="AllowPageBreak"/>
      </w:pPr>
    </w:p>
    <w:p w:rsidR="00000000" w:rsidRPr="003C172A" w:rsidP="003C172A">
      <w:pPr>
        <w:pStyle w:val="Heading1"/>
      </w:pPr>
      <w:bookmarkStart w:id="6" w:name="O_1185717"/>
      <w:bookmarkEnd w:id="6"/>
      <w:r w:rsidRPr="003C172A">
        <w:t>Foundation Skills</w:t>
      </w:r>
    </w:p>
    <w:p w:rsidR="00000000" w:rsidRPr="00A41ABD" w:rsidP="00A41ABD">
      <w:pPr>
        <w:pStyle w:val="BodyText"/>
        <w:rPr>
          <w:i/>
        </w:rPr>
      </w:pPr>
      <w:r w:rsidRPr="00A41ABD">
        <w:rPr>
          <w:rStyle w:val="Emphasis"/>
        </w:rPr>
        <w:t>This section describes those language, literacy, numeracy and employment skills that are essential for performance in this unit</w:t>
      </w:r>
      <w:r w:rsidRPr="00A41ABD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Description</w:t>
            </w:r>
          </w:p>
        </w:tc>
      </w:tr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ListBullet"/>
              <w:rPr>
                <w:lang w:val="en-NZ"/>
              </w:rPr>
            </w:pPr>
            <w:r w:rsidRPr="003C172A">
              <w:t>Problem-solve issues with process to ensure quality outcomes</w:t>
            </w:r>
          </w:p>
        </w:tc>
      </w:tr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ListBullet"/>
            </w:pPr>
            <w:r w:rsidRPr="003C172A">
              <w:t>Interpret workplace and standard operating procedures relevant to work task</w:t>
            </w:r>
          </w:p>
          <w:p w:rsidR="00000000" w:rsidP="003C172A">
            <w:pPr>
              <w:pStyle w:val="ListBullet"/>
              <w:rPr>
                <w:lang w:val="en-NZ"/>
              </w:rPr>
            </w:pPr>
            <w:r w:rsidRPr="003C172A">
              <w:t>Interpret production requirements</w:t>
            </w:r>
          </w:p>
        </w:tc>
      </w:tr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ListBullet"/>
              <w:rPr>
                <w:lang w:val="en-NZ"/>
              </w:rPr>
            </w:pPr>
            <w:r w:rsidRPr="003C172A">
              <w:t>Record processing data using digital and/or paper-based formats</w:t>
            </w:r>
          </w:p>
        </w:tc>
      </w:tr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ListBullet"/>
            </w:pPr>
            <w:r w:rsidRPr="003C172A">
              <w:t>Monitor and interpret baking control indicators and data, including temperature (</w:t>
            </w:r>
            <w:r w:rsidRPr="003C172A">
              <w:rPr>
                <w:rStyle w:val="Symbols"/>
              </w:rPr>
              <w:t></w:t>
            </w:r>
            <w:r w:rsidRPr="003C172A">
              <w:t>C), time, humidity</w:t>
            </w:r>
          </w:p>
        </w:tc>
      </w:tr>
    </w:tbl>
    <w:p w:rsidR="00000000" w:rsidRPr="003C172A" w:rsidP="003C172A">
      <w:pPr>
        <w:pStyle w:val="BodyText"/>
      </w:pPr>
    </w:p>
    <w:p w:rsidR="00000000" w:rsidRPr="003C172A" w:rsidP="003C172A">
      <w:pPr>
        <w:pStyle w:val="AllowPageBreak"/>
      </w:pPr>
    </w:p>
    <w:p w:rsidR="00000000" w:rsidRPr="003C172A" w:rsidP="003C172A">
      <w:pPr>
        <w:pStyle w:val="Heading1"/>
      </w:pPr>
      <w:bookmarkStart w:id="7" w:name="O_1185719"/>
      <w:bookmarkEnd w:id="7"/>
      <w:r w:rsidRPr="003C172A">
        <w:t>Unit Mapping In</w:t>
      </w:r>
      <w:r w:rsidRPr="003C172A">
        <w:t>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Bold"/>
              <w:rPr>
                <w:lang w:val="en-NZ"/>
              </w:rPr>
            </w:pPr>
            <w:r w:rsidRPr="003C172A">
              <w:t>Equivalence status</w:t>
            </w:r>
          </w:p>
        </w:tc>
      </w:tr>
      <w:tr w:rsidTr="003C17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t>FBPHVB3010 Operate and monitor a pastry baking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72A">
            <w:pPr>
              <w:pStyle w:val="BodyText"/>
              <w:rPr>
                <w:lang w:val="en-NZ"/>
              </w:rPr>
            </w:pPr>
            <w:r w:rsidRPr="003C172A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72A" w:rsidP="003C172A">
            <w:pPr>
              <w:pStyle w:val="BodyText"/>
            </w:pPr>
            <w:r w:rsidRPr="003C172A">
              <w:t>Newly created</w:t>
            </w:r>
          </w:p>
        </w:tc>
      </w:tr>
    </w:tbl>
    <w:p w:rsidR="00000000" w:rsidRPr="003C172A" w:rsidP="003C172A">
      <w:pPr>
        <w:pStyle w:val="BodyText"/>
      </w:pPr>
    </w:p>
    <w:p w:rsidR="00000000" w:rsidRPr="003C172A" w:rsidP="003C172A">
      <w:pPr>
        <w:pStyle w:val="AllowPageBreak"/>
      </w:pPr>
    </w:p>
    <w:p w:rsidR="00000000" w:rsidRPr="003C172A" w:rsidP="003C172A">
      <w:pPr>
        <w:pStyle w:val="Heading1"/>
      </w:pPr>
      <w:bookmarkStart w:id="8" w:name="O_1185726"/>
      <w:bookmarkEnd w:id="8"/>
      <w:r w:rsidRPr="003C172A">
        <w:t>Links</w:t>
      </w:r>
    </w:p>
    <w:p w:rsidR="00000000" w:rsidRPr="003C172A" w:rsidP="00A41ABD">
      <w:pPr>
        <w:pStyle w:val="BodyText"/>
      </w:pPr>
      <w:r w:rsidRPr="003C17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1F0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C172A" w:rsidP="003C172A"/>
    <w:sectPr w:rsidSect="003C17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2A" w:rsidRPr="00A41ABD" w:rsidP="00A41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BD" w:rsidP="003C1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ABD" w:rsidP="003C1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1ABD" w:rsidP="003C1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72A" w:rsidRPr="00A41ABD" w:rsidP="00A41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ABD" w:rsidRPr="002D2AF8" w:rsidP="003C1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FBPHVB3010 Operate and monitor a pastry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41ABD" w:rsidP="003C1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C7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E85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72A"/>
  </w:style>
  <w:style w:type="character" w:customStyle="1" w:styleId="Heading1Char">
    <w:name w:val="Heading 1 Char"/>
    <w:basedOn w:val="DefaultParagraphFont"/>
    <w:link w:val="Heading1"/>
    <w:rsid w:val="003C1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7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7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7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C172A"/>
    <w:rPr>
      <w:i/>
    </w:rPr>
  </w:style>
  <w:style w:type="paragraph" w:customStyle="1" w:styleId="SuperHeading">
    <w:name w:val="SuperHeading"/>
    <w:basedOn w:val="Normal"/>
    <w:rsid w:val="003C1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C172A"/>
    <w:rPr>
      <w:rFonts w:ascii="Symbol" w:hAnsi="Symbol"/>
    </w:rPr>
  </w:style>
  <w:style w:type="paragraph" w:customStyle="1" w:styleId="BodyTextBold">
    <w:name w:val="Body Text Bold"/>
    <w:basedOn w:val="BodyText"/>
    <w:qFormat/>
    <w:rsid w:val="003C172A"/>
    <w:rPr>
      <w:b/>
    </w:rPr>
  </w:style>
  <w:style w:type="character" w:customStyle="1" w:styleId="Heading2Char">
    <w:name w:val="Heading 2 Char"/>
    <w:basedOn w:val="DefaultParagraphFont"/>
    <w:link w:val="Heading2"/>
    <w:rsid w:val="003C1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7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7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172A"/>
    <w:rPr>
      <w:b/>
      <w:spacing w:val="0"/>
    </w:rPr>
  </w:style>
  <w:style w:type="paragraph" w:customStyle="1" w:styleId="SuperTitle">
    <w:name w:val="SuperTitle"/>
    <w:basedOn w:val="Title"/>
    <w:rsid w:val="003C1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17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1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7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1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72A"/>
  </w:style>
  <w:style w:type="paragraph" w:styleId="TableofFigures">
    <w:name w:val="table of figures"/>
    <w:basedOn w:val="Normal"/>
    <w:next w:val="Normal"/>
    <w:semiHidden/>
    <w:rsid w:val="003C1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7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172A"/>
    <w:rPr>
      <w:rFonts w:ascii="Wingdings" w:hAnsi="Wingdings"/>
    </w:rPr>
  </w:style>
  <w:style w:type="paragraph" w:customStyle="1" w:styleId="TableHeading">
    <w:name w:val="Table Heading"/>
    <w:basedOn w:val="HeadingBase"/>
    <w:rsid w:val="003C1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72A"/>
    <w:rPr>
      <w:color w:val="0033CC"/>
      <w:u w:val="none"/>
    </w:rPr>
  </w:style>
  <w:style w:type="paragraph" w:customStyle="1" w:styleId="BodyTextRight">
    <w:name w:val="Body Text Right"/>
    <w:basedOn w:val="BodyText"/>
    <w:rsid w:val="003C17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7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72A"/>
    <w:rPr>
      <w:sz w:val="32"/>
    </w:rPr>
  </w:style>
  <w:style w:type="paragraph" w:customStyle="1" w:styleId="HeadingProcedure">
    <w:name w:val="Heading Procedure"/>
    <w:basedOn w:val="HeadingBase"/>
    <w:next w:val="Normal"/>
    <w:rsid w:val="003C1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72A"/>
    <w:pPr>
      <w:spacing w:before="60" w:after="60"/>
    </w:pPr>
  </w:style>
  <w:style w:type="paragraph" w:styleId="ListContinue">
    <w:name w:val="List Continue"/>
    <w:basedOn w:val="List"/>
    <w:rsid w:val="003C172A"/>
    <w:pPr>
      <w:ind w:firstLine="0"/>
    </w:pPr>
  </w:style>
  <w:style w:type="paragraph" w:customStyle="1" w:styleId="ListNote">
    <w:name w:val="List Note"/>
    <w:basedOn w:val="List"/>
    <w:rsid w:val="003C1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72A"/>
    <w:rPr>
      <w:rFonts w:ascii="Courier New" w:hAnsi="Courier New"/>
    </w:rPr>
  </w:style>
  <w:style w:type="paragraph" w:customStyle="1" w:styleId="NoteBullet">
    <w:name w:val="Note Bullet"/>
    <w:basedOn w:val="Note"/>
    <w:rsid w:val="003C1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7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1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72A"/>
    <w:rPr>
      <w:b/>
      <w:smallCaps/>
    </w:rPr>
  </w:style>
  <w:style w:type="paragraph" w:customStyle="1" w:styleId="TableListNumber">
    <w:name w:val="Table List Number"/>
    <w:basedOn w:val="ListNumber"/>
    <w:rsid w:val="003C1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72A"/>
    <w:pPr>
      <w:numPr>
        <w:numId w:val="8"/>
      </w:numPr>
    </w:pPr>
  </w:style>
  <w:style w:type="paragraph" w:customStyle="1" w:styleId="ListAlpha2">
    <w:name w:val="List Alpha 2"/>
    <w:basedOn w:val="List2"/>
    <w:rsid w:val="003C172A"/>
    <w:pPr>
      <w:numPr>
        <w:numId w:val="7"/>
      </w:numPr>
    </w:pPr>
  </w:style>
  <w:style w:type="paragraph" w:styleId="List2">
    <w:name w:val="List 2"/>
    <w:basedOn w:val="BodyText"/>
    <w:rsid w:val="003C1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7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7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172A"/>
    <w:pPr>
      <w:numPr>
        <w:numId w:val="3"/>
      </w:numPr>
    </w:pPr>
  </w:style>
  <w:style w:type="paragraph" w:styleId="ListContinue2">
    <w:name w:val="List Continue 2"/>
    <w:basedOn w:val="List2"/>
    <w:rsid w:val="003C172A"/>
    <w:pPr>
      <w:ind w:firstLine="0"/>
    </w:pPr>
  </w:style>
  <w:style w:type="paragraph" w:styleId="ListContinue3">
    <w:name w:val="List Continue 3"/>
    <w:basedOn w:val="List3"/>
    <w:rsid w:val="003C172A"/>
    <w:pPr>
      <w:ind w:left="1021" w:firstLine="0"/>
    </w:pPr>
  </w:style>
  <w:style w:type="paragraph" w:styleId="ListContinue4">
    <w:name w:val="List Continue 4"/>
    <w:basedOn w:val="List4"/>
    <w:rsid w:val="003C172A"/>
    <w:pPr>
      <w:ind w:firstLine="0"/>
    </w:pPr>
  </w:style>
  <w:style w:type="paragraph" w:styleId="ListContinue5">
    <w:name w:val="List Continue 5"/>
    <w:basedOn w:val="List5"/>
    <w:rsid w:val="003C172A"/>
    <w:pPr>
      <w:ind w:firstLine="0"/>
    </w:pPr>
  </w:style>
  <w:style w:type="paragraph" w:styleId="ListNumber3">
    <w:name w:val="List Number 3"/>
    <w:basedOn w:val="List3"/>
    <w:rsid w:val="003C172A"/>
    <w:pPr>
      <w:numPr>
        <w:numId w:val="4"/>
      </w:numPr>
    </w:pPr>
  </w:style>
  <w:style w:type="paragraph" w:styleId="ListNumber4">
    <w:name w:val="List Number 4"/>
    <w:basedOn w:val="List4"/>
    <w:rsid w:val="003C172A"/>
    <w:pPr>
      <w:numPr>
        <w:numId w:val="5"/>
      </w:numPr>
    </w:pPr>
  </w:style>
  <w:style w:type="paragraph" w:styleId="ListNumber5">
    <w:name w:val="List Number 5"/>
    <w:basedOn w:val="List5"/>
    <w:rsid w:val="003C172A"/>
    <w:pPr>
      <w:numPr>
        <w:numId w:val="6"/>
      </w:numPr>
    </w:pPr>
  </w:style>
  <w:style w:type="paragraph" w:styleId="BlockText">
    <w:name w:val="Block Text"/>
    <w:basedOn w:val="Normal"/>
    <w:rsid w:val="003C1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72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C1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72A"/>
    <w:rPr>
      <w:b/>
    </w:rPr>
  </w:style>
  <w:style w:type="character" w:customStyle="1" w:styleId="Underlined">
    <w:name w:val="Underlined"/>
    <w:basedOn w:val="DefaultParagraphFont"/>
    <w:rsid w:val="003C172A"/>
    <w:rPr>
      <w:u w:val="single"/>
    </w:rPr>
  </w:style>
  <w:style w:type="paragraph" w:customStyle="1" w:styleId="TableBodyTextRight">
    <w:name w:val="Table Body Text Right"/>
    <w:basedOn w:val="TableBodyText"/>
    <w:rsid w:val="003C1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72A"/>
    <w:rPr>
      <w:sz w:val="18"/>
    </w:rPr>
  </w:style>
  <w:style w:type="paragraph" w:customStyle="1" w:styleId="BodySmallRight">
    <w:name w:val="Body Small Right"/>
    <w:basedOn w:val="BodyTextRight"/>
    <w:rsid w:val="003C172A"/>
    <w:rPr>
      <w:sz w:val="18"/>
      <w:szCs w:val="18"/>
    </w:rPr>
  </w:style>
  <w:style w:type="paragraph" w:customStyle="1" w:styleId="MarginEdition">
    <w:name w:val="Margin Edition"/>
    <w:basedOn w:val="MarginNote"/>
    <w:rsid w:val="003C1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72A"/>
    <w:rPr>
      <w:sz w:val="2"/>
      <w:szCs w:val="2"/>
    </w:rPr>
  </w:style>
  <w:style w:type="character" w:customStyle="1" w:styleId="Small">
    <w:name w:val="Small"/>
    <w:basedOn w:val="DefaultParagraphFont"/>
    <w:rsid w:val="003C172A"/>
    <w:rPr>
      <w:sz w:val="16"/>
    </w:rPr>
  </w:style>
  <w:style w:type="paragraph" w:customStyle="1" w:styleId="WideTable">
    <w:name w:val="Wide Table"/>
    <w:basedOn w:val="Normal"/>
    <w:rsid w:val="003C1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72A"/>
  </w:style>
  <w:style w:type="paragraph" w:styleId="Quote">
    <w:name w:val="Quote"/>
    <w:basedOn w:val="Heading1"/>
    <w:link w:val="QuoteChar"/>
    <w:qFormat/>
    <w:rsid w:val="003C1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72A"/>
    <w:pPr>
      <w:pageBreakBefore/>
    </w:pPr>
  </w:style>
  <w:style w:type="paragraph" w:customStyle="1" w:styleId="Border">
    <w:name w:val="Border"/>
    <w:basedOn w:val="Normal"/>
    <w:qFormat/>
    <w:rsid w:val="003C1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72A"/>
    <w:rPr>
      <w:u w:val="single"/>
    </w:rPr>
  </w:style>
  <w:style w:type="character" w:customStyle="1" w:styleId="BoldandItalics">
    <w:name w:val="Bold and Italics"/>
    <w:qFormat/>
    <w:rsid w:val="003C172A"/>
    <w:rPr>
      <w:b/>
      <w:i/>
      <w:u w:val="none"/>
    </w:rPr>
  </w:style>
  <w:style w:type="paragraph" w:styleId="BalloonText">
    <w:name w:val="Balloon Text"/>
    <w:basedOn w:val="Normal"/>
    <w:link w:val="BalloonTextChar"/>
    <w:rsid w:val="003C1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7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7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7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1A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4024</Characters>
  <Application>Microsoft Office Word</Application>
  <DocSecurity>0</DocSecurity>
  <Lines>138</Lines>
  <Paragraphs>91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FBPHVB3010 Operate and monitor a pastry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2022-04-19T18:34:00Z</dcterms:created>
  <dcterms:modified xsi:type="dcterms:W3CDTF">2022-04-19T18:34:00Z</dcterms:modified>
</cp:coreProperties>
</file>