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26A4" w:rsidP="00B826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FBPHVB3007 Manufacture crisp breads</w:t>
      </w:r>
      <w:r>
        <w:fldChar w:fldCharType="end"/>
      </w:r>
    </w:p>
    <w:p w:rsidR="00B826A4" w:rsidP="00B826A4">
      <w:pPr>
        <w:pStyle w:val="Version"/>
        <w:sectPr w:rsidSect="00B01F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1F51" w:rsidP="00B01F51">
      <w:pPr>
        <w:pStyle w:val="SuperHeading"/>
      </w:pPr>
      <w:r w:rsidRPr="00B01F51">
        <w:t>FBPHVB3007 Manufacture crisp breads</w:t>
      </w:r>
    </w:p>
    <w:p w:rsidR="00000000" w:rsidRPr="00B01F51" w:rsidP="00B01F51">
      <w:pPr>
        <w:pStyle w:val="Heading1"/>
      </w:pPr>
      <w:bookmarkStart w:id="1" w:name="O_1185646"/>
      <w:bookmarkEnd w:id="1"/>
      <w:r w:rsidRPr="00B01F5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01F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51">
            <w:pPr>
              <w:pStyle w:val="BodyTextBold"/>
              <w:rPr>
                <w:lang w:val="en-NZ"/>
              </w:rPr>
            </w:pPr>
            <w:r w:rsidRPr="00B01F5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51">
            <w:pPr>
              <w:pStyle w:val="BodyTextBold"/>
              <w:rPr>
                <w:lang w:val="en-NZ"/>
              </w:rPr>
            </w:pPr>
            <w:r w:rsidRPr="00B01F51">
              <w:t>Comments</w:t>
            </w:r>
          </w:p>
        </w:tc>
      </w:tr>
      <w:tr w:rsidTr="00B01F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51">
            <w:pPr>
              <w:pStyle w:val="BodyText"/>
              <w:rPr>
                <w:lang w:val="en-NZ"/>
              </w:rPr>
            </w:pPr>
            <w:r w:rsidRPr="00B01F5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F51" w:rsidP="00B01F51">
            <w:pPr>
              <w:pStyle w:val="BodyText"/>
            </w:pPr>
            <w:r w:rsidRPr="00B01F51">
              <w:t>This version released with FBP Food, Beverage and Pharmaceutical Training Package Version 6.0.</w:t>
            </w:r>
          </w:p>
        </w:tc>
      </w:tr>
    </w:tbl>
    <w:p w:rsidR="00000000" w:rsidRPr="00B01F51" w:rsidP="00B01F51">
      <w:pPr>
        <w:pStyle w:val="BodyText"/>
      </w:pPr>
    </w:p>
    <w:p w:rsidR="00000000" w:rsidRPr="00B01F51" w:rsidP="00B01F51">
      <w:pPr>
        <w:pStyle w:val="AllowPageBreak"/>
      </w:pPr>
    </w:p>
    <w:p w:rsidR="00000000" w:rsidRPr="00B01F51" w:rsidP="00B01F51">
      <w:pPr>
        <w:pStyle w:val="Heading1"/>
      </w:pPr>
      <w:bookmarkStart w:id="2" w:name="O_1185647"/>
      <w:bookmarkEnd w:id="2"/>
      <w:r w:rsidRPr="00B01F51">
        <w:t>Application</w:t>
      </w:r>
    </w:p>
    <w:p w:rsidR="00000000" w:rsidRPr="00B01F51" w:rsidP="00B826A4">
      <w:pPr>
        <w:pStyle w:val="BodyText"/>
      </w:pPr>
      <w:r w:rsidRPr="00B01F51">
        <w:t xml:space="preserve">This unit of competency describes the skills and knowledge required to set up, </w:t>
      </w:r>
      <w:r w:rsidRPr="00B01F51">
        <w:t>operate, adjust and shut down a crisp breads manufacturing process.</w:t>
      </w:r>
    </w:p>
    <w:p w:rsidR="00000000" w:rsidRPr="00B01F51" w:rsidP="00B826A4">
      <w:pPr>
        <w:pStyle w:val="BodyText"/>
      </w:pPr>
      <w:r w:rsidRPr="00B01F51">
        <w:t>This unit applies to individuals who take responsibility for the operation and monitoring of a crisp breads production process and associated equipment in a high volume baking environment.</w:t>
      </w:r>
      <w:r w:rsidRPr="00B01F51">
        <w:t xml:space="preserve"> The work includes identifying and providing solutions to routine and some non-routine problems.</w:t>
      </w:r>
    </w:p>
    <w:p w:rsidR="00000000" w:rsidRPr="00B01F51" w:rsidP="00B826A4">
      <w:pPr>
        <w:pStyle w:val="BodyText"/>
      </w:pPr>
      <w:r w:rsidRPr="00B01F51">
        <w:t>All work must be carried out to comply with workplace procedures according to state/territory health and safety and food safety regulations, legislation and st</w:t>
      </w:r>
      <w:r w:rsidRPr="00B01F51">
        <w:t>andards that apply to the workplace.</w:t>
      </w:r>
    </w:p>
    <w:p w:rsidR="00000000" w:rsidRPr="00B01F51" w:rsidP="00B826A4">
      <w:pPr>
        <w:pStyle w:val="BodyText"/>
      </w:pPr>
      <w:r w:rsidRPr="00B01F51">
        <w:t>No licensing, legislative or certification requirements apply to this unit at the time of publication.</w:t>
      </w:r>
    </w:p>
    <w:p w:rsidR="00000000" w:rsidRPr="00B01F51" w:rsidP="00B01F51">
      <w:pPr>
        <w:pStyle w:val="Heading1"/>
      </w:pPr>
      <w:bookmarkStart w:id="3" w:name="O_1185648"/>
      <w:bookmarkEnd w:id="3"/>
      <w:r w:rsidRPr="00B01F51">
        <w:t>Pre-requisite Unit</w:t>
      </w:r>
    </w:p>
    <w:p w:rsidR="00000000" w:rsidRPr="00B01F51" w:rsidP="00B826A4">
      <w:pPr>
        <w:pStyle w:val="BodyText"/>
      </w:pPr>
      <w:r w:rsidRPr="00B01F51">
        <w:t>Nil</w:t>
      </w:r>
    </w:p>
    <w:p w:rsidR="00000000" w:rsidRPr="00B01F51" w:rsidP="00B01F51">
      <w:pPr>
        <w:pStyle w:val="Heading1"/>
      </w:pPr>
      <w:bookmarkStart w:id="4" w:name="O_1185650"/>
      <w:bookmarkEnd w:id="4"/>
      <w:r w:rsidRPr="00B01F51">
        <w:t>Unit Sector</w:t>
      </w:r>
    </w:p>
    <w:p w:rsidR="00000000" w:rsidRPr="00B01F51" w:rsidP="00B826A4">
      <w:pPr>
        <w:pStyle w:val="BodyText"/>
      </w:pPr>
      <w:r w:rsidRPr="00B01F51">
        <w:t>High Volume Baking (HVB)</w:t>
      </w:r>
    </w:p>
    <w:p w:rsidR="00000000" w:rsidRPr="00B01F51" w:rsidP="00B01F51">
      <w:pPr>
        <w:pStyle w:val="Heading1"/>
      </w:pPr>
      <w:bookmarkStart w:id="5" w:name="O_1185651"/>
      <w:bookmarkEnd w:id="5"/>
      <w:r w:rsidRPr="00B01F5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826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51">
            <w:pPr>
              <w:pStyle w:val="BodyTextBold"/>
              <w:rPr>
                <w:lang w:val="en-NZ"/>
              </w:rPr>
            </w:pPr>
            <w:r w:rsidRPr="00B01F5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51">
            <w:pPr>
              <w:pStyle w:val="BodyTextBold"/>
              <w:rPr>
                <w:lang w:val="en-NZ"/>
              </w:rPr>
            </w:pPr>
            <w:r w:rsidRPr="00B01F51">
              <w:t>Performance Criteria</w:t>
            </w:r>
          </w:p>
        </w:tc>
      </w:tr>
      <w:tr w:rsidTr="00B826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F51" w:rsidP="00B01F51">
            <w:pPr>
              <w:pStyle w:val="BodyText"/>
            </w:pPr>
            <w:r w:rsidRPr="00B01F5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51">
            <w:pPr>
              <w:pStyle w:val="BodyText"/>
              <w:rPr>
                <w:lang w:val="en-NZ"/>
              </w:rPr>
            </w:pPr>
            <w:r w:rsidRPr="00B01F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26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51">
            <w:pPr>
              <w:pStyle w:val="BodyText"/>
              <w:rPr>
                <w:lang w:val="en-NZ"/>
              </w:rPr>
            </w:pPr>
            <w:r w:rsidRPr="00B01F51">
              <w:t>1. Prepare the crisp breads manufacturing e</w:t>
            </w:r>
            <w:r w:rsidRPr="00B01F51">
              <w:t xml:space="preserve">quipment and process </w:t>
            </w:r>
            <w:r w:rsidRPr="00B01F51">
              <w:t>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F51" w:rsidP="00B01F51">
            <w:pPr>
              <w:pStyle w:val="BodyText"/>
            </w:pPr>
            <w:r w:rsidRPr="00B01F51">
              <w:t>1.1 Confirm ingredients are available to meet production requirements</w:t>
            </w:r>
          </w:p>
          <w:p w:rsidR="00000000" w:rsidRPr="00B01F51" w:rsidP="00B01F51">
            <w:pPr>
              <w:pStyle w:val="BodyText"/>
            </w:pPr>
            <w:r w:rsidRPr="00B01F51">
              <w:t xml:space="preserve">1.2 Identify and confirm cleaning and maintenance requirements have </w:t>
            </w:r>
            <w:r w:rsidRPr="00B01F51">
              <w:t xml:space="preserve">been met according to health, safety and food safety procedures </w:t>
            </w:r>
          </w:p>
          <w:p w:rsidR="00000000" w:rsidRPr="00B01F51" w:rsidP="00B01F51">
            <w:pPr>
              <w:pStyle w:val="BodyText"/>
            </w:pPr>
            <w:r w:rsidRPr="00B01F51">
              <w:t>1.3 Select and fit</w:t>
            </w:r>
            <w:r w:rsidRPr="00B01F51">
              <w:t xml:space="preserve"> appropriate personal protective equipment </w:t>
            </w:r>
          </w:p>
          <w:p w:rsidR="00000000" w:rsidRPr="00B01F51" w:rsidP="00B01F51">
            <w:pPr>
              <w:pStyle w:val="BodyText"/>
            </w:pPr>
            <w:r w:rsidRPr="00B01F51">
              <w:t>1.4 Fit and adjust machine components and attachments to meet operating and safety requirements</w:t>
            </w:r>
          </w:p>
          <w:p w:rsidR="00000000" w:rsidRPr="00B01F51" w:rsidP="00B01F51">
            <w:pPr>
              <w:pStyle w:val="BodyText"/>
            </w:pPr>
            <w:r w:rsidRPr="00B01F51">
              <w:t>1.5 Enter processing and operating parameters to meet safety and production requirements</w:t>
            </w:r>
          </w:p>
          <w:p w:rsidR="00000000" w:rsidP="00B01F51">
            <w:pPr>
              <w:pStyle w:val="BodyText"/>
              <w:rPr>
                <w:lang w:val="en-NZ"/>
              </w:rPr>
            </w:pPr>
            <w:r w:rsidRPr="00B01F51">
              <w:t>1.6 Carry out pre-start checks according to operator instructions</w:t>
            </w:r>
          </w:p>
        </w:tc>
      </w:tr>
      <w:tr w:rsidTr="00B826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51">
            <w:pPr>
              <w:pStyle w:val="BodyText"/>
              <w:rPr>
                <w:lang w:val="en-NZ"/>
              </w:rPr>
            </w:pPr>
            <w:r w:rsidRPr="00B01F51">
              <w:t>2. Operate and monitor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F51" w:rsidP="00B01F51">
            <w:pPr>
              <w:pStyle w:val="BodyText"/>
            </w:pPr>
            <w:r w:rsidRPr="00B01F51">
              <w:t>2.1 Start the crisp breads manufacturing process according to workplace procedures</w:t>
            </w:r>
          </w:p>
          <w:p w:rsidR="00000000" w:rsidRPr="00B01F51" w:rsidP="00B01F51">
            <w:pPr>
              <w:pStyle w:val="BodyText"/>
            </w:pPr>
            <w:r w:rsidRPr="00B01F51">
              <w:t>2.2 Monitor equipment to identify variation in operating conditions, and re</w:t>
            </w:r>
            <w:r w:rsidRPr="00B01F51">
              <w:t>port variations in equipment operation</w:t>
            </w:r>
          </w:p>
          <w:p w:rsidR="00000000" w:rsidRPr="00B01F51" w:rsidP="00B01F51">
            <w:pPr>
              <w:pStyle w:val="BodyText"/>
            </w:pPr>
            <w:r w:rsidRPr="00B01F51">
              <w:t>2.3 Monitor the process and test samples to confirm that product meets specifications</w:t>
            </w:r>
          </w:p>
          <w:p w:rsidR="00000000" w:rsidRPr="00B01F51" w:rsidP="00B01F51">
            <w:pPr>
              <w:pStyle w:val="BodyText"/>
            </w:pPr>
            <w:r w:rsidRPr="00B01F51">
              <w:t>2.4 Identify, report and rectify out-of-specification product and process outcomes</w:t>
            </w:r>
          </w:p>
          <w:p w:rsidR="00000000" w:rsidRPr="00B01F51" w:rsidP="00B01F51">
            <w:pPr>
              <w:pStyle w:val="BodyText"/>
            </w:pPr>
            <w:r w:rsidRPr="00B01F51">
              <w:t>2.5 Conduct work and maintain a clean and tidy w</w:t>
            </w:r>
            <w:r w:rsidRPr="00B01F51">
              <w:t>orkplace according to workplace environmental and food safety procedures</w:t>
            </w:r>
          </w:p>
          <w:p w:rsidR="00000000" w:rsidP="00B01F51">
            <w:pPr>
              <w:pStyle w:val="BodyText"/>
              <w:rPr>
                <w:lang w:val="en-NZ"/>
              </w:rPr>
            </w:pPr>
            <w:r w:rsidRPr="00B01F51">
              <w:t>2.6 Maintain workplace records in required format</w:t>
            </w:r>
          </w:p>
        </w:tc>
      </w:tr>
      <w:tr w:rsidTr="00B826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51">
            <w:pPr>
              <w:pStyle w:val="BodyText"/>
              <w:rPr>
                <w:lang w:val="en-NZ"/>
              </w:rPr>
            </w:pPr>
            <w:r w:rsidRPr="00B01F51">
              <w:t>3. Complete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F51" w:rsidP="00B01F51">
            <w:pPr>
              <w:pStyle w:val="BodyText"/>
            </w:pPr>
            <w:r w:rsidRPr="00B01F51">
              <w:t>3.1 Identify appropriate shutdown procedure</w:t>
            </w:r>
          </w:p>
          <w:p w:rsidR="00000000" w:rsidRPr="00B01F51" w:rsidP="00B01F51">
            <w:pPr>
              <w:pStyle w:val="BodyText"/>
            </w:pPr>
            <w:r w:rsidRPr="00B01F51">
              <w:t>3.2 Shut down process safely and clean equipment according to wo</w:t>
            </w:r>
            <w:r w:rsidRPr="00B01F51">
              <w:t>rkplace procedures</w:t>
            </w:r>
          </w:p>
          <w:p w:rsidR="00000000" w:rsidRPr="00B01F51" w:rsidP="00B01F51">
            <w:pPr>
              <w:pStyle w:val="BodyText"/>
            </w:pPr>
            <w:r w:rsidRPr="00B01F51">
              <w:t>3.3 Identify and report maintenance issues according to workplace procedures</w:t>
            </w:r>
          </w:p>
          <w:p w:rsidR="00000000" w:rsidP="00B01F51">
            <w:pPr>
              <w:pStyle w:val="BodyText"/>
              <w:rPr>
                <w:lang w:val="en-NZ"/>
              </w:rPr>
            </w:pPr>
            <w:r w:rsidRPr="00B01F51">
              <w:t>3.4 Ensure waste is disposed of in line with environmental requirements</w:t>
            </w:r>
          </w:p>
        </w:tc>
      </w:tr>
      <w:tr w:rsidTr="00B826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51">
            <w:pPr>
              <w:pStyle w:val="BodyText"/>
              <w:rPr>
                <w:lang w:val="en-NZ"/>
              </w:rPr>
            </w:pPr>
            <w:r w:rsidRPr="00B01F51">
              <w:t>4. Recognise and correct common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F51" w:rsidP="00B01F51">
            <w:pPr>
              <w:pStyle w:val="BodyText"/>
            </w:pPr>
            <w:r w:rsidRPr="00B01F51">
              <w:t>4.1 Test crisp breads product to ensure it meets</w:t>
            </w:r>
            <w:r w:rsidRPr="00B01F51">
              <w:t xml:space="preserve"> specifications</w:t>
            </w:r>
          </w:p>
          <w:p w:rsidR="00000000" w:rsidRPr="00B01F51" w:rsidP="00B01F51">
            <w:pPr>
              <w:pStyle w:val="BodyText"/>
            </w:pPr>
            <w:r w:rsidRPr="00B01F51">
              <w:t>4.2 Identify causes of typical faults and how they can be rectified according to workplace requirements</w:t>
            </w:r>
          </w:p>
          <w:p w:rsidR="00000000" w:rsidRPr="00B01F51" w:rsidP="00B01F51">
            <w:pPr>
              <w:pStyle w:val="BodyText"/>
            </w:pPr>
            <w:r w:rsidRPr="00B01F51">
              <w:t>4.3 Discard faulty products according to workplace and environmental guidelines</w:t>
            </w:r>
          </w:p>
        </w:tc>
      </w:tr>
    </w:tbl>
    <w:p w:rsidR="00000000" w:rsidRPr="00B01F51" w:rsidP="00B01F51">
      <w:pPr>
        <w:pStyle w:val="BodyText"/>
      </w:pPr>
    </w:p>
    <w:p w:rsidR="00000000" w:rsidRPr="00B01F51" w:rsidP="00B01F51">
      <w:pPr>
        <w:pStyle w:val="AllowPageBreak"/>
      </w:pPr>
    </w:p>
    <w:p w:rsidR="00000000" w:rsidRPr="00B01F51" w:rsidP="00B01F51">
      <w:pPr>
        <w:pStyle w:val="Heading1"/>
      </w:pPr>
      <w:bookmarkStart w:id="6" w:name="O_1185652"/>
      <w:bookmarkEnd w:id="6"/>
      <w:r w:rsidRPr="00B01F51">
        <w:t>Foundation Skills</w:t>
      </w:r>
    </w:p>
    <w:p w:rsidR="00000000" w:rsidRPr="00B826A4" w:rsidP="00B826A4">
      <w:pPr>
        <w:pStyle w:val="BodyText"/>
        <w:rPr>
          <w:i/>
        </w:rPr>
      </w:pPr>
      <w:r w:rsidRPr="00B826A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01F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51">
            <w:pPr>
              <w:pStyle w:val="BodyTextBold"/>
              <w:rPr>
                <w:lang w:val="en-NZ"/>
              </w:rPr>
            </w:pPr>
            <w:r w:rsidRPr="00B01F5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51">
            <w:pPr>
              <w:pStyle w:val="BodyTextBold"/>
              <w:rPr>
                <w:lang w:val="en-NZ"/>
              </w:rPr>
            </w:pPr>
            <w:r w:rsidRPr="00B01F51">
              <w:t>Description</w:t>
            </w:r>
          </w:p>
        </w:tc>
      </w:tr>
      <w:tr w:rsidTr="00B01F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51">
            <w:pPr>
              <w:pStyle w:val="BodyText"/>
              <w:rPr>
                <w:lang w:val="en-NZ"/>
              </w:rPr>
            </w:pPr>
            <w:r w:rsidRPr="00B01F5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51">
            <w:pPr>
              <w:pStyle w:val="ListBullet"/>
              <w:rPr>
                <w:lang w:val="en-NZ"/>
              </w:rPr>
            </w:pPr>
            <w:r w:rsidRPr="00B01F51">
              <w:t>Interpret text in work instructions,</w:t>
            </w:r>
            <w:r w:rsidRPr="00B01F51">
              <w:t xml:space="preserve"> and recognise workplace signage</w:t>
            </w:r>
          </w:p>
        </w:tc>
      </w:tr>
      <w:tr w:rsidTr="00B01F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51">
            <w:pPr>
              <w:pStyle w:val="BodyText"/>
              <w:rPr>
                <w:lang w:val="en-NZ"/>
              </w:rPr>
            </w:pPr>
            <w:r w:rsidRPr="00B01F5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51">
            <w:pPr>
              <w:pStyle w:val="ListBullet"/>
              <w:rPr>
                <w:lang w:val="en-NZ"/>
              </w:rPr>
            </w:pPr>
            <w:r w:rsidRPr="00B01F51">
              <w:t xml:space="preserve">Record product and processing information using digital and/or paper-based formats </w:t>
            </w:r>
          </w:p>
        </w:tc>
      </w:tr>
      <w:tr w:rsidTr="00B01F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51">
            <w:pPr>
              <w:pStyle w:val="BodyText"/>
              <w:rPr>
                <w:lang w:val="en-NZ"/>
              </w:rPr>
            </w:pPr>
            <w:r w:rsidRPr="00B01F5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F51" w:rsidP="00B01F51">
            <w:pPr>
              <w:pStyle w:val="ListBullet"/>
            </w:pPr>
            <w:r w:rsidRPr="00B01F51">
              <w:t xml:space="preserve">Accurately interpret readings on scales and gauges </w:t>
            </w:r>
          </w:p>
          <w:p w:rsidR="00000000" w:rsidRPr="00B01F51" w:rsidP="00B01F51">
            <w:pPr>
              <w:pStyle w:val="ListBullet"/>
            </w:pPr>
            <w:r w:rsidRPr="00B01F51">
              <w:t>Calculate quantities of dough and slurry</w:t>
            </w:r>
          </w:p>
          <w:p w:rsidR="00000000" w:rsidRPr="00B01F51" w:rsidP="00B01F51">
            <w:pPr>
              <w:pStyle w:val="ListBullet"/>
            </w:pPr>
            <w:r w:rsidRPr="00B01F51">
              <w:t>Check size and weight of crisp breads against specifications</w:t>
            </w:r>
          </w:p>
        </w:tc>
      </w:tr>
    </w:tbl>
    <w:p w:rsidR="00000000" w:rsidRPr="00B01F51" w:rsidP="00B01F51">
      <w:pPr>
        <w:pStyle w:val="BodyText"/>
      </w:pPr>
    </w:p>
    <w:p w:rsidR="00000000" w:rsidRPr="00B01F51" w:rsidP="00B01F51">
      <w:pPr>
        <w:pStyle w:val="AllowPageBreak"/>
      </w:pPr>
    </w:p>
    <w:p w:rsidR="00000000" w:rsidRPr="00B01F51" w:rsidP="00B01F51">
      <w:pPr>
        <w:pStyle w:val="Heading1"/>
      </w:pPr>
      <w:bookmarkStart w:id="7" w:name="O_1185654"/>
      <w:bookmarkEnd w:id="7"/>
      <w:r w:rsidRPr="00B01F5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01F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51">
            <w:pPr>
              <w:pStyle w:val="BodyTextBold"/>
              <w:rPr>
                <w:lang w:val="en-NZ"/>
              </w:rPr>
            </w:pPr>
            <w:r w:rsidRPr="00B01F5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51">
            <w:pPr>
              <w:pStyle w:val="BodyTextBold"/>
              <w:rPr>
                <w:lang w:val="en-NZ"/>
              </w:rPr>
            </w:pPr>
            <w:r w:rsidRPr="00B01F5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51">
            <w:pPr>
              <w:pStyle w:val="BodyTextBold"/>
              <w:rPr>
                <w:lang w:val="en-NZ"/>
              </w:rPr>
            </w:pPr>
            <w:r w:rsidRPr="00B01F5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51">
            <w:pPr>
              <w:pStyle w:val="BodyTextBold"/>
              <w:rPr>
                <w:lang w:val="en-NZ"/>
              </w:rPr>
            </w:pPr>
            <w:r w:rsidRPr="00B01F51">
              <w:t>Equivalence status</w:t>
            </w:r>
          </w:p>
        </w:tc>
      </w:tr>
      <w:tr w:rsidTr="00B01F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51">
            <w:pPr>
              <w:pStyle w:val="BodyText"/>
              <w:rPr>
                <w:lang w:val="en-NZ"/>
              </w:rPr>
            </w:pPr>
            <w:r w:rsidRPr="00B01F51">
              <w:t>FBPHVB3007 Manufacture crisp breads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51">
            <w:pPr>
              <w:pStyle w:val="BodyText"/>
              <w:rPr>
                <w:lang w:val="en-NZ"/>
              </w:rPr>
            </w:pPr>
            <w:r w:rsidRPr="00B01F51">
              <w:t>FBPPBK2003 Manufacture rye crisp breads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F51" w:rsidP="00B01F51">
            <w:pPr>
              <w:pStyle w:val="BodyText"/>
            </w:pPr>
            <w:r w:rsidRPr="00B01F51">
              <w:t>Updated unit code and title</w:t>
            </w:r>
          </w:p>
          <w:p w:rsidR="00000000" w:rsidRPr="00B01F51" w:rsidP="00B01F51">
            <w:pPr>
              <w:pStyle w:val="BodyText"/>
            </w:pPr>
            <w:r w:rsidRPr="00B01F51">
              <w:t xml:space="preserve">References to </w:t>
            </w:r>
            <w:r>
              <w:t>‘</w:t>
            </w:r>
            <w:r w:rsidRPr="00B01F51">
              <w:t>rye</w:t>
            </w:r>
            <w:r>
              <w:t>’</w:t>
            </w:r>
            <w:r w:rsidRPr="00B01F51">
              <w:t xml:space="preserve"> removed</w:t>
            </w:r>
          </w:p>
          <w:p w:rsidR="00000000" w:rsidRPr="00B01F51" w:rsidP="00B01F51">
            <w:pPr>
              <w:pStyle w:val="BodyText"/>
            </w:pPr>
            <w:r w:rsidRPr="00B01F51">
              <w:t>Minor changes to Performance Criteria to clarify intent</w:t>
            </w:r>
          </w:p>
          <w:p w:rsidR="00000000" w:rsidRPr="00B01F51" w:rsidP="00B01F51">
            <w:pPr>
              <w:pStyle w:val="BodyText"/>
            </w:pPr>
            <w:r w:rsidRPr="00B01F51">
              <w:t>Element 4 added</w:t>
            </w:r>
          </w:p>
          <w:p w:rsidR="00000000" w:rsidRPr="00B01F51" w:rsidP="00B01F51">
            <w:pPr>
              <w:pStyle w:val="BodyText"/>
            </w:pPr>
            <w:r w:rsidRPr="00B01F51">
              <w:t>Foundation Skills refined</w:t>
            </w:r>
          </w:p>
          <w:p w:rsidR="00000000" w:rsidRPr="00B01F51" w:rsidP="00B01F51">
            <w:pPr>
              <w:pStyle w:val="BodyText"/>
            </w:pPr>
            <w:r w:rsidRPr="00B01F51">
              <w:t>Performance Evidence clarified</w:t>
            </w:r>
          </w:p>
          <w:p w:rsidR="00000000" w:rsidP="00B01F51">
            <w:pPr>
              <w:pStyle w:val="BodyText"/>
              <w:rPr>
                <w:lang w:val="en-NZ"/>
              </w:rPr>
            </w:pPr>
            <w:r w:rsidRPr="00B01F51">
              <w:t>Minor changes to Knowledge Evid</w:t>
            </w:r>
            <w:r w:rsidRPr="00B01F51">
              <w:t>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F51" w:rsidP="00B01F51">
            <w:pPr>
              <w:pStyle w:val="BodyText"/>
            </w:pPr>
            <w:r w:rsidRPr="00B01F51">
              <w:t>Not equivalent</w:t>
            </w:r>
          </w:p>
        </w:tc>
      </w:tr>
    </w:tbl>
    <w:p w:rsidR="00000000" w:rsidRPr="00B01F51" w:rsidP="00B01F51">
      <w:pPr>
        <w:pStyle w:val="BodyText"/>
      </w:pPr>
    </w:p>
    <w:p w:rsidR="00000000" w:rsidRPr="00B01F51" w:rsidP="00B01F51">
      <w:pPr>
        <w:pStyle w:val="AllowPageBreak"/>
      </w:pPr>
    </w:p>
    <w:p w:rsidR="00000000" w:rsidRPr="00B01F51" w:rsidP="00B01F51">
      <w:pPr>
        <w:pStyle w:val="Heading1"/>
      </w:pPr>
      <w:bookmarkStart w:id="8" w:name="O_1185661"/>
      <w:bookmarkEnd w:id="8"/>
      <w:r w:rsidRPr="00B01F51">
        <w:t>Links</w:t>
      </w:r>
    </w:p>
    <w:p w:rsidR="00000000" w:rsidRPr="00B01F51" w:rsidP="00B826A4">
      <w:pPr>
        <w:pStyle w:val="BodyText"/>
      </w:pPr>
      <w:r w:rsidRPr="00B01F5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3569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01F51" w:rsidP="00B826A4">
      <w:pPr>
        <w:pStyle w:val="BodyText"/>
        <w:sectPr w:rsidSect="00B01F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1F51" w:rsidP="00B01F51">
      <w:pPr>
        <w:pStyle w:val="SuperHeading"/>
      </w:pPr>
      <w:r w:rsidRPr="00B01F51">
        <w:t>Assessment Requirements for FBPHVB3007 Manufacture crisp breads</w:t>
      </w:r>
    </w:p>
    <w:p w:rsidR="00000000" w:rsidRPr="00B01F51" w:rsidP="00B01F51">
      <w:pPr>
        <w:pStyle w:val="Heading1"/>
      </w:pPr>
      <w:bookmarkStart w:id="9" w:name="O_1185656"/>
      <w:bookmarkEnd w:id="9"/>
      <w:r w:rsidRPr="00B01F5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01F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51">
            <w:pPr>
              <w:pStyle w:val="BodyTextBold"/>
              <w:rPr>
                <w:lang w:val="en-NZ"/>
              </w:rPr>
            </w:pPr>
            <w:r w:rsidRPr="00B01F5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51">
            <w:pPr>
              <w:pStyle w:val="BodyTextBold"/>
              <w:rPr>
                <w:lang w:val="en-NZ"/>
              </w:rPr>
            </w:pPr>
            <w:r w:rsidRPr="00B01F51">
              <w:t>Comments</w:t>
            </w:r>
          </w:p>
        </w:tc>
      </w:tr>
      <w:tr w:rsidTr="00B01F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51">
            <w:pPr>
              <w:pStyle w:val="BodyText"/>
              <w:rPr>
                <w:lang w:val="en-NZ"/>
              </w:rPr>
            </w:pPr>
            <w:r w:rsidRPr="00B01F5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F51" w:rsidP="00B01F51">
            <w:pPr>
              <w:pStyle w:val="BodyText"/>
            </w:pPr>
            <w:r w:rsidRPr="00B01F51">
              <w:t>This version released with FBP Food, Beverage and Pharmaceutical Training Packa</w:t>
            </w:r>
            <w:r w:rsidRPr="00B01F51">
              <w:t>ge Version 6.0.</w:t>
            </w:r>
          </w:p>
        </w:tc>
      </w:tr>
    </w:tbl>
    <w:p w:rsidR="00000000" w:rsidRPr="00B01F51" w:rsidP="00B01F51">
      <w:pPr>
        <w:pStyle w:val="BodyText"/>
      </w:pPr>
    </w:p>
    <w:p w:rsidR="00000000" w:rsidRPr="00B01F51" w:rsidP="00B01F51">
      <w:pPr>
        <w:pStyle w:val="AllowPageBreak"/>
      </w:pPr>
    </w:p>
    <w:p w:rsidR="00000000" w:rsidRPr="00B01F51" w:rsidP="00B01F51">
      <w:pPr>
        <w:pStyle w:val="Heading1"/>
      </w:pPr>
      <w:bookmarkStart w:id="10" w:name="O_1185657"/>
      <w:bookmarkEnd w:id="10"/>
      <w:r w:rsidRPr="00B01F51">
        <w:t>Performance Evidence</w:t>
      </w:r>
    </w:p>
    <w:p w:rsidR="00000000" w:rsidRPr="00B01F51" w:rsidP="00B826A4">
      <w:pPr>
        <w:pStyle w:val="BodyText"/>
      </w:pPr>
      <w:r w:rsidRPr="00B01F51">
        <w:t>An individual demonstrating competency must satisfy all of the elements and performance criteria in this unit.</w:t>
      </w:r>
    </w:p>
    <w:p w:rsidR="00000000" w:rsidRPr="00B01F51" w:rsidP="00B826A4">
      <w:pPr>
        <w:pStyle w:val="BodyText"/>
      </w:pPr>
      <w:r w:rsidRPr="00B01F51">
        <w:t>There must be evidence that the individual has manufactured at least one batch of crisp</w:t>
      </w:r>
      <w:r w:rsidRPr="00B01F51">
        <w:t xml:space="preserve"> breads to meet product specifications, including:</w:t>
      </w:r>
    </w:p>
    <w:p w:rsidR="00000000" w:rsidRPr="00B01F51" w:rsidP="00B01F51">
      <w:pPr>
        <w:pStyle w:val="ListBullet"/>
      </w:pPr>
      <w:r w:rsidRPr="00B01F51">
        <w:t>applying safe work practices</w:t>
      </w:r>
    </w:p>
    <w:p w:rsidR="00000000" w:rsidRPr="00B01F51" w:rsidP="00B01F51">
      <w:pPr>
        <w:pStyle w:val="ListBullet"/>
      </w:pPr>
      <w:r w:rsidRPr="00B01F51">
        <w:t>applying food safety procedures to work practices</w:t>
      </w:r>
    </w:p>
    <w:p w:rsidR="00000000" w:rsidRPr="00B01F51" w:rsidP="00B01F51">
      <w:pPr>
        <w:pStyle w:val="ListBullet"/>
      </w:pPr>
      <w:r w:rsidRPr="00B01F51">
        <w:t>confirming supply of necessary materials and services, including confirming slurry qu</w:t>
      </w:r>
      <w:r w:rsidRPr="00B01F51">
        <w:t>ality, quantity, temperature and degree of aeration</w:t>
      </w:r>
    </w:p>
    <w:p w:rsidR="00000000" w:rsidRPr="00B01F51" w:rsidP="00B01F51">
      <w:pPr>
        <w:pStyle w:val="ListBullet"/>
      </w:pPr>
      <w:r w:rsidRPr="00B01F51">
        <w:t>confirming settings, including:</w:t>
      </w:r>
    </w:p>
    <w:p w:rsidR="00000000" w:rsidRPr="00B01F51" w:rsidP="00B01F51">
      <w:pPr>
        <w:pStyle w:val="ListBullet2"/>
      </w:pPr>
      <w:r w:rsidRPr="00B01F51">
        <w:t>ovens and cutter settings for product type</w:t>
      </w:r>
    </w:p>
    <w:p w:rsidR="00000000" w:rsidRPr="00B01F51" w:rsidP="00B01F51">
      <w:pPr>
        <w:pStyle w:val="ListBullet2"/>
      </w:pPr>
      <w:r w:rsidRPr="00B01F51">
        <w:t>web speed settings</w:t>
      </w:r>
    </w:p>
    <w:p w:rsidR="00000000" w:rsidRPr="00B01F51" w:rsidP="00B01F51">
      <w:pPr>
        <w:pStyle w:val="ListBullet2"/>
      </w:pPr>
      <w:r w:rsidRPr="00B01F51">
        <w:t>depositing rate settings</w:t>
      </w:r>
    </w:p>
    <w:p w:rsidR="00000000" w:rsidRPr="00B01F51" w:rsidP="00B01F51">
      <w:pPr>
        <w:pStyle w:val="ListBullet2"/>
      </w:pPr>
      <w:r w:rsidRPr="00B01F51">
        <w:t>flour (dusting) process settings</w:t>
      </w:r>
    </w:p>
    <w:p w:rsidR="00000000" w:rsidRPr="00B01F51" w:rsidP="00B01F51">
      <w:pPr>
        <w:pStyle w:val="ListBullet2"/>
      </w:pPr>
      <w:r w:rsidRPr="00B01F51">
        <w:t>docking roller adjusted for product type</w:t>
      </w:r>
    </w:p>
    <w:p w:rsidR="00000000" w:rsidRPr="00B01F51" w:rsidP="00B01F51">
      <w:pPr>
        <w:pStyle w:val="ListBullet"/>
      </w:pPr>
      <w:r w:rsidRPr="00B01F51">
        <w:t>monitorin</w:t>
      </w:r>
      <w:r w:rsidRPr="00B01F51">
        <w:t>g and adjusting manufacturing equipment to achieve production specification, including:</w:t>
      </w:r>
    </w:p>
    <w:p w:rsidR="00000000" w:rsidRPr="00B01F51" w:rsidP="00B01F51">
      <w:pPr>
        <w:pStyle w:val="ListBullet2"/>
      </w:pPr>
      <w:r w:rsidRPr="00B01F51">
        <w:t>slurry volume, weight and density</w:t>
      </w:r>
    </w:p>
    <w:p w:rsidR="00000000" w:rsidRPr="00B01F51" w:rsidP="00B01F51">
      <w:pPr>
        <w:pStyle w:val="ListBullet2"/>
      </w:pPr>
      <w:r w:rsidRPr="00B01F51">
        <w:t>size (width, length and thickness)</w:t>
      </w:r>
    </w:p>
    <w:p w:rsidR="00000000" w:rsidRPr="00B01F51" w:rsidP="00B01F51">
      <w:pPr>
        <w:pStyle w:val="ListBullet2"/>
      </w:pPr>
      <w:r w:rsidRPr="00B01F51">
        <w:t>texture, colour and weight</w:t>
      </w:r>
    </w:p>
    <w:p w:rsidR="00000000" w:rsidRPr="00B01F51" w:rsidP="00B01F51">
      <w:pPr>
        <w:pStyle w:val="ListBullet2"/>
      </w:pPr>
      <w:r w:rsidRPr="00B01F51">
        <w:t>moisture level</w:t>
      </w:r>
    </w:p>
    <w:p w:rsidR="00000000" w:rsidRPr="00B01F51" w:rsidP="00B01F51">
      <w:pPr>
        <w:pStyle w:val="ListBullet2"/>
      </w:pPr>
      <w:r w:rsidRPr="00B01F51">
        <w:t>clean, even break or cut</w:t>
      </w:r>
    </w:p>
    <w:p w:rsidR="00000000" w:rsidRPr="00B01F51" w:rsidP="00B01F51">
      <w:pPr>
        <w:pStyle w:val="ListBullet"/>
      </w:pPr>
      <w:r w:rsidRPr="00B01F51">
        <w:t>taking corrective action in response to typical faults and inconsistencies.</w:t>
      </w:r>
    </w:p>
    <w:p w:rsidR="00000000" w:rsidRPr="00B01F51" w:rsidP="00B01F51">
      <w:pPr>
        <w:pStyle w:val="AllowPageBreak"/>
      </w:pPr>
    </w:p>
    <w:p w:rsidR="00000000" w:rsidRPr="00B01F51" w:rsidP="00B01F51">
      <w:pPr>
        <w:pStyle w:val="Heading1"/>
      </w:pPr>
      <w:bookmarkStart w:id="11" w:name="O_1185658"/>
      <w:bookmarkEnd w:id="11"/>
      <w:r w:rsidRPr="00B01F51">
        <w:t>Knowledge Evidence</w:t>
      </w:r>
    </w:p>
    <w:p w:rsidR="00000000" w:rsidRPr="00B01F51" w:rsidP="00B826A4">
      <w:pPr>
        <w:pStyle w:val="BodyText"/>
      </w:pPr>
      <w:r w:rsidRPr="00B01F51">
        <w:t>An individual must be able to demonstrate the knowledge required to perform the tasks outlined in the elements and performance criteria of this unit. This includes knowledge of:</w:t>
      </w:r>
    </w:p>
    <w:p w:rsidR="00000000" w:rsidRPr="00B01F51" w:rsidP="00B01F51">
      <w:pPr>
        <w:pStyle w:val="ListBullet"/>
      </w:pPr>
      <w:r w:rsidRPr="00B01F51">
        <w:t xml:space="preserve">purpose and basic principles of each stage of the crisp breads manufacturing </w:t>
      </w:r>
      <w:r w:rsidRPr="00B01F51">
        <w:t>process</w:t>
      </w:r>
    </w:p>
    <w:p w:rsidR="00000000" w:rsidRPr="00B01F51" w:rsidP="00B01F51">
      <w:pPr>
        <w:pStyle w:val="ListBullet"/>
      </w:pPr>
      <w:r w:rsidRPr="00B01F51">
        <w:t>basic operating principles of equipment, including:</w:t>
      </w:r>
    </w:p>
    <w:p w:rsidR="00000000" w:rsidRPr="00B01F51" w:rsidP="00B01F51">
      <w:pPr>
        <w:pStyle w:val="ListBullet2"/>
      </w:pPr>
      <w:r w:rsidRPr="00B01F51">
        <w:t>main equipment components</w:t>
      </w:r>
    </w:p>
    <w:p w:rsidR="00000000" w:rsidRPr="00B01F51" w:rsidP="00B01F51">
      <w:pPr>
        <w:pStyle w:val="ListBullet2"/>
      </w:pPr>
      <w:r w:rsidRPr="00B01F51">
        <w:t>status and purpose of guards</w:t>
      </w:r>
    </w:p>
    <w:p w:rsidR="00000000" w:rsidRPr="00B01F51" w:rsidP="00B01F51">
      <w:pPr>
        <w:pStyle w:val="ListBullet2"/>
      </w:pPr>
      <w:r w:rsidRPr="00B01F51">
        <w:t>equipment operating capacities and applications</w:t>
      </w:r>
    </w:p>
    <w:p w:rsidR="00000000" w:rsidRPr="00B01F51" w:rsidP="00B01F51">
      <w:pPr>
        <w:pStyle w:val="ListBullet2"/>
      </w:pPr>
      <w:r w:rsidRPr="00B01F51">
        <w:t>purpose and location of sensors and related feedback instrumentation</w:t>
      </w:r>
    </w:p>
    <w:p w:rsidR="00000000" w:rsidRPr="00B01F51" w:rsidP="00B01F51">
      <w:pPr>
        <w:pStyle w:val="ListBullet"/>
      </w:pPr>
      <w:r w:rsidRPr="00B01F51">
        <w:t>typical equipment faul</w:t>
      </w:r>
      <w:r w:rsidRPr="00B01F51">
        <w:t>ts and related causes, including signs and symptoms of faulty equipment, loss of power, and early warning signs of potential problems</w:t>
      </w:r>
    </w:p>
    <w:p w:rsidR="00000000" w:rsidRPr="00B01F51" w:rsidP="00B01F51">
      <w:pPr>
        <w:pStyle w:val="ListBullet"/>
      </w:pPr>
      <w:r w:rsidRPr="00B01F51">
        <w:t>the flow of the crisp breads manufacturing process, and the effect of outputs on downstream processes</w:t>
      </w:r>
    </w:p>
    <w:p w:rsidR="00000000" w:rsidRPr="00B01F51" w:rsidP="00B01F51">
      <w:pPr>
        <w:pStyle w:val="ListBullet"/>
      </w:pPr>
      <w:r w:rsidRPr="00B01F51">
        <w:t>basic operating principles of process control, where relevant, including the relationship between control panels and systems and the crisp bread manufacturing equipment</w:t>
      </w:r>
    </w:p>
    <w:p w:rsidR="00000000" w:rsidRPr="00B01F51" w:rsidP="00B01F51">
      <w:pPr>
        <w:pStyle w:val="ListBullet"/>
      </w:pPr>
      <w:r w:rsidRPr="00B01F51">
        <w:t>specifications and quality characteristics to be achieved by the crisp breads manufactu</w:t>
      </w:r>
      <w:r w:rsidRPr="00B01F51">
        <w:t>ring process, including:</w:t>
      </w:r>
    </w:p>
    <w:p w:rsidR="00000000" w:rsidRPr="00B01F51" w:rsidP="00B01F51">
      <w:pPr>
        <w:pStyle w:val="ListBullet2"/>
      </w:pPr>
      <w:r w:rsidRPr="00B01F51">
        <w:t>quality requirements of materials, and effect of variation on process performance</w:t>
      </w:r>
    </w:p>
    <w:p w:rsidR="00000000" w:rsidRPr="00B01F51" w:rsidP="00B01F51">
      <w:pPr>
        <w:pStyle w:val="ListBullet2"/>
      </w:pPr>
      <w:r w:rsidRPr="00B01F51">
        <w:t>effect of slurry temperature on its ability to hold air</w:t>
      </w:r>
    </w:p>
    <w:p w:rsidR="00000000" w:rsidRPr="00B01F51" w:rsidP="00B01F51">
      <w:pPr>
        <w:pStyle w:val="ListBullet2"/>
      </w:pPr>
      <w:r w:rsidRPr="00B01F51">
        <w:t>effect of docking roller on baking process</w:t>
      </w:r>
    </w:p>
    <w:p w:rsidR="00000000" w:rsidRPr="00B01F51" w:rsidP="00B01F51">
      <w:pPr>
        <w:pStyle w:val="ListBullet2"/>
      </w:pPr>
      <w:r w:rsidRPr="00B01F51">
        <w:t>changes that occur in product during processing</w:t>
      </w:r>
    </w:p>
    <w:p w:rsidR="00000000" w:rsidRPr="00B01F51" w:rsidP="00B01F51">
      <w:pPr>
        <w:pStyle w:val="ListBullet"/>
      </w:pPr>
      <w:r w:rsidRPr="00B01F51">
        <w:t>good manufacturing practices (GMP) relevant to work task</w:t>
      </w:r>
    </w:p>
    <w:p w:rsidR="00000000" w:rsidRPr="00B01F51" w:rsidP="00B01F51">
      <w:pPr>
        <w:pStyle w:val="ListBullet"/>
      </w:pPr>
      <w:r w:rsidRPr="00B01F51">
        <w:t>contamination/cross-contamination, cross-contact allergen risks and food safety risks associated with manufacturing crisp breads, and related control measures</w:t>
      </w:r>
    </w:p>
    <w:p w:rsidR="00000000" w:rsidRPr="00B01F51" w:rsidP="00B01F51">
      <w:pPr>
        <w:pStyle w:val="ListBullet"/>
      </w:pPr>
      <w:r w:rsidRPr="00B01F51">
        <w:t>methods used to monitor the crisp breads</w:t>
      </w:r>
      <w:r w:rsidRPr="00B01F51">
        <w:t xml:space="preserve"> manufacturing process, including:</w:t>
      </w:r>
    </w:p>
    <w:p w:rsidR="00000000" w:rsidRPr="00B01F51" w:rsidP="00B01F51">
      <w:pPr>
        <w:pStyle w:val="ListBullet2"/>
      </w:pPr>
      <w:r w:rsidRPr="00B01F51">
        <w:t>inspecting, measuring and testing as required by the crisp bread manufacturing process</w:t>
      </w:r>
    </w:p>
    <w:p w:rsidR="00000000" w:rsidRPr="00B01F51" w:rsidP="00B01F51">
      <w:pPr>
        <w:pStyle w:val="ListBullet2"/>
      </w:pPr>
      <w:r w:rsidRPr="00B01F51">
        <w:t>inspection or test points (control points) in the process</w:t>
      </w:r>
    </w:p>
    <w:p w:rsidR="00000000" w:rsidRPr="00B01F51" w:rsidP="00B01F51">
      <w:pPr>
        <w:pStyle w:val="ListBullet2"/>
      </w:pPr>
      <w:r w:rsidRPr="00B01F51">
        <w:t>related procedures and recording requirements</w:t>
      </w:r>
    </w:p>
    <w:p w:rsidR="00000000" w:rsidRPr="00B01F51" w:rsidP="00B01F51">
      <w:pPr>
        <w:pStyle w:val="ListBullet2"/>
      </w:pPr>
      <w:r w:rsidRPr="00B01F51">
        <w:t>common causes of variation, and corrective action required</w:t>
      </w:r>
    </w:p>
    <w:p w:rsidR="00000000" w:rsidRPr="00B01F51" w:rsidP="00B01F51">
      <w:pPr>
        <w:pStyle w:val="ListBullet"/>
      </w:pPr>
      <w:r w:rsidRPr="00B01F51">
        <w:t>health and safety hazards and controls</w:t>
      </w:r>
    </w:p>
    <w:p w:rsidR="00000000" w:rsidRPr="00B01F51" w:rsidP="00B01F51">
      <w:pPr>
        <w:pStyle w:val="ListBullet"/>
      </w:pPr>
      <w:r w:rsidRPr="00B01F51">
        <w:t>procedures and responsibility for reporting production and performance information</w:t>
      </w:r>
    </w:p>
    <w:p w:rsidR="00000000" w:rsidRPr="00B01F51" w:rsidP="00B01F51">
      <w:pPr>
        <w:pStyle w:val="ListBullet"/>
      </w:pPr>
      <w:r w:rsidRPr="00B01F51">
        <w:t>environmental and food safety issues and controls relevant to the crisp br</w:t>
      </w:r>
      <w:r w:rsidRPr="00B01F51">
        <w:t>eads manufacturing process, including:</w:t>
      </w:r>
    </w:p>
    <w:p w:rsidR="00000000" w:rsidRPr="00B01F51" w:rsidP="00B01F51">
      <w:pPr>
        <w:pStyle w:val="ListBullet2"/>
      </w:pPr>
      <w:r w:rsidRPr="00B01F51">
        <w:t>waste and rework collection and handling procedures</w:t>
      </w:r>
    </w:p>
    <w:p w:rsidR="00000000" w:rsidRPr="00B01F51" w:rsidP="00B01F51">
      <w:pPr>
        <w:pStyle w:val="ListBullet2"/>
      </w:pPr>
      <w:r w:rsidRPr="00B01F51">
        <w:t>contamination and food safety risks</w:t>
      </w:r>
    </w:p>
    <w:p w:rsidR="00000000" w:rsidRPr="00B01F51" w:rsidP="00B01F51">
      <w:pPr>
        <w:pStyle w:val="ListBullet2"/>
      </w:pPr>
      <w:r w:rsidRPr="00B01F51">
        <w:t>cleaning and sanitisation procedures</w:t>
      </w:r>
    </w:p>
    <w:p w:rsidR="00000000" w:rsidRPr="00B01F51" w:rsidP="00B01F51">
      <w:pPr>
        <w:pStyle w:val="ListBullet"/>
      </w:pPr>
      <w:r w:rsidRPr="00B01F51">
        <w:t>emerging technologies related to high volume production baking</w:t>
      </w:r>
    </w:p>
    <w:p w:rsidR="00000000" w:rsidRPr="00B01F51" w:rsidP="00B01F51">
      <w:pPr>
        <w:pStyle w:val="ListBullet"/>
      </w:pPr>
      <w:r w:rsidRPr="00B01F51">
        <w:t>procedures to track traceab</w:t>
      </w:r>
      <w:r w:rsidRPr="00B01F51">
        <w:t>ility of product.</w:t>
      </w:r>
    </w:p>
    <w:p w:rsidR="00000000" w:rsidRPr="00B01F51" w:rsidP="00B01F51">
      <w:pPr>
        <w:pStyle w:val="AllowPageBreak"/>
      </w:pPr>
    </w:p>
    <w:p w:rsidR="00000000" w:rsidRPr="00B01F51" w:rsidP="00B01F51">
      <w:pPr>
        <w:pStyle w:val="Heading1"/>
      </w:pPr>
      <w:bookmarkStart w:id="12" w:name="O_1185659"/>
      <w:bookmarkEnd w:id="12"/>
      <w:r w:rsidRPr="00B01F51">
        <w:t>Assessment Conditions</w:t>
      </w:r>
    </w:p>
    <w:p w:rsidR="00000000" w:rsidRPr="00B01F51" w:rsidP="00B826A4">
      <w:pPr>
        <w:pStyle w:val="BodyText"/>
      </w:pPr>
      <w:r w:rsidRPr="00B01F51">
        <w:t>Assessment of the skills in this unit of competency must take place under the following conditions:</w:t>
      </w:r>
    </w:p>
    <w:p w:rsidR="00000000" w:rsidRPr="00B01F51" w:rsidP="00B01F51">
      <w:pPr>
        <w:pStyle w:val="ListBullet"/>
      </w:pPr>
      <w:r w:rsidRPr="00B01F51">
        <w:t>physical conditions:</w:t>
      </w:r>
    </w:p>
    <w:p w:rsidR="00000000" w:rsidRPr="00B01F51" w:rsidP="00B01F51">
      <w:pPr>
        <w:pStyle w:val="ListBullet2"/>
      </w:pPr>
      <w:r w:rsidRPr="00B01F51">
        <w:t>a high volume production bakery or an environment that accurately represents workplace conditions</w:t>
      </w:r>
    </w:p>
    <w:p w:rsidR="00000000" w:rsidRPr="00B01F51" w:rsidP="00B01F51">
      <w:pPr>
        <w:pStyle w:val="ListBullet"/>
      </w:pPr>
      <w:r w:rsidRPr="00B01F51">
        <w:t>resources, equipment and materials:</w:t>
      </w:r>
    </w:p>
    <w:p w:rsidR="00000000" w:rsidRPr="00B01F51" w:rsidP="00B01F51">
      <w:pPr>
        <w:pStyle w:val="ListBullet2"/>
      </w:pPr>
      <w:r w:rsidRPr="00B01F51">
        <w:t>dough mix and slurry to meet production requirements</w:t>
      </w:r>
    </w:p>
    <w:p w:rsidR="00000000" w:rsidRPr="00B01F51" w:rsidP="00B01F51">
      <w:pPr>
        <w:pStyle w:val="ListBullet2"/>
      </w:pPr>
      <w:r w:rsidRPr="00B01F51">
        <w:t>personal protective equipment</w:t>
      </w:r>
    </w:p>
    <w:p w:rsidR="00000000" w:rsidRPr="00B01F51" w:rsidP="00B01F51">
      <w:pPr>
        <w:pStyle w:val="ListBullet2"/>
      </w:pPr>
      <w:r w:rsidRPr="00B01F51">
        <w:t>depositing, baking, cutting and stack</w:t>
      </w:r>
      <w:r w:rsidRPr="00B01F51">
        <w:t xml:space="preserve">ing equipment </w:t>
      </w:r>
    </w:p>
    <w:p w:rsidR="00000000" w:rsidRPr="00B01F51" w:rsidP="00B01F51">
      <w:pPr>
        <w:pStyle w:val="ListBullet2"/>
      </w:pPr>
      <w:r w:rsidRPr="00B01F51">
        <w:t>cleaning procedures, materials and equipment</w:t>
      </w:r>
    </w:p>
    <w:p w:rsidR="00000000" w:rsidRPr="00B01F51" w:rsidP="00B01F51">
      <w:pPr>
        <w:pStyle w:val="ListBullet"/>
      </w:pPr>
      <w:r w:rsidRPr="00B01F51">
        <w:t>specifications:</w:t>
      </w:r>
    </w:p>
    <w:p w:rsidR="00000000" w:rsidRPr="00B01F51" w:rsidP="00B01F51">
      <w:pPr>
        <w:pStyle w:val="ListBullet2"/>
      </w:pPr>
      <w:r w:rsidRPr="00B01F51">
        <w:t xml:space="preserve">production schedule and recipe/batch specifications </w:t>
      </w:r>
    </w:p>
    <w:p w:rsidR="00000000" w:rsidRPr="00B01F51" w:rsidP="00B01F51">
      <w:pPr>
        <w:pStyle w:val="ListBullet2"/>
      </w:pPr>
      <w:r w:rsidRPr="00B01F51">
        <w:t>work procedures, including advice on safe work practices, food safety, quality and environmental requirements</w:t>
      </w:r>
    </w:p>
    <w:p w:rsidR="00000000" w:rsidRPr="00B01F51" w:rsidP="00B01F51">
      <w:pPr>
        <w:pStyle w:val="ListBullet2"/>
      </w:pPr>
      <w:r w:rsidRPr="00B01F51">
        <w:t xml:space="preserve">information on </w:t>
      </w:r>
      <w:r w:rsidRPr="00B01F51">
        <w:t>equipment capacity and operating parameters.</w:t>
      </w:r>
    </w:p>
    <w:p w:rsidR="00000000" w:rsidRPr="00B01F51" w:rsidP="00B826A4">
      <w:pPr>
        <w:pStyle w:val="BodyText"/>
      </w:pPr>
      <w:r w:rsidRPr="00B01F51">
        <w:t>Assessors of this unit must satisfy the requirements for assessors in applicable vocational education and training legislation, frameworks and/or standards.</w:t>
      </w:r>
    </w:p>
    <w:p w:rsidR="00000000" w:rsidRPr="00B01F51" w:rsidP="00B01F51">
      <w:pPr>
        <w:pStyle w:val="Heading1"/>
      </w:pPr>
      <w:bookmarkStart w:id="13" w:name="O_1185662"/>
      <w:bookmarkEnd w:id="13"/>
      <w:r w:rsidRPr="00B01F51">
        <w:t>Links</w:t>
      </w:r>
    </w:p>
    <w:p w:rsidR="00000000" w:rsidRPr="00B01F51" w:rsidP="00B826A4">
      <w:pPr>
        <w:pStyle w:val="BodyText"/>
      </w:pPr>
      <w:r w:rsidRPr="00B01F51">
        <w:t>Comp</w:t>
      </w:r>
      <w:r w:rsidRPr="00B01F51">
        <w:t xml:space="preserve">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3569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01F51" w:rsidP="00B01F51"/>
    <w:sectPr w:rsidSect="00B01F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F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F51" w:rsidRPr="00B826A4" w:rsidP="00B826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F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6A4" w:rsidP="00B01F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826A4" w:rsidP="00B01F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826A4" w:rsidP="00B01F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F51" w:rsidP="00B01F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26A4">
      <w:t>Approved</w:t>
    </w:r>
    <w:r w:rsidR="00B826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26A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26A4">
      <w:rPr>
        <w:noProof/>
      </w:rPr>
      <w:t>6</w:t>
    </w:r>
    <w:r>
      <w:rPr>
        <w:noProof/>
      </w:rPr>
      <w:fldChar w:fldCharType="end"/>
    </w:r>
  </w:p>
  <w:p w:rsidR="00B01F51" w:rsidP="00B01F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26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26A4">
      <w:t>Manufacturing Industry Skills Alliance</w:t>
    </w:r>
    <w:r w:rsidR="00B826A4">
      <w:fldChar w:fldCharType="end"/>
    </w:r>
  </w:p>
  <w:p w:rsidR="00B01F51" w:rsidP="00B01F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F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6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1F51" w:rsidRPr="00B826A4" w:rsidP="00B826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F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6A4" w:rsidRPr="002D2AF8" w:rsidP="00B01F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FBPHVB3007 Manufacture crisp breads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826A4" w:rsidP="00B01F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F51" w:rsidRPr="002D2AF8" w:rsidP="00B01F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26A4">
      <w:t>FBPHVB3007 Manufacture crisp breads</w:t>
    </w:r>
    <w:r w:rsidR="00B826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26A4">
      <w:rPr>
        <w:noProof/>
      </w:rPr>
      <w:t>2 March 2025</w:t>
    </w:r>
    <w:r>
      <w:fldChar w:fldCharType="end"/>
    </w:r>
  </w:p>
  <w:p w:rsidR="00B01F51" w:rsidP="00B01F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1618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CE24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1039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F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1F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1F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1F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1F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1F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1F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1F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1F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1F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1F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1F51"/>
  </w:style>
  <w:style w:type="character" w:customStyle="1" w:styleId="Heading1Char">
    <w:name w:val="Heading 1 Char"/>
    <w:basedOn w:val="DefaultParagraphFont"/>
    <w:link w:val="Heading1"/>
    <w:rsid w:val="00B01F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1F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1F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1F5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01F5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01F51"/>
    <w:rPr>
      <w:i/>
    </w:rPr>
  </w:style>
  <w:style w:type="paragraph" w:customStyle="1" w:styleId="SuperHeading">
    <w:name w:val="SuperHeading"/>
    <w:basedOn w:val="Normal"/>
    <w:rsid w:val="00B01F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1F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01F51"/>
    <w:rPr>
      <w:b/>
    </w:rPr>
  </w:style>
  <w:style w:type="character" w:customStyle="1" w:styleId="Heading2Char">
    <w:name w:val="Heading 2 Char"/>
    <w:basedOn w:val="DefaultParagraphFont"/>
    <w:link w:val="Heading2"/>
    <w:rsid w:val="00B01F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1F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1F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1F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1F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1F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1F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1F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1F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1F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1F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1F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1F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1F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1F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1F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1F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1F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1F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1F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1F51"/>
    <w:rPr>
      <w:b/>
      <w:spacing w:val="0"/>
    </w:rPr>
  </w:style>
  <w:style w:type="paragraph" w:customStyle="1" w:styleId="SuperTitle">
    <w:name w:val="SuperTitle"/>
    <w:basedOn w:val="Title"/>
    <w:rsid w:val="00B01F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1F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1F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1F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1F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1F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1F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1F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1F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1F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1F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1F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1F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1F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1F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1F51"/>
  </w:style>
  <w:style w:type="paragraph" w:styleId="TableofFigures">
    <w:name w:val="table of figures"/>
    <w:basedOn w:val="Normal"/>
    <w:next w:val="Normal"/>
    <w:semiHidden/>
    <w:rsid w:val="00B01F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1F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1F51"/>
    <w:rPr>
      <w:rFonts w:ascii="Wingdings" w:hAnsi="Wingdings"/>
    </w:rPr>
  </w:style>
  <w:style w:type="paragraph" w:customStyle="1" w:styleId="TableHeading">
    <w:name w:val="Table Heading"/>
    <w:basedOn w:val="HeadingBase"/>
    <w:rsid w:val="00B01F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1F51"/>
    <w:rPr>
      <w:color w:val="0033CC"/>
      <w:u w:val="none"/>
    </w:rPr>
  </w:style>
  <w:style w:type="paragraph" w:customStyle="1" w:styleId="BodyTextRight">
    <w:name w:val="Body Text Right"/>
    <w:basedOn w:val="BodyText"/>
    <w:rsid w:val="00B01F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1F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1F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1F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1F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1F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1F51"/>
    <w:rPr>
      <w:sz w:val="32"/>
    </w:rPr>
  </w:style>
  <w:style w:type="paragraph" w:customStyle="1" w:styleId="HeadingProcedure">
    <w:name w:val="Heading Procedure"/>
    <w:basedOn w:val="HeadingBase"/>
    <w:next w:val="Normal"/>
    <w:rsid w:val="00B01F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1F51"/>
    <w:pPr>
      <w:spacing w:before="60" w:after="60"/>
    </w:pPr>
  </w:style>
  <w:style w:type="paragraph" w:styleId="ListContinue">
    <w:name w:val="List Continue"/>
    <w:basedOn w:val="List"/>
    <w:rsid w:val="00B01F51"/>
    <w:pPr>
      <w:ind w:firstLine="0"/>
    </w:pPr>
  </w:style>
  <w:style w:type="paragraph" w:customStyle="1" w:styleId="ListNote">
    <w:name w:val="List Note"/>
    <w:basedOn w:val="List"/>
    <w:rsid w:val="00B01F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1F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1F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1F51"/>
    <w:rPr>
      <w:rFonts w:ascii="Courier New" w:hAnsi="Courier New"/>
    </w:rPr>
  </w:style>
  <w:style w:type="paragraph" w:customStyle="1" w:styleId="NoteBullet">
    <w:name w:val="Note Bullet"/>
    <w:basedOn w:val="Note"/>
    <w:rsid w:val="00B01F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1F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1F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1F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1F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1F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1F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1F51"/>
    <w:rPr>
      <w:b/>
      <w:smallCaps/>
    </w:rPr>
  </w:style>
  <w:style w:type="paragraph" w:customStyle="1" w:styleId="TableListNumber">
    <w:name w:val="Table List Number"/>
    <w:basedOn w:val="ListNumber"/>
    <w:rsid w:val="00B01F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1F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1F51"/>
    <w:pPr>
      <w:numPr>
        <w:numId w:val="9"/>
      </w:numPr>
    </w:pPr>
  </w:style>
  <w:style w:type="paragraph" w:customStyle="1" w:styleId="ListAlpha2">
    <w:name w:val="List Alpha 2"/>
    <w:basedOn w:val="List2"/>
    <w:rsid w:val="00B01F51"/>
    <w:pPr>
      <w:numPr>
        <w:numId w:val="8"/>
      </w:numPr>
    </w:pPr>
  </w:style>
  <w:style w:type="paragraph" w:styleId="List2">
    <w:name w:val="List 2"/>
    <w:basedOn w:val="BodyText"/>
    <w:rsid w:val="00B01F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1F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1F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1F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1F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1F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1F51"/>
    <w:pPr>
      <w:numPr>
        <w:numId w:val="4"/>
      </w:numPr>
    </w:pPr>
  </w:style>
  <w:style w:type="paragraph" w:styleId="ListContinue2">
    <w:name w:val="List Continue 2"/>
    <w:basedOn w:val="List2"/>
    <w:rsid w:val="00B01F51"/>
    <w:pPr>
      <w:ind w:firstLine="0"/>
    </w:pPr>
  </w:style>
  <w:style w:type="paragraph" w:styleId="ListContinue3">
    <w:name w:val="List Continue 3"/>
    <w:basedOn w:val="List3"/>
    <w:rsid w:val="00B01F51"/>
    <w:pPr>
      <w:ind w:left="1021" w:firstLine="0"/>
    </w:pPr>
  </w:style>
  <w:style w:type="paragraph" w:styleId="ListContinue4">
    <w:name w:val="List Continue 4"/>
    <w:basedOn w:val="List4"/>
    <w:rsid w:val="00B01F51"/>
    <w:pPr>
      <w:ind w:firstLine="0"/>
    </w:pPr>
  </w:style>
  <w:style w:type="paragraph" w:styleId="ListContinue5">
    <w:name w:val="List Continue 5"/>
    <w:basedOn w:val="List5"/>
    <w:rsid w:val="00B01F51"/>
    <w:pPr>
      <w:ind w:firstLine="0"/>
    </w:pPr>
  </w:style>
  <w:style w:type="paragraph" w:styleId="ListNumber3">
    <w:name w:val="List Number 3"/>
    <w:basedOn w:val="List3"/>
    <w:rsid w:val="00B01F51"/>
    <w:pPr>
      <w:numPr>
        <w:numId w:val="5"/>
      </w:numPr>
    </w:pPr>
  </w:style>
  <w:style w:type="paragraph" w:styleId="ListNumber4">
    <w:name w:val="List Number 4"/>
    <w:basedOn w:val="List4"/>
    <w:rsid w:val="00B01F51"/>
    <w:pPr>
      <w:numPr>
        <w:numId w:val="6"/>
      </w:numPr>
    </w:pPr>
  </w:style>
  <w:style w:type="paragraph" w:styleId="ListNumber5">
    <w:name w:val="List Number 5"/>
    <w:basedOn w:val="List5"/>
    <w:rsid w:val="00B01F51"/>
    <w:pPr>
      <w:numPr>
        <w:numId w:val="7"/>
      </w:numPr>
    </w:pPr>
  </w:style>
  <w:style w:type="paragraph" w:styleId="BlockText">
    <w:name w:val="Block Text"/>
    <w:basedOn w:val="Normal"/>
    <w:rsid w:val="00B01F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1F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1F51"/>
    <w:rPr>
      <w:sz w:val="16"/>
      <w:vertAlign w:val="superscript"/>
    </w:rPr>
  </w:style>
  <w:style w:type="character" w:customStyle="1" w:styleId="Symbols">
    <w:name w:val="Symbols"/>
    <w:basedOn w:val="DefaultParagraphFont"/>
    <w:rsid w:val="00B01F51"/>
    <w:rPr>
      <w:rFonts w:ascii="Symbol" w:hAnsi="Symbol"/>
    </w:rPr>
  </w:style>
  <w:style w:type="character" w:customStyle="1" w:styleId="MenuOptions">
    <w:name w:val="Menu Options"/>
    <w:basedOn w:val="DefaultParagraphFont"/>
    <w:rsid w:val="00B01F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1F51"/>
    <w:rPr>
      <w:b/>
    </w:rPr>
  </w:style>
  <w:style w:type="character" w:customStyle="1" w:styleId="Underlined">
    <w:name w:val="Underlined"/>
    <w:basedOn w:val="DefaultParagraphFont"/>
    <w:rsid w:val="00B01F51"/>
    <w:rPr>
      <w:u w:val="single"/>
    </w:rPr>
  </w:style>
  <w:style w:type="paragraph" w:customStyle="1" w:styleId="TableBodyTextRight">
    <w:name w:val="Table Body Text Right"/>
    <w:basedOn w:val="TableBodyText"/>
    <w:rsid w:val="00B01F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1F51"/>
    <w:rPr>
      <w:sz w:val="18"/>
    </w:rPr>
  </w:style>
  <w:style w:type="paragraph" w:customStyle="1" w:styleId="BodySmallRight">
    <w:name w:val="Body Small Right"/>
    <w:basedOn w:val="BodyTextRight"/>
    <w:rsid w:val="00B01F51"/>
    <w:rPr>
      <w:sz w:val="18"/>
      <w:szCs w:val="18"/>
    </w:rPr>
  </w:style>
  <w:style w:type="paragraph" w:customStyle="1" w:styleId="MarginEdition">
    <w:name w:val="Margin Edition"/>
    <w:basedOn w:val="MarginNote"/>
    <w:rsid w:val="00B01F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1F51"/>
    <w:rPr>
      <w:sz w:val="2"/>
      <w:szCs w:val="2"/>
    </w:rPr>
  </w:style>
  <w:style w:type="character" w:customStyle="1" w:styleId="Small">
    <w:name w:val="Small"/>
    <w:basedOn w:val="DefaultParagraphFont"/>
    <w:rsid w:val="00B01F51"/>
    <w:rPr>
      <w:sz w:val="16"/>
    </w:rPr>
  </w:style>
  <w:style w:type="paragraph" w:customStyle="1" w:styleId="WideTable">
    <w:name w:val="Wide Table"/>
    <w:basedOn w:val="Normal"/>
    <w:rsid w:val="00B01F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1F51"/>
  </w:style>
  <w:style w:type="paragraph" w:styleId="Quote">
    <w:name w:val="Quote"/>
    <w:basedOn w:val="Heading1"/>
    <w:link w:val="QuoteChar"/>
    <w:qFormat/>
    <w:rsid w:val="00B01F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1F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1F51"/>
    <w:pPr>
      <w:pageBreakBefore/>
    </w:pPr>
  </w:style>
  <w:style w:type="paragraph" w:customStyle="1" w:styleId="Border">
    <w:name w:val="Border"/>
    <w:basedOn w:val="Normal"/>
    <w:qFormat/>
    <w:rsid w:val="00B01F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1F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F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F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1F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1F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1F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1F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1F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1F51"/>
    <w:rPr>
      <w:u w:val="single"/>
    </w:rPr>
  </w:style>
  <w:style w:type="character" w:customStyle="1" w:styleId="BoldandItalics">
    <w:name w:val="Bold and Italics"/>
    <w:qFormat/>
    <w:rsid w:val="00B01F51"/>
    <w:rPr>
      <w:b/>
      <w:i/>
      <w:u w:val="none"/>
    </w:rPr>
  </w:style>
  <w:style w:type="paragraph" w:styleId="BalloonText">
    <w:name w:val="Balloon Text"/>
    <w:basedOn w:val="Normal"/>
    <w:link w:val="BalloonTextChar"/>
    <w:rsid w:val="00B01F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1F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1F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1F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1F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1F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1F5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826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1185</Words>
  <Characters>7781</Characters>
  <Application>Microsoft Office Word</Application>
  <DocSecurity>0</DocSecurity>
  <Lines>235</Lines>
  <Paragraphs>172</Paragraphs>
  <ScaleCrop>false</ScaleCrop>
  <Company>Author-it Software Corporation Ltd.</Company>
  <LinksUpToDate>false</LinksUpToDate>
  <CharactersWithSpaces>8794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FBPHVB3007 Manufacture crisp breads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2025-03-01T20:29:00Z</dcterms:created>
  <dcterms:modified xsi:type="dcterms:W3CDTF">2025-03-01T20:29:00Z</dcterms:modified>
</cp:coreProperties>
</file>