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56EC5" w:rsidP="00356EC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FBPHVB3007 Manufacture crisp breads</w:t>
      </w:r>
      <w:r>
        <w:fldChar w:fldCharType="end"/>
      </w:r>
    </w:p>
    <w:p w:rsidR="00356EC5" w:rsidP="00356EC5">
      <w:pPr>
        <w:pStyle w:val="Version"/>
        <w:sectPr w:rsidSect="00ED70D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D70D8" w:rsidP="00ED70D8">
      <w:pPr>
        <w:pStyle w:val="SuperHeading"/>
      </w:pPr>
      <w:r w:rsidRPr="00ED70D8">
        <w:t>Assessment Requirements for FBPHVB3007 Manufacture crisp breads</w:t>
      </w:r>
    </w:p>
    <w:p w:rsidR="00000000" w:rsidRPr="00ED70D8" w:rsidP="00ED70D8">
      <w:pPr>
        <w:pStyle w:val="Heading1"/>
      </w:pPr>
      <w:bookmarkStart w:id="1" w:name="O_1185656"/>
      <w:bookmarkEnd w:id="1"/>
      <w:r w:rsidRPr="00ED70D8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ED70D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70D8">
            <w:pPr>
              <w:pStyle w:val="BodyTextBold"/>
              <w:rPr>
                <w:lang w:val="en-NZ"/>
              </w:rPr>
            </w:pPr>
            <w:r w:rsidRPr="00ED70D8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70D8">
            <w:pPr>
              <w:pStyle w:val="BodyTextBold"/>
              <w:rPr>
                <w:lang w:val="en-NZ"/>
              </w:rPr>
            </w:pPr>
            <w:r w:rsidRPr="00ED70D8">
              <w:t>Comments</w:t>
            </w:r>
          </w:p>
        </w:tc>
      </w:tr>
      <w:tr w:rsidTr="00ED70D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70D8">
            <w:pPr>
              <w:pStyle w:val="BodyText"/>
              <w:rPr>
                <w:lang w:val="en-NZ"/>
              </w:rPr>
            </w:pPr>
            <w:r w:rsidRPr="00ED70D8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70D8" w:rsidP="00ED70D8">
            <w:pPr>
              <w:pStyle w:val="BodyText"/>
            </w:pPr>
            <w:r w:rsidRPr="00ED70D8">
              <w:t>This version released with FBP Food, Beverage and Pharmaceutical Training Package Version 6.0.</w:t>
            </w:r>
          </w:p>
        </w:tc>
      </w:tr>
    </w:tbl>
    <w:p w:rsidR="00000000" w:rsidRPr="00ED70D8" w:rsidP="00ED70D8">
      <w:pPr>
        <w:pStyle w:val="BodyText"/>
      </w:pPr>
    </w:p>
    <w:p w:rsidR="00000000" w:rsidRPr="00ED70D8" w:rsidP="00ED70D8">
      <w:pPr>
        <w:pStyle w:val="AllowPageBreak"/>
      </w:pPr>
    </w:p>
    <w:p w:rsidR="00000000" w:rsidRPr="00ED70D8" w:rsidP="00ED70D8">
      <w:pPr>
        <w:pStyle w:val="Heading1"/>
      </w:pPr>
      <w:bookmarkStart w:id="2" w:name="O_1185657"/>
      <w:bookmarkEnd w:id="2"/>
      <w:r w:rsidRPr="00ED70D8">
        <w:t>Performance Evidence</w:t>
      </w:r>
    </w:p>
    <w:p w:rsidR="00000000" w:rsidRPr="00ED70D8" w:rsidP="00356EC5">
      <w:pPr>
        <w:pStyle w:val="BodyText"/>
      </w:pPr>
      <w:r w:rsidRPr="00ED70D8">
        <w:t>An individual demonstrating competency must satisfy all of the elements and performance criteria in this unit.</w:t>
      </w:r>
    </w:p>
    <w:p w:rsidR="00000000" w:rsidRPr="00ED70D8" w:rsidP="00356EC5">
      <w:pPr>
        <w:pStyle w:val="BodyText"/>
      </w:pPr>
      <w:r w:rsidRPr="00ED70D8">
        <w:t>There must be evidence that the individual has manufactured at least one batch of crisp breads to meet product specification</w:t>
      </w:r>
      <w:r w:rsidRPr="00ED70D8">
        <w:t>s, including:</w:t>
      </w:r>
    </w:p>
    <w:p w:rsidR="00000000" w:rsidRPr="00ED70D8" w:rsidP="00ED70D8">
      <w:pPr>
        <w:pStyle w:val="ListBullet"/>
      </w:pPr>
      <w:r w:rsidRPr="00ED70D8">
        <w:t>applying safe work practices</w:t>
      </w:r>
    </w:p>
    <w:p w:rsidR="00000000" w:rsidRPr="00ED70D8" w:rsidP="00ED70D8">
      <w:pPr>
        <w:pStyle w:val="ListBullet"/>
      </w:pPr>
      <w:r w:rsidRPr="00ED70D8">
        <w:t>applying food safety procedures to work practices</w:t>
      </w:r>
    </w:p>
    <w:p w:rsidR="00000000" w:rsidRPr="00ED70D8" w:rsidP="00ED70D8">
      <w:pPr>
        <w:pStyle w:val="ListBullet"/>
      </w:pPr>
      <w:r w:rsidRPr="00ED70D8">
        <w:t>confirming supply of necessary materials and services, including confirming slurry quality, quantity, temperature and degree of aeration</w:t>
      </w:r>
    </w:p>
    <w:p w:rsidR="00000000" w:rsidRPr="00ED70D8" w:rsidP="00ED70D8">
      <w:pPr>
        <w:pStyle w:val="ListBullet"/>
      </w:pPr>
      <w:r w:rsidRPr="00ED70D8">
        <w:t>confirming settings, including:</w:t>
      </w:r>
    </w:p>
    <w:p w:rsidR="00000000" w:rsidRPr="00ED70D8" w:rsidP="00ED70D8">
      <w:pPr>
        <w:pStyle w:val="ListBullet2"/>
      </w:pPr>
      <w:r w:rsidRPr="00ED70D8">
        <w:t>ovens and cutter settings for product type</w:t>
      </w:r>
    </w:p>
    <w:p w:rsidR="00000000" w:rsidRPr="00ED70D8" w:rsidP="00ED70D8">
      <w:pPr>
        <w:pStyle w:val="ListBullet2"/>
      </w:pPr>
      <w:r w:rsidRPr="00ED70D8">
        <w:t>web speed settings</w:t>
      </w:r>
    </w:p>
    <w:p w:rsidR="00000000" w:rsidRPr="00ED70D8" w:rsidP="00ED70D8">
      <w:pPr>
        <w:pStyle w:val="ListBullet2"/>
      </w:pPr>
      <w:r w:rsidRPr="00ED70D8">
        <w:t>depositing rate settings</w:t>
      </w:r>
    </w:p>
    <w:p w:rsidR="00000000" w:rsidRPr="00ED70D8" w:rsidP="00ED70D8">
      <w:pPr>
        <w:pStyle w:val="ListBullet2"/>
      </w:pPr>
      <w:r w:rsidRPr="00ED70D8">
        <w:t>flour (dusting) process settings</w:t>
      </w:r>
    </w:p>
    <w:p w:rsidR="00000000" w:rsidRPr="00ED70D8" w:rsidP="00ED70D8">
      <w:pPr>
        <w:pStyle w:val="ListBullet2"/>
      </w:pPr>
      <w:r w:rsidRPr="00ED70D8">
        <w:t>docking roller adjusted for product type</w:t>
      </w:r>
    </w:p>
    <w:p w:rsidR="00000000" w:rsidRPr="00ED70D8" w:rsidP="00ED70D8">
      <w:pPr>
        <w:pStyle w:val="ListBullet"/>
      </w:pPr>
      <w:r w:rsidRPr="00ED70D8">
        <w:t>monitoring and adjusting manufacturing equipment to achieve p</w:t>
      </w:r>
      <w:r w:rsidRPr="00ED70D8">
        <w:t>roduction specification, including:</w:t>
      </w:r>
    </w:p>
    <w:p w:rsidR="00000000" w:rsidRPr="00ED70D8" w:rsidP="00ED70D8">
      <w:pPr>
        <w:pStyle w:val="ListBullet2"/>
      </w:pPr>
      <w:r w:rsidRPr="00ED70D8">
        <w:t>slurry volume, weight and density</w:t>
      </w:r>
    </w:p>
    <w:p w:rsidR="00000000" w:rsidRPr="00ED70D8" w:rsidP="00ED70D8">
      <w:pPr>
        <w:pStyle w:val="ListBullet2"/>
      </w:pPr>
      <w:r w:rsidRPr="00ED70D8">
        <w:t>size (width, length and thickness)</w:t>
      </w:r>
    </w:p>
    <w:p w:rsidR="00000000" w:rsidRPr="00ED70D8" w:rsidP="00ED70D8">
      <w:pPr>
        <w:pStyle w:val="ListBullet2"/>
      </w:pPr>
      <w:r w:rsidRPr="00ED70D8">
        <w:t>texture, colour and weight</w:t>
      </w:r>
    </w:p>
    <w:p w:rsidR="00000000" w:rsidRPr="00ED70D8" w:rsidP="00ED70D8">
      <w:pPr>
        <w:pStyle w:val="ListBullet2"/>
      </w:pPr>
      <w:r w:rsidRPr="00ED70D8">
        <w:t>moisture level</w:t>
      </w:r>
    </w:p>
    <w:p w:rsidR="00000000" w:rsidRPr="00ED70D8" w:rsidP="00ED70D8">
      <w:pPr>
        <w:pStyle w:val="ListBullet2"/>
      </w:pPr>
      <w:r w:rsidRPr="00ED70D8">
        <w:t>clean, even break or cut</w:t>
      </w:r>
    </w:p>
    <w:p w:rsidR="00000000" w:rsidRPr="00ED70D8" w:rsidP="00ED70D8">
      <w:pPr>
        <w:pStyle w:val="ListBullet"/>
      </w:pPr>
      <w:r w:rsidRPr="00ED70D8">
        <w:t>taking corrective action in response to typical faults and inconsistencies.</w:t>
      </w:r>
    </w:p>
    <w:p w:rsidR="00000000" w:rsidRPr="00ED70D8" w:rsidP="00ED70D8">
      <w:pPr>
        <w:pStyle w:val="AllowPageBreak"/>
      </w:pPr>
    </w:p>
    <w:p w:rsidR="00000000" w:rsidRPr="00ED70D8" w:rsidP="00ED70D8">
      <w:pPr>
        <w:pStyle w:val="Heading1"/>
      </w:pPr>
      <w:bookmarkStart w:id="3" w:name="O_1185658"/>
      <w:bookmarkEnd w:id="3"/>
      <w:r w:rsidRPr="00ED70D8">
        <w:t>Knowledge Evidence</w:t>
      </w:r>
    </w:p>
    <w:p w:rsidR="00000000" w:rsidRPr="00ED70D8" w:rsidP="00356EC5">
      <w:pPr>
        <w:pStyle w:val="BodyText"/>
      </w:pPr>
      <w:r w:rsidRPr="00ED70D8">
        <w:t>An individual must be able to demonstrate the knowledge required to perform the tasks outlined in the elements and performance criteria of this unit. This includes knowledge of:</w:t>
      </w:r>
    </w:p>
    <w:p w:rsidR="00000000" w:rsidRPr="00ED70D8" w:rsidP="00ED70D8">
      <w:pPr>
        <w:pStyle w:val="ListBullet"/>
      </w:pPr>
      <w:r w:rsidRPr="00ED70D8">
        <w:t>purpose and basic principles of each sta</w:t>
      </w:r>
      <w:r w:rsidRPr="00ED70D8">
        <w:t>ge of the crisp breads manufacturing process</w:t>
      </w:r>
    </w:p>
    <w:p w:rsidR="00000000" w:rsidRPr="00ED70D8" w:rsidP="00ED70D8">
      <w:pPr>
        <w:pStyle w:val="ListBullet"/>
      </w:pPr>
      <w:r w:rsidRPr="00ED70D8">
        <w:t>basic operating principles of equipment, including:</w:t>
      </w:r>
    </w:p>
    <w:p w:rsidR="00000000" w:rsidRPr="00ED70D8" w:rsidP="00ED70D8">
      <w:pPr>
        <w:pStyle w:val="ListBullet2"/>
      </w:pPr>
      <w:r w:rsidRPr="00ED70D8">
        <w:t>main equipment components</w:t>
      </w:r>
    </w:p>
    <w:p w:rsidR="00000000" w:rsidRPr="00ED70D8" w:rsidP="00ED70D8">
      <w:pPr>
        <w:pStyle w:val="ListBullet2"/>
      </w:pPr>
      <w:r w:rsidRPr="00ED70D8">
        <w:t>status and purpose of guards</w:t>
      </w:r>
    </w:p>
    <w:p w:rsidR="00000000" w:rsidRPr="00ED70D8" w:rsidP="00ED70D8">
      <w:pPr>
        <w:pStyle w:val="ListBullet2"/>
      </w:pPr>
      <w:r w:rsidRPr="00ED70D8">
        <w:t>equipment operating capacities and applications</w:t>
      </w:r>
    </w:p>
    <w:p w:rsidR="00000000" w:rsidRPr="00ED70D8" w:rsidP="00ED70D8">
      <w:pPr>
        <w:pStyle w:val="ListBullet2"/>
      </w:pPr>
      <w:r w:rsidRPr="00ED70D8">
        <w:t>purpose and location of sensors and related feedback in</w:t>
      </w:r>
      <w:r w:rsidRPr="00ED70D8">
        <w:t>strumentation</w:t>
      </w:r>
    </w:p>
    <w:p w:rsidR="00000000" w:rsidRPr="00ED70D8" w:rsidP="00ED70D8">
      <w:pPr>
        <w:pStyle w:val="ListBullet"/>
      </w:pPr>
      <w:r w:rsidRPr="00ED70D8">
        <w:t>typical equipment faults and related causes, including signs and symptoms of faulty equipment, loss of power, and early warning signs of potential problems</w:t>
      </w:r>
    </w:p>
    <w:p w:rsidR="00000000" w:rsidRPr="00ED70D8" w:rsidP="00ED70D8">
      <w:pPr>
        <w:pStyle w:val="ListBullet"/>
      </w:pPr>
      <w:r w:rsidRPr="00ED70D8">
        <w:t>the flow of the crisp breads manufacturing process, and the effect of outputs on down</w:t>
      </w:r>
      <w:r w:rsidRPr="00ED70D8">
        <w:t>stream processes</w:t>
      </w:r>
    </w:p>
    <w:p w:rsidR="00000000" w:rsidRPr="00ED70D8" w:rsidP="00ED70D8">
      <w:pPr>
        <w:pStyle w:val="ListBullet"/>
      </w:pPr>
      <w:r w:rsidRPr="00ED70D8">
        <w:t>basic operating principles of process control, where relevant, including the relationship between control panels and systems and the crisp bread manufacturing equipment</w:t>
      </w:r>
    </w:p>
    <w:p w:rsidR="00000000" w:rsidRPr="00ED70D8" w:rsidP="00ED70D8">
      <w:pPr>
        <w:pStyle w:val="ListBullet"/>
      </w:pPr>
      <w:r w:rsidRPr="00ED70D8">
        <w:t>specifications and quality characteristics to be achieved by the crisp</w:t>
      </w:r>
      <w:r w:rsidRPr="00ED70D8">
        <w:t xml:space="preserve"> breads manufacturing process, including:</w:t>
      </w:r>
    </w:p>
    <w:p w:rsidR="00000000" w:rsidRPr="00ED70D8" w:rsidP="00ED70D8">
      <w:pPr>
        <w:pStyle w:val="ListBullet2"/>
      </w:pPr>
      <w:r w:rsidRPr="00ED70D8">
        <w:t>quality requirements of materials, and effect of variation on process performance</w:t>
      </w:r>
    </w:p>
    <w:p w:rsidR="00000000" w:rsidRPr="00ED70D8" w:rsidP="00ED70D8">
      <w:pPr>
        <w:pStyle w:val="ListBullet2"/>
      </w:pPr>
      <w:r w:rsidRPr="00ED70D8">
        <w:t>effect of slurry temperature on its ability to hold air</w:t>
      </w:r>
    </w:p>
    <w:p w:rsidR="00000000" w:rsidRPr="00ED70D8" w:rsidP="00ED70D8">
      <w:pPr>
        <w:pStyle w:val="ListBullet2"/>
      </w:pPr>
      <w:r w:rsidRPr="00ED70D8">
        <w:t>effect of docking roller on baking process</w:t>
      </w:r>
    </w:p>
    <w:p w:rsidR="00000000" w:rsidRPr="00ED70D8" w:rsidP="00ED70D8">
      <w:pPr>
        <w:pStyle w:val="ListBullet2"/>
      </w:pPr>
      <w:r w:rsidRPr="00ED70D8">
        <w:t>changes that occur in product during processing</w:t>
      </w:r>
    </w:p>
    <w:p w:rsidR="00000000" w:rsidRPr="00ED70D8" w:rsidP="00ED70D8">
      <w:pPr>
        <w:pStyle w:val="ListBullet"/>
      </w:pPr>
      <w:r w:rsidRPr="00ED70D8">
        <w:t>good manufacturing practices (GMP) relevant to work task</w:t>
      </w:r>
    </w:p>
    <w:p w:rsidR="00000000" w:rsidRPr="00ED70D8" w:rsidP="00ED70D8">
      <w:pPr>
        <w:pStyle w:val="ListBullet"/>
      </w:pPr>
      <w:r w:rsidRPr="00ED70D8">
        <w:t xml:space="preserve">contamination/cross-contamination, cross-contact allergen risks and food safety risks associated with manufacturing crisp breads, and related control </w:t>
      </w:r>
      <w:r w:rsidRPr="00ED70D8">
        <w:t>measures</w:t>
      </w:r>
    </w:p>
    <w:p w:rsidR="00000000" w:rsidRPr="00ED70D8" w:rsidP="00ED70D8">
      <w:pPr>
        <w:pStyle w:val="ListBullet"/>
      </w:pPr>
      <w:r w:rsidRPr="00ED70D8">
        <w:t>methods used to monitor the crisp breads manufacturing process, including:</w:t>
      </w:r>
    </w:p>
    <w:p w:rsidR="00000000" w:rsidRPr="00ED70D8" w:rsidP="00ED70D8">
      <w:pPr>
        <w:pStyle w:val="ListBullet2"/>
      </w:pPr>
      <w:r w:rsidRPr="00ED70D8">
        <w:t>inspecting, measuring and testing as required by the crisp bread manufacturing process</w:t>
      </w:r>
    </w:p>
    <w:p w:rsidR="00000000" w:rsidRPr="00ED70D8" w:rsidP="00ED70D8">
      <w:pPr>
        <w:pStyle w:val="ListBullet2"/>
      </w:pPr>
      <w:r w:rsidRPr="00ED70D8">
        <w:t>inspection or test points (control points) in the process</w:t>
      </w:r>
    </w:p>
    <w:p w:rsidR="00000000" w:rsidRPr="00ED70D8" w:rsidP="00ED70D8">
      <w:pPr>
        <w:pStyle w:val="ListBullet2"/>
      </w:pPr>
      <w:r w:rsidRPr="00ED70D8">
        <w:t>related procedures and rec</w:t>
      </w:r>
      <w:r w:rsidRPr="00ED70D8">
        <w:t>ording requirements</w:t>
      </w:r>
    </w:p>
    <w:p w:rsidR="00000000" w:rsidRPr="00ED70D8" w:rsidP="00ED70D8">
      <w:pPr>
        <w:pStyle w:val="ListBullet2"/>
      </w:pPr>
      <w:r w:rsidRPr="00ED70D8">
        <w:t>common causes of variation, and corrective action required</w:t>
      </w:r>
    </w:p>
    <w:p w:rsidR="00000000" w:rsidRPr="00ED70D8" w:rsidP="00ED70D8">
      <w:pPr>
        <w:pStyle w:val="ListBullet"/>
      </w:pPr>
      <w:r w:rsidRPr="00ED70D8">
        <w:t>health and safety hazards and controls</w:t>
      </w:r>
    </w:p>
    <w:p w:rsidR="00000000" w:rsidRPr="00ED70D8" w:rsidP="00ED70D8">
      <w:pPr>
        <w:pStyle w:val="ListBullet"/>
      </w:pPr>
      <w:r w:rsidRPr="00ED70D8">
        <w:t>procedures and responsibility for reporting production and performance information</w:t>
      </w:r>
    </w:p>
    <w:p w:rsidR="00000000" w:rsidRPr="00ED70D8" w:rsidP="00ED70D8">
      <w:pPr>
        <w:pStyle w:val="ListBullet"/>
      </w:pPr>
      <w:r w:rsidRPr="00ED70D8">
        <w:t>environmental and food safety issues and controls rele</w:t>
      </w:r>
      <w:r w:rsidRPr="00ED70D8">
        <w:t>vant to the crisp breads manufacturing process, including:</w:t>
      </w:r>
    </w:p>
    <w:p w:rsidR="00000000" w:rsidRPr="00ED70D8" w:rsidP="00ED70D8">
      <w:pPr>
        <w:pStyle w:val="ListBullet2"/>
      </w:pPr>
      <w:r w:rsidRPr="00ED70D8">
        <w:t>waste and rework collection and handling procedures</w:t>
      </w:r>
    </w:p>
    <w:p w:rsidR="00000000" w:rsidRPr="00ED70D8" w:rsidP="00ED70D8">
      <w:pPr>
        <w:pStyle w:val="ListBullet2"/>
      </w:pPr>
      <w:r w:rsidRPr="00ED70D8">
        <w:t>contamination and food safety risks</w:t>
      </w:r>
    </w:p>
    <w:p w:rsidR="00000000" w:rsidRPr="00ED70D8" w:rsidP="00ED70D8">
      <w:pPr>
        <w:pStyle w:val="ListBullet2"/>
      </w:pPr>
      <w:r w:rsidRPr="00ED70D8">
        <w:t>cleaning and sanitisation procedures</w:t>
      </w:r>
    </w:p>
    <w:p w:rsidR="00000000" w:rsidRPr="00ED70D8" w:rsidP="00ED70D8">
      <w:pPr>
        <w:pStyle w:val="ListBullet"/>
      </w:pPr>
      <w:r w:rsidRPr="00ED70D8">
        <w:t>emerging technologies related to high volume production baking</w:t>
      </w:r>
    </w:p>
    <w:p w:rsidR="00000000" w:rsidRPr="00ED70D8" w:rsidP="00ED70D8">
      <w:pPr>
        <w:pStyle w:val="ListBullet"/>
      </w:pPr>
      <w:r w:rsidRPr="00ED70D8">
        <w:t>procedures to track traceability of product.</w:t>
      </w:r>
    </w:p>
    <w:p w:rsidR="00000000" w:rsidRPr="00ED70D8" w:rsidP="00ED70D8">
      <w:pPr>
        <w:pStyle w:val="AllowPageBreak"/>
      </w:pPr>
    </w:p>
    <w:p w:rsidR="00000000" w:rsidRPr="00ED70D8" w:rsidP="00ED70D8">
      <w:pPr>
        <w:pStyle w:val="Heading1"/>
      </w:pPr>
      <w:bookmarkStart w:id="4" w:name="O_1185659"/>
      <w:bookmarkEnd w:id="4"/>
      <w:r w:rsidRPr="00ED70D8">
        <w:t>Assessment Conditions</w:t>
      </w:r>
    </w:p>
    <w:p w:rsidR="00000000" w:rsidRPr="00ED70D8" w:rsidP="00356EC5">
      <w:pPr>
        <w:pStyle w:val="BodyText"/>
      </w:pPr>
      <w:r w:rsidRPr="00ED70D8">
        <w:t>Assessment of the skills in this unit of competency must take place under the following conditions:</w:t>
      </w:r>
    </w:p>
    <w:p w:rsidR="00000000" w:rsidRPr="00ED70D8" w:rsidP="00ED70D8">
      <w:pPr>
        <w:pStyle w:val="ListBullet"/>
      </w:pPr>
      <w:r w:rsidRPr="00ED70D8">
        <w:t>physical conditions:</w:t>
      </w:r>
    </w:p>
    <w:p w:rsidR="00000000" w:rsidRPr="00ED70D8" w:rsidP="00ED70D8">
      <w:pPr>
        <w:pStyle w:val="ListBullet2"/>
      </w:pPr>
      <w:r w:rsidRPr="00ED70D8">
        <w:t>a high volume production bakery or an environme</w:t>
      </w:r>
      <w:r w:rsidRPr="00ED70D8">
        <w:t>nt that accurately represents workplace conditions</w:t>
      </w:r>
    </w:p>
    <w:p w:rsidR="00000000" w:rsidRPr="00ED70D8" w:rsidP="00ED70D8">
      <w:pPr>
        <w:pStyle w:val="ListBullet"/>
      </w:pPr>
      <w:r w:rsidRPr="00ED70D8">
        <w:t>resources, equipment and materials:</w:t>
      </w:r>
    </w:p>
    <w:p w:rsidR="00000000" w:rsidRPr="00ED70D8" w:rsidP="00ED70D8">
      <w:pPr>
        <w:pStyle w:val="ListBullet2"/>
      </w:pPr>
      <w:r w:rsidRPr="00ED70D8">
        <w:t>dough mix and slurry to meet production requirements</w:t>
      </w:r>
    </w:p>
    <w:p w:rsidR="00000000" w:rsidRPr="00ED70D8" w:rsidP="00ED70D8">
      <w:pPr>
        <w:pStyle w:val="ListBullet2"/>
      </w:pPr>
      <w:r w:rsidRPr="00ED70D8">
        <w:t>personal protective equipment</w:t>
      </w:r>
    </w:p>
    <w:p w:rsidR="00000000" w:rsidRPr="00ED70D8" w:rsidP="00ED70D8">
      <w:pPr>
        <w:pStyle w:val="ListBullet2"/>
      </w:pPr>
      <w:r w:rsidRPr="00ED70D8">
        <w:t xml:space="preserve">depositing, baking, cutting and stacking equipment </w:t>
      </w:r>
    </w:p>
    <w:p w:rsidR="00000000" w:rsidRPr="00ED70D8" w:rsidP="00ED70D8">
      <w:pPr>
        <w:pStyle w:val="ListBullet2"/>
      </w:pPr>
      <w:r w:rsidRPr="00ED70D8">
        <w:t>cleaning procedures, materials a</w:t>
      </w:r>
      <w:r w:rsidRPr="00ED70D8">
        <w:t>nd equipment</w:t>
      </w:r>
    </w:p>
    <w:p w:rsidR="00000000" w:rsidRPr="00ED70D8" w:rsidP="00ED70D8">
      <w:pPr>
        <w:pStyle w:val="ListBullet"/>
      </w:pPr>
      <w:r w:rsidRPr="00ED70D8">
        <w:t>specifications:</w:t>
      </w:r>
    </w:p>
    <w:p w:rsidR="00000000" w:rsidRPr="00ED70D8" w:rsidP="00ED70D8">
      <w:pPr>
        <w:pStyle w:val="ListBullet2"/>
      </w:pPr>
      <w:r w:rsidRPr="00ED70D8">
        <w:t xml:space="preserve">production schedule and recipe/batch specifications </w:t>
      </w:r>
    </w:p>
    <w:p w:rsidR="00000000" w:rsidRPr="00ED70D8" w:rsidP="00ED70D8">
      <w:pPr>
        <w:pStyle w:val="ListBullet2"/>
      </w:pPr>
      <w:r w:rsidRPr="00ED70D8">
        <w:t>work procedures, including advice on safe work practices, food safety, quality and environmental requirements</w:t>
      </w:r>
    </w:p>
    <w:p w:rsidR="00000000" w:rsidRPr="00ED70D8" w:rsidP="00ED70D8">
      <w:pPr>
        <w:pStyle w:val="ListBullet2"/>
      </w:pPr>
      <w:r w:rsidRPr="00ED70D8">
        <w:t>information on equipment capacity and operating parameters.</w:t>
      </w:r>
    </w:p>
    <w:p w:rsidR="00000000" w:rsidRPr="00ED70D8" w:rsidP="00356EC5">
      <w:pPr>
        <w:pStyle w:val="BodyText"/>
      </w:pPr>
      <w:r w:rsidRPr="00ED70D8">
        <w:t>Assessors of this unit must satisfy the requirements for assessors in applicable vocational education and training legislation, frameworks and/or standards.</w:t>
      </w:r>
    </w:p>
    <w:p w:rsidR="00000000" w:rsidRPr="00ED70D8" w:rsidP="00ED70D8">
      <w:pPr>
        <w:pStyle w:val="Heading1"/>
      </w:pPr>
      <w:bookmarkStart w:id="5" w:name="O_1185662"/>
      <w:bookmarkEnd w:id="5"/>
      <w:r w:rsidRPr="00ED70D8">
        <w:t>Links</w:t>
      </w:r>
    </w:p>
    <w:p w:rsidR="00000000" w:rsidRPr="00ED70D8" w:rsidP="00356EC5">
      <w:pPr>
        <w:pStyle w:val="BodyText"/>
      </w:pPr>
      <w:r w:rsidRPr="00ED70D8">
        <w:t>Companion Volumes, including Implementation Guides, are available at VETNe</w:t>
      </w:r>
      <w:r w:rsidRPr="00ED70D8">
        <w:t xml:space="preserve">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2A65CF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ED70D8" w:rsidP="00ED70D8"/>
    <w:sectPr w:rsidSect="00ED70D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70D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70D8" w:rsidRPr="00356EC5" w:rsidP="00356EC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70D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6EC5" w:rsidP="00ED70D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56EC5" w:rsidP="00ED70D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356EC5" w:rsidP="00ED70D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70D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6EC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D70D8" w:rsidRPr="00356EC5" w:rsidP="00356EC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70D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6EC5" w:rsidRPr="002D2AF8" w:rsidP="00ED70D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FBPHVB3007 Manufacture crisp breads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January 2023</w:t>
    </w:r>
    <w:r>
      <w:fldChar w:fldCharType="end"/>
    </w:r>
  </w:p>
  <w:p w:rsidR="00356EC5" w:rsidP="00ED70D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7B20A3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BE0B37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B9A80C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D70D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D70D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D70D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D70D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D70D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D70D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D70D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D70D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D70D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D70D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D70D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D70D8"/>
  </w:style>
  <w:style w:type="character" w:customStyle="1" w:styleId="Heading1Char">
    <w:name w:val="Heading 1 Char"/>
    <w:basedOn w:val="DefaultParagraphFont"/>
    <w:link w:val="Heading1"/>
    <w:rsid w:val="00ED70D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D70D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D70D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D70D8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D70D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D70D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D70D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ED70D8"/>
    <w:rPr>
      <w:b/>
    </w:rPr>
  </w:style>
  <w:style w:type="character" w:customStyle="1" w:styleId="Heading2Char">
    <w:name w:val="Heading 2 Char"/>
    <w:basedOn w:val="DefaultParagraphFont"/>
    <w:link w:val="Heading2"/>
    <w:rsid w:val="00ED70D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D70D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D70D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D70D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D70D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D70D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D70D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D70D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D70D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D70D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D70D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D70D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D70D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D70D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D70D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D70D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D70D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D70D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D70D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D70D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D70D8"/>
    <w:rPr>
      <w:b/>
      <w:spacing w:val="0"/>
    </w:rPr>
  </w:style>
  <w:style w:type="paragraph" w:customStyle="1" w:styleId="SuperTitle">
    <w:name w:val="SuperTitle"/>
    <w:basedOn w:val="Title"/>
    <w:rsid w:val="00ED70D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D70D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D70D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D70D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D70D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D70D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D70D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D70D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D70D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D70D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D70D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D70D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D70D8"/>
    <w:rPr>
      <w:i/>
    </w:rPr>
  </w:style>
  <w:style w:type="paragraph" w:styleId="Caption">
    <w:name w:val="caption"/>
    <w:basedOn w:val="BodyText"/>
    <w:next w:val="Normal"/>
    <w:qFormat/>
    <w:rsid w:val="00ED70D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D70D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D70D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D70D8"/>
  </w:style>
  <w:style w:type="paragraph" w:styleId="TableofFigures">
    <w:name w:val="table of figures"/>
    <w:basedOn w:val="Normal"/>
    <w:next w:val="Normal"/>
    <w:semiHidden/>
    <w:rsid w:val="00ED70D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D70D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D70D8"/>
    <w:rPr>
      <w:rFonts w:ascii="Wingdings" w:hAnsi="Wingdings"/>
    </w:rPr>
  </w:style>
  <w:style w:type="paragraph" w:customStyle="1" w:styleId="TableHeading">
    <w:name w:val="Table Heading"/>
    <w:basedOn w:val="HeadingBase"/>
    <w:rsid w:val="00ED70D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D70D8"/>
    <w:rPr>
      <w:color w:val="0033CC"/>
      <w:u w:val="none"/>
    </w:rPr>
  </w:style>
  <w:style w:type="paragraph" w:customStyle="1" w:styleId="BodyTextRight">
    <w:name w:val="Body Text Right"/>
    <w:basedOn w:val="BodyText"/>
    <w:rsid w:val="00ED70D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D70D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D70D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D70D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D70D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D70D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D70D8"/>
    <w:rPr>
      <w:sz w:val="32"/>
    </w:rPr>
  </w:style>
  <w:style w:type="paragraph" w:customStyle="1" w:styleId="HeadingProcedure">
    <w:name w:val="Heading Procedure"/>
    <w:basedOn w:val="HeadingBase"/>
    <w:next w:val="Normal"/>
    <w:rsid w:val="00ED70D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D70D8"/>
    <w:pPr>
      <w:spacing w:before="60" w:after="60"/>
    </w:pPr>
  </w:style>
  <w:style w:type="paragraph" w:styleId="ListContinue">
    <w:name w:val="List Continue"/>
    <w:basedOn w:val="List"/>
    <w:rsid w:val="00ED70D8"/>
    <w:pPr>
      <w:ind w:firstLine="0"/>
    </w:pPr>
  </w:style>
  <w:style w:type="paragraph" w:customStyle="1" w:styleId="ListNote">
    <w:name w:val="List Note"/>
    <w:basedOn w:val="List"/>
    <w:rsid w:val="00ED70D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D70D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D70D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D70D8"/>
    <w:rPr>
      <w:rFonts w:ascii="Courier New" w:hAnsi="Courier New"/>
    </w:rPr>
  </w:style>
  <w:style w:type="paragraph" w:customStyle="1" w:styleId="NoteBullet">
    <w:name w:val="Note Bullet"/>
    <w:basedOn w:val="Note"/>
    <w:rsid w:val="00ED70D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D70D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D70D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D70D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D70D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D70D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D70D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D70D8"/>
    <w:rPr>
      <w:b/>
      <w:smallCaps/>
    </w:rPr>
  </w:style>
  <w:style w:type="paragraph" w:customStyle="1" w:styleId="TableListNumber">
    <w:name w:val="Table List Number"/>
    <w:basedOn w:val="ListNumber"/>
    <w:rsid w:val="00ED70D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D70D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D70D8"/>
    <w:pPr>
      <w:numPr>
        <w:numId w:val="9"/>
      </w:numPr>
    </w:pPr>
  </w:style>
  <w:style w:type="paragraph" w:customStyle="1" w:styleId="ListAlpha2">
    <w:name w:val="List Alpha 2"/>
    <w:basedOn w:val="List2"/>
    <w:rsid w:val="00ED70D8"/>
    <w:pPr>
      <w:numPr>
        <w:numId w:val="8"/>
      </w:numPr>
    </w:pPr>
  </w:style>
  <w:style w:type="paragraph" w:styleId="List2">
    <w:name w:val="List 2"/>
    <w:basedOn w:val="BodyText"/>
    <w:rsid w:val="00ED70D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D70D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D70D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D70D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D70D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D70D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D70D8"/>
    <w:pPr>
      <w:numPr>
        <w:numId w:val="4"/>
      </w:numPr>
    </w:pPr>
  </w:style>
  <w:style w:type="paragraph" w:styleId="ListContinue2">
    <w:name w:val="List Continue 2"/>
    <w:basedOn w:val="List2"/>
    <w:rsid w:val="00ED70D8"/>
    <w:pPr>
      <w:ind w:firstLine="0"/>
    </w:pPr>
  </w:style>
  <w:style w:type="paragraph" w:styleId="ListContinue3">
    <w:name w:val="List Continue 3"/>
    <w:basedOn w:val="List3"/>
    <w:rsid w:val="00ED70D8"/>
    <w:pPr>
      <w:ind w:left="1021" w:firstLine="0"/>
    </w:pPr>
  </w:style>
  <w:style w:type="paragraph" w:styleId="ListContinue4">
    <w:name w:val="List Continue 4"/>
    <w:basedOn w:val="List4"/>
    <w:rsid w:val="00ED70D8"/>
    <w:pPr>
      <w:ind w:firstLine="0"/>
    </w:pPr>
  </w:style>
  <w:style w:type="paragraph" w:styleId="ListContinue5">
    <w:name w:val="List Continue 5"/>
    <w:basedOn w:val="List5"/>
    <w:rsid w:val="00ED70D8"/>
    <w:pPr>
      <w:ind w:firstLine="0"/>
    </w:pPr>
  </w:style>
  <w:style w:type="paragraph" w:styleId="ListNumber3">
    <w:name w:val="List Number 3"/>
    <w:basedOn w:val="List3"/>
    <w:rsid w:val="00ED70D8"/>
    <w:pPr>
      <w:numPr>
        <w:numId w:val="5"/>
      </w:numPr>
    </w:pPr>
  </w:style>
  <w:style w:type="paragraph" w:styleId="ListNumber4">
    <w:name w:val="List Number 4"/>
    <w:basedOn w:val="List4"/>
    <w:rsid w:val="00ED70D8"/>
    <w:pPr>
      <w:numPr>
        <w:numId w:val="6"/>
      </w:numPr>
    </w:pPr>
  </w:style>
  <w:style w:type="paragraph" w:styleId="ListNumber5">
    <w:name w:val="List Number 5"/>
    <w:basedOn w:val="List5"/>
    <w:rsid w:val="00ED70D8"/>
    <w:pPr>
      <w:numPr>
        <w:numId w:val="7"/>
      </w:numPr>
    </w:pPr>
  </w:style>
  <w:style w:type="paragraph" w:styleId="BlockText">
    <w:name w:val="Block Text"/>
    <w:basedOn w:val="Normal"/>
    <w:rsid w:val="00ED70D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D70D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D70D8"/>
    <w:rPr>
      <w:sz w:val="16"/>
      <w:vertAlign w:val="superscript"/>
    </w:rPr>
  </w:style>
  <w:style w:type="character" w:customStyle="1" w:styleId="Symbols">
    <w:name w:val="Symbols"/>
    <w:basedOn w:val="DefaultParagraphFont"/>
    <w:rsid w:val="00ED70D8"/>
    <w:rPr>
      <w:rFonts w:ascii="Symbol" w:hAnsi="Symbol"/>
    </w:rPr>
  </w:style>
  <w:style w:type="character" w:customStyle="1" w:styleId="MenuOptions">
    <w:name w:val="Menu Options"/>
    <w:basedOn w:val="DefaultParagraphFont"/>
    <w:rsid w:val="00ED70D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D70D8"/>
    <w:rPr>
      <w:b/>
    </w:rPr>
  </w:style>
  <w:style w:type="character" w:customStyle="1" w:styleId="Underlined">
    <w:name w:val="Underlined"/>
    <w:basedOn w:val="DefaultParagraphFont"/>
    <w:rsid w:val="00ED70D8"/>
    <w:rPr>
      <w:u w:val="single"/>
    </w:rPr>
  </w:style>
  <w:style w:type="paragraph" w:customStyle="1" w:styleId="TableBodyTextRight">
    <w:name w:val="Table Body Text Right"/>
    <w:basedOn w:val="TableBodyText"/>
    <w:rsid w:val="00ED70D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D70D8"/>
    <w:rPr>
      <w:sz w:val="18"/>
    </w:rPr>
  </w:style>
  <w:style w:type="paragraph" w:customStyle="1" w:styleId="BodySmallRight">
    <w:name w:val="Body Small Right"/>
    <w:basedOn w:val="BodyTextRight"/>
    <w:rsid w:val="00ED70D8"/>
    <w:rPr>
      <w:sz w:val="18"/>
      <w:szCs w:val="18"/>
    </w:rPr>
  </w:style>
  <w:style w:type="paragraph" w:customStyle="1" w:styleId="MarginEdition">
    <w:name w:val="Margin Edition"/>
    <w:basedOn w:val="MarginNote"/>
    <w:rsid w:val="00ED70D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D70D8"/>
    <w:rPr>
      <w:sz w:val="2"/>
      <w:szCs w:val="2"/>
    </w:rPr>
  </w:style>
  <w:style w:type="character" w:customStyle="1" w:styleId="Small">
    <w:name w:val="Small"/>
    <w:basedOn w:val="DefaultParagraphFont"/>
    <w:rsid w:val="00ED70D8"/>
    <w:rPr>
      <w:sz w:val="16"/>
    </w:rPr>
  </w:style>
  <w:style w:type="paragraph" w:customStyle="1" w:styleId="WideTable">
    <w:name w:val="Wide Table"/>
    <w:basedOn w:val="Normal"/>
    <w:rsid w:val="00ED70D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D70D8"/>
  </w:style>
  <w:style w:type="paragraph" w:styleId="Quote">
    <w:name w:val="Quote"/>
    <w:basedOn w:val="Heading1"/>
    <w:link w:val="QuoteChar"/>
    <w:qFormat/>
    <w:rsid w:val="00ED70D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D70D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D70D8"/>
    <w:pPr>
      <w:pageBreakBefore/>
    </w:pPr>
  </w:style>
  <w:style w:type="paragraph" w:customStyle="1" w:styleId="Border">
    <w:name w:val="Border"/>
    <w:basedOn w:val="Normal"/>
    <w:qFormat/>
    <w:rsid w:val="00ED70D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D70D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D70D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D70D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D70D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D70D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D70D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D70D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D70D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D70D8"/>
    <w:rPr>
      <w:u w:val="single"/>
    </w:rPr>
  </w:style>
  <w:style w:type="character" w:customStyle="1" w:styleId="BoldandItalics">
    <w:name w:val="Bold and Italics"/>
    <w:qFormat/>
    <w:rsid w:val="00ED70D8"/>
    <w:rPr>
      <w:b/>
      <w:i/>
      <w:u w:val="none"/>
    </w:rPr>
  </w:style>
  <w:style w:type="paragraph" w:styleId="BalloonText">
    <w:name w:val="Balloon Text"/>
    <w:basedOn w:val="Normal"/>
    <w:link w:val="BalloonTextChar"/>
    <w:rsid w:val="00ED70D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D70D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D70D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D70D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D70D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D70D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D70D8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356EC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613</Words>
  <Characters>4140</Characters>
  <Application>Microsoft Office Word</Application>
  <DocSecurity>0</DocSecurity>
  <Lines>103</Lines>
  <Paragraphs>86</Paragraphs>
  <ScaleCrop>false</ScaleCrop>
  <Company>Author-it Software Corporation Ltd.</Company>
  <LinksUpToDate>false</LinksUpToDate>
  <CharactersWithSpaces>4667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FBPHVB3007 Manufacture crisp breads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2023-01-25T15:22:00Z</dcterms:created>
  <dcterms:modified xsi:type="dcterms:W3CDTF">2023-01-25T15:22:00Z</dcterms:modified>
</cp:coreProperties>
</file>