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595" w:rsidP="00574595">
      <w:pPr>
        <w:pStyle w:val="Title"/>
      </w:pPr>
      <w:r>
        <w:fldChar w:fldCharType="begin"/>
      </w:r>
      <w:r>
        <w:instrText xml:space="preserve"> TITLE   \* MERGEFORMAT </w:instrText>
      </w:r>
      <w:r>
        <w:fldChar w:fldCharType="separate"/>
      </w:r>
      <w:r>
        <w:t>FBPHVB3005 Operate and monitor a doughnut making process</w:t>
      </w:r>
      <w:r>
        <w:fldChar w:fldCharType="end"/>
      </w:r>
    </w:p>
    <w:p w:rsidR="00574595" w:rsidP="00574595">
      <w:pPr>
        <w:pStyle w:val="Version"/>
        <w:sectPr w:rsidSect="00455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286" w:rsidP="00455286">
      <w:pPr>
        <w:pStyle w:val="SuperHeading"/>
      </w:pPr>
      <w:r w:rsidRPr="00455286">
        <w:t>FBPHVB3005 Operate and monitor a doughnut making process</w:t>
      </w:r>
    </w:p>
    <w:p w:rsidR="00000000" w:rsidRPr="00455286" w:rsidP="00455286">
      <w:pPr>
        <w:pStyle w:val="Heading1"/>
      </w:pPr>
      <w:bookmarkStart w:id="1" w:name="O_1185608"/>
      <w:bookmarkEnd w:id="1"/>
      <w:r w:rsidRPr="00455286">
        <w:t>Modification History</w:t>
      </w:r>
    </w:p>
    <w:tbl>
      <w:tblPr>
        <w:tblW w:w="9520" w:type="dxa"/>
        <w:tblLayout w:type="fixed"/>
        <w:tblCellMar>
          <w:left w:w="62" w:type="dxa"/>
          <w:right w:w="62" w:type="dxa"/>
        </w:tblCellMar>
        <w:tblLook w:val="0000"/>
      </w:tblPr>
      <w:tblGrid>
        <w:gridCol w:w="2581"/>
        <w:gridCol w:w="6939"/>
      </w:tblGrid>
      <w:tr w:rsidTr="00455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Comments</w:t>
            </w:r>
          </w:p>
        </w:tc>
      </w:tr>
      <w:tr w:rsidTr="00455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This version released with FBP Food, Beverage and Pharmaceutical Training Package Version 6.0.</w:t>
            </w:r>
          </w:p>
        </w:tc>
      </w:tr>
    </w:tbl>
    <w:p w:rsidR="00000000" w:rsidRPr="00455286" w:rsidP="00455286">
      <w:pPr>
        <w:pStyle w:val="BodyText"/>
      </w:pPr>
    </w:p>
    <w:p w:rsidR="00000000" w:rsidRPr="00455286" w:rsidP="00455286">
      <w:pPr>
        <w:pStyle w:val="AllowPageBreak"/>
      </w:pPr>
    </w:p>
    <w:p w:rsidR="00000000" w:rsidRPr="00455286" w:rsidP="00455286">
      <w:pPr>
        <w:pStyle w:val="Heading1"/>
      </w:pPr>
      <w:bookmarkStart w:id="2" w:name="O_1185609"/>
      <w:bookmarkEnd w:id="2"/>
      <w:r w:rsidRPr="00455286">
        <w:t>Application</w:t>
      </w:r>
    </w:p>
    <w:p w:rsidR="00000000" w:rsidRPr="00455286" w:rsidP="00574595">
      <w:pPr>
        <w:pStyle w:val="BodyText"/>
      </w:pPr>
      <w:r w:rsidRPr="00455286">
        <w:t>This unit of competency describes the skills and knowledge re</w:t>
      </w:r>
      <w:r w:rsidRPr="00455286">
        <w:t>quired to set up, operate, adjust and shut down the manufacturing process to produce yeast raised or cake doughnuts.</w:t>
      </w:r>
    </w:p>
    <w:p w:rsidR="00000000" w:rsidRPr="00455286" w:rsidP="00574595">
      <w:pPr>
        <w:pStyle w:val="BodyText"/>
      </w:pPr>
      <w:r w:rsidRPr="00455286">
        <w:t xml:space="preserve">The unit applies to operators who take responsibility for doughnut making operations in a production baking environment. The work includes </w:t>
      </w:r>
      <w:r w:rsidRPr="00455286">
        <w:t>identifying and providing solutions to routine and some non-routine problems.</w:t>
      </w:r>
    </w:p>
    <w:p w:rsidR="00000000" w:rsidRPr="00455286" w:rsidP="00574595">
      <w:pPr>
        <w:pStyle w:val="BodyText"/>
      </w:pPr>
      <w:r w:rsidRPr="00455286">
        <w:t xml:space="preserve">All work must be carried out to comply with workplace procedures according to state/territory health and safety and food safety regulations, legislation and standards that apply </w:t>
      </w:r>
      <w:r w:rsidRPr="00455286">
        <w:t>to the workplace.</w:t>
      </w:r>
    </w:p>
    <w:p w:rsidR="00000000" w:rsidRPr="00455286" w:rsidP="00574595">
      <w:pPr>
        <w:pStyle w:val="BodyText"/>
      </w:pPr>
      <w:r w:rsidRPr="00455286">
        <w:t>No licensing, legislative or certification requirements apply to this unit at the time of publication.</w:t>
      </w:r>
    </w:p>
    <w:p w:rsidR="00000000" w:rsidRPr="00455286" w:rsidP="00455286">
      <w:pPr>
        <w:pStyle w:val="Heading1"/>
      </w:pPr>
      <w:bookmarkStart w:id="3" w:name="O_1185610"/>
      <w:bookmarkEnd w:id="3"/>
      <w:r w:rsidRPr="00455286">
        <w:t>Pre-requisite Unit</w:t>
      </w:r>
    </w:p>
    <w:p w:rsidR="00000000" w:rsidRPr="00455286" w:rsidP="00574595">
      <w:pPr>
        <w:pStyle w:val="BodyText"/>
      </w:pPr>
      <w:r w:rsidRPr="00455286">
        <w:t>Nil</w:t>
      </w:r>
    </w:p>
    <w:p w:rsidR="00000000" w:rsidRPr="00455286" w:rsidP="00455286">
      <w:pPr>
        <w:pStyle w:val="Heading1"/>
      </w:pPr>
      <w:bookmarkStart w:id="4" w:name="O_1185612"/>
      <w:bookmarkEnd w:id="4"/>
      <w:r w:rsidRPr="00455286">
        <w:t>Unit Sector</w:t>
      </w:r>
    </w:p>
    <w:p w:rsidR="00000000" w:rsidRPr="00455286" w:rsidP="00574595">
      <w:pPr>
        <w:pStyle w:val="BodyText"/>
      </w:pPr>
      <w:r w:rsidRPr="00455286">
        <w:t>High Volume Baking (HVB)</w:t>
      </w:r>
    </w:p>
    <w:p w:rsidR="00000000" w:rsidRPr="00455286" w:rsidP="00455286">
      <w:pPr>
        <w:pStyle w:val="Heading1"/>
      </w:pPr>
      <w:bookmarkStart w:id="5" w:name="O_1185613"/>
      <w:bookmarkEnd w:id="5"/>
      <w:r w:rsidRPr="00455286">
        <w:t>Elements and Performance Criteria</w:t>
      </w:r>
    </w:p>
    <w:tbl>
      <w:tblPr>
        <w:tblW w:w="9520" w:type="dxa"/>
        <w:tblLayout w:type="fixed"/>
        <w:tblCellMar>
          <w:left w:w="62" w:type="dxa"/>
          <w:right w:w="62" w:type="dxa"/>
        </w:tblCellMar>
        <w:tblLook w:val="0000"/>
      </w:tblPr>
      <w:tblGrid>
        <w:gridCol w:w="2580"/>
        <w:gridCol w:w="6940"/>
      </w:tblGrid>
      <w:tr w:rsidTr="005745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5286">
            <w:pPr>
              <w:pStyle w:val="BodyTextBold"/>
              <w:rPr>
                <w:lang w:val="en-NZ"/>
              </w:rPr>
            </w:pPr>
            <w:r w:rsidRPr="0045528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5286">
            <w:pPr>
              <w:pStyle w:val="BodyTextBold"/>
              <w:rPr>
                <w:lang w:val="en-NZ"/>
              </w:rPr>
            </w:pPr>
            <w:r w:rsidRPr="00455286">
              <w:t>Performance Criteria</w:t>
            </w:r>
          </w:p>
        </w:tc>
      </w:tr>
      <w:tr w:rsidTr="005745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rPr>
                <w:rStyle w:val="Emphasis"/>
              </w:rPr>
              <w:t>Performance criteria describe the performance needed to demonstrate achievement of the element.</w:t>
            </w:r>
          </w:p>
        </w:tc>
      </w:tr>
      <w:tr w:rsidTr="00574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1. Prepare the manufacturing equipment and process f</w:t>
            </w:r>
            <w:r w:rsidRPr="00455286">
              <w:t>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1.1 Confirm availability of ingredients and resources to meet production requirements</w:t>
            </w:r>
          </w:p>
          <w:p w:rsidR="00000000" w:rsidRPr="00455286" w:rsidP="00455286">
            <w:pPr>
              <w:pStyle w:val="BodyText"/>
            </w:pPr>
            <w:r w:rsidRPr="00455286">
              <w:t xml:space="preserve">1.2 Identify health and safety hazards and address risks, including </w:t>
            </w:r>
            <w:r w:rsidRPr="00455286">
              <w:t xml:space="preserve">using appropriate personal protective clothing and equipment </w:t>
            </w:r>
          </w:p>
          <w:p w:rsidR="00000000" w:rsidRPr="00455286" w:rsidP="00455286">
            <w:pPr>
              <w:pStyle w:val="BodyText"/>
            </w:pPr>
            <w:r w:rsidRPr="00455286">
              <w:t>1.3 Identify and confirm eq</w:t>
            </w:r>
            <w:r w:rsidRPr="00455286">
              <w:t>uipment is clean and maintenance requirements have been met, according to health, safety and food safety requirements</w:t>
            </w:r>
          </w:p>
          <w:p w:rsidR="00000000" w:rsidRPr="00455286" w:rsidP="00455286">
            <w:pPr>
              <w:pStyle w:val="BodyText"/>
            </w:pPr>
            <w:r w:rsidRPr="00455286">
              <w:t>1.4 Fit machine components and related attachments and adjust to meet operating and safety requirements</w:t>
            </w:r>
          </w:p>
          <w:p w:rsidR="00000000" w:rsidRPr="00455286" w:rsidP="00455286">
            <w:pPr>
              <w:pStyle w:val="BodyText"/>
            </w:pPr>
            <w:r w:rsidRPr="00455286">
              <w:t>1.5 Select processing and operating parameters to meet safety and production requirements</w:t>
            </w:r>
          </w:p>
          <w:p w:rsidR="00000000" w:rsidP="00455286">
            <w:pPr>
              <w:pStyle w:val="BodyText"/>
              <w:rPr>
                <w:lang w:val="en-NZ"/>
              </w:rPr>
            </w:pPr>
            <w:r w:rsidRPr="00455286">
              <w:t>1.6 Carry out pre-start checks according to operator instructions</w:t>
            </w:r>
          </w:p>
        </w:tc>
      </w:tr>
      <w:tr w:rsidTr="00574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2.1 Start and operate the doughnut making process according to wor</w:t>
            </w:r>
            <w:r w:rsidRPr="00455286">
              <w:t>kplace procedures</w:t>
            </w:r>
          </w:p>
          <w:p w:rsidR="00000000" w:rsidRPr="00455286" w:rsidP="00455286">
            <w:pPr>
              <w:pStyle w:val="BodyText"/>
            </w:pPr>
            <w:r w:rsidRPr="00455286">
              <w:t>2.2 Monitor equipment to ensure optimal operations</w:t>
            </w:r>
          </w:p>
          <w:p w:rsidR="00000000" w:rsidRPr="00455286" w:rsidP="00455286">
            <w:pPr>
              <w:pStyle w:val="BodyText"/>
            </w:pPr>
            <w:r w:rsidRPr="00455286">
              <w:t>2.3 Monitor the process to confirm that product meets specifications</w:t>
            </w:r>
          </w:p>
          <w:p w:rsidR="00000000" w:rsidRPr="00455286" w:rsidP="00455286">
            <w:pPr>
              <w:pStyle w:val="BodyText"/>
            </w:pPr>
            <w:r w:rsidRPr="00455286">
              <w:t>2.4 Identify, rectify and report out-of-specification product and process outcomes</w:t>
            </w:r>
          </w:p>
          <w:p w:rsidR="00000000" w:rsidRPr="00455286" w:rsidP="00455286">
            <w:pPr>
              <w:pStyle w:val="BodyText"/>
            </w:pPr>
            <w:r w:rsidRPr="00455286">
              <w:t xml:space="preserve">2.5 Use equipment to apply topping </w:t>
            </w:r>
            <w:r w:rsidRPr="00455286">
              <w:t>and fillings according to production specifications and operator instructions</w:t>
            </w:r>
          </w:p>
          <w:p w:rsidR="00000000" w:rsidP="00455286">
            <w:pPr>
              <w:pStyle w:val="BodyText"/>
              <w:rPr>
                <w:lang w:val="en-NZ"/>
              </w:rPr>
            </w:pPr>
            <w:r w:rsidRPr="00455286">
              <w:t>2.6 Conduct work and maintain a clean and tidy workplace according to workplace environmental and food safety procedures</w:t>
            </w:r>
          </w:p>
        </w:tc>
      </w:tr>
      <w:tr w:rsidTr="00574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3.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3.1 Complete the process safely</w:t>
            </w:r>
            <w:r w:rsidRPr="00455286">
              <w:t xml:space="preserve"> according to workplace procedures</w:t>
            </w:r>
          </w:p>
          <w:p w:rsidR="00000000" w:rsidRPr="00455286" w:rsidP="00455286">
            <w:pPr>
              <w:pStyle w:val="BodyText"/>
            </w:pPr>
            <w:r w:rsidRPr="00455286">
              <w:t>3.2 Identify and report maintenance requirements</w:t>
            </w:r>
          </w:p>
          <w:p w:rsidR="00000000" w:rsidP="00455286">
            <w:pPr>
              <w:pStyle w:val="BodyText"/>
              <w:rPr>
                <w:lang w:val="en-NZ"/>
              </w:rPr>
            </w:pPr>
            <w:r w:rsidRPr="00455286">
              <w:t>3.3 Maintain workplace records accurately according to workplace procedures</w:t>
            </w:r>
          </w:p>
        </w:tc>
      </w:tr>
      <w:tr w:rsidTr="00574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4. Recognise and correct common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4.1 Test doughnuts to ensure end product meets specifica</w:t>
            </w:r>
            <w:r w:rsidRPr="00455286">
              <w:t>tions</w:t>
            </w:r>
          </w:p>
          <w:p w:rsidR="00000000" w:rsidRPr="00455286" w:rsidP="00455286">
            <w:pPr>
              <w:pStyle w:val="BodyText"/>
            </w:pPr>
            <w:r w:rsidRPr="00455286">
              <w:t>4.2 Identify causes of typical faults and how they can be rectified according to workplace requirements</w:t>
            </w:r>
          </w:p>
          <w:p w:rsidR="00000000" w:rsidRPr="00455286" w:rsidP="00455286">
            <w:pPr>
              <w:pStyle w:val="BodyText"/>
            </w:pPr>
            <w:r w:rsidRPr="00455286">
              <w:t>4.3 Discard faulty products according to workplace and environmental guidelines</w:t>
            </w:r>
          </w:p>
        </w:tc>
      </w:tr>
    </w:tbl>
    <w:p w:rsidR="00000000" w:rsidRPr="00455286" w:rsidP="00455286">
      <w:pPr>
        <w:pStyle w:val="BodyText"/>
      </w:pPr>
    </w:p>
    <w:p w:rsidR="00000000" w:rsidRPr="00455286" w:rsidP="00455286">
      <w:pPr>
        <w:pStyle w:val="AllowPageBreak"/>
      </w:pPr>
    </w:p>
    <w:p w:rsidR="00000000" w:rsidRPr="00455286" w:rsidP="00455286">
      <w:pPr>
        <w:pStyle w:val="Heading1"/>
      </w:pPr>
      <w:bookmarkStart w:id="6" w:name="O_1185614"/>
      <w:bookmarkEnd w:id="6"/>
      <w:r w:rsidRPr="00455286">
        <w:t>Foundation Skills</w:t>
      </w:r>
    </w:p>
    <w:p w:rsidR="00000000" w:rsidRPr="00574595" w:rsidP="00574595">
      <w:pPr>
        <w:pStyle w:val="BodyText"/>
        <w:rPr>
          <w:i/>
        </w:rPr>
      </w:pPr>
      <w:r w:rsidRPr="0057459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52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Description</w:t>
            </w:r>
          </w:p>
        </w:tc>
      </w:tr>
      <w:tr w:rsidTr="00455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ListBullet"/>
              <w:rPr>
                <w:lang w:val="en-NZ"/>
              </w:rPr>
            </w:pPr>
            <w:r w:rsidRPr="00455286">
              <w:t xml:space="preserve">Interpret text in work instructions </w:t>
            </w:r>
            <w:r w:rsidRPr="00455286">
              <w:t>and production schedule, and recognise workplace signage</w:t>
            </w:r>
          </w:p>
        </w:tc>
      </w:tr>
      <w:tr w:rsidTr="00455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ListBullet"/>
              <w:rPr>
                <w:lang w:val="en-NZ"/>
              </w:rPr>
            </w:pPr>
            <w:r w:rsidRPr="00455286">
              <w:t>Record processing information using digital and/or paper-based formats</w:t>
            </w:r>
          </w:p>
        </w:tc>
      </w:tr>
      <w:tr w:rsidTr="00455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ListBullet"/>
              <w:rPr>
                <w:lang w:val="en-NZ"/>
              </w:rPr>
            </w:pPr>
            <w:r w:rsidRPr="00455286">
              <w:t xml:space="preserve">Participate in verbal exchanges to ask questions and convey workplace information </w:t>
            </w:r>
          </w:p>
        </w:tc>
      </w:tr>
      <w:tr w:rsidTr="00455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ListBullet"/>
            </w:pPr>
            <w:r w:rsidRPr="00455286">
              <w:t xml:space="preserve">Measure size (mm, cm) and weight (mg, g, kg) of ingredients and products </w:t>
            </w:r>
          </w:p>
          <w:p w:rsidR="00000000" w:rsidRPr="00455286" w:rsidP="00455286">
            <w:pPr>
              <w:pStyle w:val="ListBullet"/>
            </w:pPr>
            <w:r w:rsidRPr="00455286">
              <w:t xml:space="preserve">Scale quantities (up and down) of doughnut mix, oil, glazing and other products needed for production </w:t>
            </w:r>
          </w:p>
          <w:p w:rsidR="00000000" w:rsidRPr="00455286" w:rsidP="00455286">
            <w:pPr>
              <w:pStyle w:val="ListBullet"/>
            </w:pPr>
            <w:r w:rsidRPr="00455286">
              <w:t>Interpret gauges, including temperature scales</w:t>
            </w:r>
          </w:p>
        </w:tc>
      </w:tr>
    </w:tbl>
    <w:p w:rsidR="00000000" w:rsidRPr="00455286" w:rsidP="00455286">
      <w:pPr>
        <w:pStyle w:val="BodyText"/>
      </w:pPr>
    </w:p>
    <w:p w:rsidR="00000000" w:rsidRPr="00455286" w:rsidP="00455286">
      <w:pPr>
        <w:pStyle w:val="AllowPageBreak"/>
      </w:pPr>
    </w:p>
    <w:p w:rsidR="00000000" w:rsidRPr="00455286" w:rsidP="00455286">
      <w:pPr>
        <w:pStyle w:val="Heading1"/>
      </w:pPr>
      <w:bookmarkStart w:id="7" w:name="O_1185616"/>
      <w:bookmarkEnd w:id="7"/>
      <w:r w:rsidRPr="00455286">
        <w:t>Unit Mapping Information</w:t>
      </w:r>
    </w:p>
    <w:tbl>
      <w:tblPr>
        <w:tblW w:w="9520" w:type="dxa"/>
        <w:tblLayout w:type="fixed"/>
        <w:tblCellMar>
          <w:left w:w="62" w:type="dxa"/>
          <w:right w:w="62" w:type="dxa"/>
        </w:tblCellMar>
        <w:tblLook w:val="0000"/>
      </w:tblPr>
      <w:tblGrid>
        <w:gridCol w:w="2268"/>
        <w:gridCol w:w="2268"/>
        <w:gridCol w:w="2716"/>
        <w:gridCol w:w="2268"/>
      </w:tblGrid>
      <w:tr w:rsidTr="0045528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Equivalence status</w:t>
            </w:r>
          </w:p>
        </w:tc>
      </w:tr>
      <w:tr w:rsidTr="0045528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FBPHVB3005 Operate and monitor a doughnut making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FBPPBK2005 Operate a doughnut making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Unit code and title updated to better</w:t>
            </w:r>
            <w:r w:rsidRPr="00455286">
              <w:t xml:space="preserve"> reflect complexity of task</w:t>
            </w:r>
          </w:p>
          <w:p w:rsidR="00000000" w:rsidRPr="00455286" w:rsidP="00455286">
            <w:pPr>
              <w:pStyle w:val="BodyText"/>
            </w:pPr>
            <w:r w:rsidRPr="00455286">
              <w:t>Minor changes to Performance Criteria to clarify task</w:t>
            </w:r>
          </w:p>
          <w:p w:rsidR="00000000" w:rsidRPr="00455286" w:rsidP="00455286">
            <w:pPr>
              <w:pStyle w:val="BodyText"/>
            </w:pPr>
            <w:r w:rsidRPr="00455286">
              <w:t>Element 4 added</w:t>
            </w:r>
          </w:p>
          <w:p w:rsidR="00000000" w:rsidRPr="00455286" w:rsidP="00455286">
            <w:pPr>
              <w:pStyle w:val="BodyText"/>
            </w:pPr>
            <w:r w:rsidRPr="00455286">
              <w:t>Foundation Skills refined</w:t>
            </w:r>
          </w:p>
          <w:p w:rsidR="00000000" w:rsidRPr="00455286" w:rsidP="00455286">
            <w:pPr>
              <w:pStyle w:val="BodyText"/>
            </w:pPr>
            <w:r w:rsidRPr="00455286">
              <w:t>Performance Evidence clarified</w:t>
            </w:r>
          </w:p>
          <w:p w:rsidR="00000000" w:rsidP="00455286">
            <w:pPr>
              <w:pStyle w:val="BodyText"/>
              <w:rPr>
                <w:lang w:val="en-NZ"/>
              </w:rPr>
            </w:pPr>
            <w:r w:rsidRPr="00455286">
              <w:t xml:space="preserve">Minor changes to Knowledge Evidence and Assessment Conditions to clarify requirements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Not equivalent</w:t>
            </w:r>
          </w:p>
        </w:tc>
      </w:tr>
    </w:tbl>
    <w:p w:rsidR="00000000" w:rsidRPr="00455286" w:rsidP="00455286">
      <w:pPr>
        <w:pStyle w:val="BodyText"/>
      </w:pPr>
    </w:p>
    <w:p w:rsidR="00000000" w:rsidRPr="00455286" w:rsidP="00455286">
      <w:pPr>
        <w:pStyle w:val="AllowPageBreak"/>
      </w:pPr>
    </w:p>
    <w:p w:rsidR="00000000" w:rsidRPr="00455286" w:rsidP="00455286">
      <w:pPr>
        <w:pStyle w:val="Heading1"/>
      </w:pPr>
      <w:bookmarkStart w:id="8" w:name="O_1185623"/>
      <w:bookmarkEnd w:id="8"/>
      <w:r w:rsidRPr="00455286">
        <w:t>Links</w:t>
      </w:r>
    </w:p>
    <w:p w:rsidR="00000000" w:rsidRPr="00455286" w:rsidP="00574595">
      <w:pPr>
        <w:pStyle w:val="BodyText"/>
      </w:pPr>
      <w:r w:rsidRPr="0045528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C4D08">
        <w:rPr>
          <w:rStyle w:val="Hyperlink"/>
        </w:rPr>
        <w:t>https://vetnet.gov.au/Pages/TrainingDocs.aspx?q=78b15323-cd38-483e-aad7-1159b570a5c4</w:t>
      </w:r>
      <w:r>
        <w:fldChar w:fldCharType="end"/>
      </w:r>
    </w:p>
    <w:p w:rsidR="00000000" w:rsidRPr="00455286" w:rsidP="00574595">
      <w:pPr>
        <w:pStyle w:val="BodyText"/>
        <w:sectPr w:rsidSect="00455286">
          <w:headerReference w:type="default" r:id="rId10"/>
          <w:footerReference w:type="default" r:id="rId11"/>
          <w:pgSz w:w="11908" w:h="16833"/>
          <w:pgMar w:top="1702" w:right="1418" w:bottom="1702" w:left="1418" w:header="992" w:footer="992" w:gutter="0"/>
          <w:cols w:space="720"/>
          <w:noEndnote/>
          <w:docGrid w:linePitch="299"/>
        </w:sectPr>
      </w:pPr>
    </w:p>
    <w:p w:rsidR="00000000" w:rsidRPr="00455286" w:rsidP="00455286">
      <w:pPr>
        <w:pStyle w:val="SuperHeading"/>
      </w:pPr>
      <w:r w:rsidRPr="00455286">
        <w:t xml:space="preserve">Assessment </w:t>
      </w:r>
      <w:r w:rsidRPr="00455286">
        <w:t>Requirements for FBPHVB3005 Operate and monitor a doughnut making process</w:t>
      </w:r>
    </w:p>
    <w:p w:rsidR="00000000" w:rsidRPr="00455286" w:rsidP="00455286">
      <w:pPr>
        <w:pStyle w:val="Heading1"/>
      </w:pPr>
      <w:bookmarkStart w:id="9" w:name="O_1185618"/>
      <w:bookmarkEnd w:id="9"/>
      <w:r w:rsidRPr="00455286">
        <w:t>Modification History</w:t>
      </w:r>
    </w:p>
    <w:tbl>
      <w:tblPr>
        <w:tblW w:w="9520" w:type="dxa"/>
        <w:tblLayout w:type="fixed"/>
        <w:tblCellMar>
          <w:left w:w="62" w:type="dxa"/>
          <w:right w:w="62" w:type="dxa"/>
        </w:tblCellMar>
        <w:tblLook w:val="0000"/>
      </w:tblPr>
      <w:tblGrid>
        <w:gridCol w:w="2581"/>
        <w:gridCol w:w="6939"/>
      </w:tblGrid>
      <w:tr w:rsidTr="00455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Bold"/>
              <w:rPr>
                <w:lang w:val="en-NZ"/>
              </w:rPr>
            </w:pPr>
            <w:r w:rsidRPr="00455286">
              <w:t>Comments</w:t>
            </w:r>
          </w:p>
        </w:tc>
      </w:tr>
      <w:tr w:rsidTr="00455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86">
            <w:pPr>
              <w:pStyle w:val="BodyText"/>
              <w:rPr>
                <w:lang w:val="en-NZ"/>
              </w:rPr>
            </w:pPr>
            <w:r w:rsidRPr="004552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86" w:rsidP="00455286">
            <w:pPr>
              <w:pStyle w:val="BodyText"/>
            </w:pPr>
            <w:r w:rsidRPr="00455286">
              <w:t>This version released with FBP Food, Beverage and Pharmaceutical Training Package Version 6.0.</w:t>
            </w:r>
          </w:p>
        </w:tc>
      </w:tr>
    </w:tbl>
    <w:p w:rsidR="00000000" w:rsidRPr="00455286" w:rsidP="00455286">
      <w:pPr>
        <w:pStyle w:val="BodyText"/>
      </w:pPr>
    </w:p>
    <w:p w:rsidR="00000000" w:rsidRPr="00455286" w:rsidP="00455286">
      <w:pPr>
        <w:pStyle w:val="AllowPageBreak"/>
      </w:pPr>
    </w:p>
    <w:p w:rsidR="00000000" w:rsidRPr="00455286" w:rsidP="00455286">
      <w:pPr>
        <w:pStyle w:val="Heading1"/>
      </w:pPr>
      <w:bookmarkStart w:id="10" w:name="O_1185619"/>
      <w:bookmarkEnd w:id="10"/>
      <w:r w:rsidRPr="00455286">
        <w:t>Performance Evidence</w:t>
      </w:r>
    </w:p>
    <w:p w:rsidR="00000000" w:rsidRPr="00455286" w:rsidP="00574595">
      <w:pPr>
        <w:pStyle w:val="BodyText"/>
      </w:pPr>
      <w:r w:rsidRPr="00455286">
        <w:t>An individual demonstrating competency must satisfy all of the elements and performance criteria in this unit.</w:t>
      </w:r>
    </w:p>
    <w:p w:rsidR="00000000" w:rsidRPr="00455286" w:rsidP="00574595">
      <w:pPr>
        <w:pStyle w:val="BodyText"/>
      </w:pPr>
      <w:r w:rsidRPr="00455286">
        <w:t>There must be evidence that the individual has set up, operated, adjusted and shut down doughnut-making equipment to produc</w:t>
      </w:r>
      <w:r w:rsidRPr="00455286">
        <w:t>e at least one batch of doughnuts to specification, including:</w:t>
      </w:r>
    </w:p>
    <w:p w:rsidR="00000000" w:rsidRPr="00455286" w:rsidP="00455286">
      <w:pPr>
        <w:pStyle w:val="ListBullet"/>
      </w:pPr>
      <w:r w:rsidRPr="00455286">
        <w:t>applying safe work procedures</w:t>
      </w:r>
    </w:p>
    <w:p w:rsidR="00000000" w:rsidRPr="00455286" w:rsidP="00455286">
      <w:pPr>
        <w:pStyle w:val="ListBullet"/>
      </w:pPr>
      <w:r w:rsidRPr="00455286">
        <w:t>following food safety procedures</w:t>
      </w:r>
    </w:p>
    <w:p w:rsidR="00000000" w:rsidRPr="00455286" w:rsidP="00455286">
      <w:pPr>
        <w:pStyle w:val="ListBullet"/>
      </w:pPr>
      <w:r w:rsidRPr="00455286">
        <w:t>conducting pre-start checks for equipment, including:</w:t>
      </w:r>
    </w:p>
    <w:p w:rsidR="00000000" w:rsidRPr="00455286" w:rsidP="00455286">
      <w:pPr>
        <w:pStyle w:val="ListBullet2"/>
      </w:pPr>
      <w:r w:rsidRPr="00455286">
        <w:t>doughnut mixing and forming equipment</w:t>
      </w:r>
    </w:p>
    <w:p w:rsidR="00000000" w:rsidRPr="00455286" w:rsidP="00455286">
      <w:pPr>
        <w:pStyle w:val="ListBullet2"/>
      </w:pPr>
      <w:r w:rsidRPr="00455286">
        <w:t>deep frying equipment</w:t>
      </w:r>
    </w:p>
    <w:p w:rsidR="00000000" w:rsidRPr="00455286" w:rsidP="00455286">
      <w:pPr>
        <w:pStyle w:val="ListBullet2"/>
      </w:pPr>
      <w:r w:rsidRPr="00455286">
        <w:t>cooling tunnels/spirals</w:t>
      </w:r>
    </w:p>
    <w:p w:rsidR="00000000" w:rsidRPr="00455286" w:rsidP="00455286">
      <w:pPr>
        <w:pStyle w:val="ListBullet"/>
      </w:pPr>
      <w:r w:rsidRPr="00455286">
        <w:t>monitoring and adjusting process equipment to achieve required outcomes, including monitoring:</w:t>
      </w:r>
    </w:p>
    <w:p w:rsidR="00000000" w:rsidRPr="00455286" w:rsidP="00455286">
      <w:pPr>
        <w:pStyle w:val="ListBullet2"/>
      </w:pPr>
      <w:r w:rsidRPr="00455286">
        <w:t>materials transfer prior to commencing mixing</w:t>
      </w:r>
    </w:p>
    <w:p w:rsidR="00000000" w:rsidRPr="00455286" w:rsidP="00455286">
      <w:pPr>
        <w:pStyle w:val="ListBullet2"/>
      </w:pPr>
      <w:r w:rsidRPr="00455286">
        <w:t>mixing parameters for water and flour temperature</w:t>
      </w:r>
    </w:p>
    <w:p w:rsidR="00000000" w:rsidRPr="00455286" w:rsidP="00455286">
      <w:pPr>
        <w:pStyle w:val="ListBullet2"/>
      </w:pPr>
      <w:r w:rsidRPr="00455286">
        <w:t>sequence of ingredient addition and mix</w:t>
      </w:r>
      <w:r w:rsidRPr="00455286">
        <w:t>ing times</w:t>
      </w:r>
    </w:p>
    <w:p w:rsidR="00000000" w:rsidRPr="00455286" w:rsidP="00455286">
      <w:pPr>
        <w:pStyle w:val="ListBullet2"/>
      </w:pPr>
      <w:r w:rsidRPr="00455286">
        <w:t>forming parameters, including air pressure to maintain weight of doughnut</w:t>
      </w:r>
    </w:p>
    <w:p w:rsidR="00000000" w:rsidRPr="00455286" w:rsidP="00455286">
      <w:pPr>
        <w:pStyle w:val="ListBullet2"/>
      </w:pPr>
      <w:r w:rsidRPr="00455286">
        <w:t>proving parameters – humidity and temperature within prover and time</w:t>
      </w:r>
    </w:p>
    <w:p w:rsidR="00000000" w:rsidRPr="00455286" w:rsidP="00455286">
      <w:pPr>
        <w:pStyle w:val="ListBullet2"/>
      </w:pPr>
      <w:r w:rsidRPr="00455286">
        <w:t>frying parameters – oil temperature, appearance of cooked doughnuts and time</w:t>
      </w:r>
    </w:p>
    <w:p w:rsidR="00000000" w:rsidRPr="00455286" w:rsidP="00455286">
      <w:pPr>
        <w:pStyle w:val="ListBullet"/>
      </w:pPr>
      <w:r w:rsidRPr="00455286">
        <w:t xml:space="preserve">taking corrective action </w:t>
      </w:r>
      <w:r w:rsidRPr="00455286">
        <w:t>in response to typical faults and inconsistencies.</w:t>
      </w:r>
    </w:p>
    <w:p w:rsidR="00000000" w:rsidRPr="00455286" w:rsidP="00455286">
      <w:pPr>
        <w:pStyle w:val="AllowPageBreak"/>
      </w:pPr>
    </w:p>
    <w:p w:rsidR="00000000" w:rsidRPr="00455286" w:rsidP="00455286">
      <w:pPr>
        <w:pStyle w:val="Heading1"/>
      </w:pPr>
      <w:bookmarkStart w:id="11" w:name="O_1185620"/>
      <w:bookmarkEnd w:id="11"/>
      <w:r w:rsidRPr="00455286">
        <w:t>Knowledge Evidence</w:t>
      </w:r>
    </w:p>
    <w:p w:rsidR="00000000" w:rsidRPr="00455286" w:rsidP="00574595">
      <w:pPr>
        <w:pStyle w:val="BodyText"/>
      </w:pPr>
      <w:r w:rsidRPr="00455286">
        <w:t xml:space="preserve">An individual must be able to demonstrate the knowledge required to perform the tasks outlined in the elements and performance criteria of this unit. This includes </w:t>
      </w:r>
      <w:r w:rsidRPr="00455286">
        <w:t>knowledge of:</w:t>
      </w:r>
    </w:p>
    <w:p w:rsidR="00000000" w:rsidRPr="00455286" w:rsidP="00455286">
      <w:pPr>
        <w:pStyle w:val="ListBullet"/>
      </w:pPr>
      <w:r w:rsidRPr="00455286">
        <w:t>purpose and basic principles of the doughnut manufacturing process</w:t>
      </w:r>
    </w:p>
    <w:p w:rsidR="00000000" w:rsidRPr="00455286" w:rsidP="00455286">
      <w:pPr>
        <w:pStyle w:val="ListBullet"/>
      </w:pPr>
      <w:r w:rsidRPr="00455286">
        <w:t>stages and requirements of each processing stage in doughnut manufacture, including:</w:t>
      </w:r>
    </w:p>
    <w:p w:rsidR="00000000" w:rsidRPr="00455286" w:rsidP="00455286">
      <w:pPr>
        <w:pStyle w:val="ListBullet2"/>
      </w:pPr>
      <w:r w:rsidRPr="00455286">
        <w:t>mixing</w:t>
      </w:r>
    </w:p>
    <w:p w:rsidR="00000000" w:rsidRPr="00455286" w:rsidP="00455286">
      <w:pPr>
        <w:pStyle w:val="ListBullet2"/>
      </w:pPr>
      <w:r w:rsidRPr="00455286">
        <w:t>dropping</w:t>
      </w:r>
    </w:p>
    <w:p w:rsidR="00000000" w:rsidRPr="00455286" w:rsidP="00455286">
      <w:pPr>
        <w:pStyle w:val="ListBullet2"/>
      </w:pPr>
      <w:r w:rsidRPr="00455286">
        <w:t>proving</w:t>
      </w:r>
    </w:p>
    <w:p w:rsidR="00000000" w:rsidRPr="00455286" w:rsidP="00455286">
      <w:pPr>
        <w:pStyle w:val="ListBullet2"/>
      </w:pPr>
      <w:r w:rsidRPr="00455286">
        <w:t>frying</w:t>
      </w:r>
    </w:p>
    <w:p w:rsidR="00000000" w:rsidRPr="00455286" w:rsidP="00455286">
      <w:pPr>
        <w:pStyle w:val="ListBullet"/>
      </w:pPr>
      <w:r w:rsidRPr="00455286">
        <w:t>role of main ingredients</w:t>
      </w:r>
    </w:p>
    <w:p w:rsidR="00000000" w:rsidRPr="00455286" w:rsidP="00455286">
      <w:pPr>
        <w:pStyle w:val="ListBullet"/>
      </w:pPr>
      <w:r w:rsidRPr="00455286">
        <w:t>types of equipment, including:</w:t>
      </w:r>
    </w:p>
    <w:p w:rsidR="00000000" w:rsidRPr="00455286" w:rsidP="00455286">
      <w:pPr>
        <w:pStyle w:val="ListBullet2"/>
      </w:pPr>
      <w:r w:rsidRPr="00455286">
        <w:t>doughnut mixing and forming equipment</w:t>
      </w:r>
    </w:p>
    <w:p w:rsidR="00000000" w:rsidRPr="00455286" w:rsidP="00455286">
      <w:pPr>
        <w:pStyle w:val="ListBullet2"/>
      </w:pPr>
      <w:r w:rsidRPr="00455286">
        <w:t>deep frying equipment, gas and electric</w:t>
      </w:r>
    </w:p>
    <w:p w:rsidR="00000000" w:rsidRPr="00455286" w:rsidP="00455286">
      <w:pPr>
        <w:pStyle w:val="ListBullet2"/>
      </w:pPr>
      <w:r w:rsidRPr="00455286">
        <w:t>cooling tunnels and spirals</w:t>
      </w:r>
    </w:p>
    <w:p w:rsidR="00000000" w:rsidRPr="00455286" w:rsidP="00455286">
      <w:pPr>
        <w:pStyle w:val="ListBullet2"/>
      </w:pPr>
      <w:r w:rsidRPr="00455286">
        <w:t>weigh scales</w:t>
      </w:r>
    </w:p>
    <w:p w:rsidR="00000000" w:rsidRPr="00455286" w:rsidP="00455286">
      <w:pPr>
        <w:pStyle w:val="ListBullet2"/>
      </w:pPr>
      <w:r w:rsidRPr="00455286">
        <w:t>hoppers</w:t>
      </w:r>
    </w:p>
    <w:p w:rsidR="00000000" w:rsidRPr="00455286" w:rsidP="00455286">
      <w:pPr>
        <w:pStyle w:val="ListBullet2"/>
      </w:pPr>
      <w:r w:rsidRPr="00455286">
        <w:t>forming equipment</w:t>
      </w:r>
    </w:p>
    <w:p w:rsidR="00000000" w:rsidRPr="00455286" w:rsidP="00455286">
      <w:pPr>
        <w:pStyle w:val="ListBullet2"/>
      </w:pPr>
      <w:r w:rsidRPr="00455286">
        <w:t>cutters</w:t>
      </w:r>
    </w:p>
    <w:p w:rsidR="00000000" w:rsidRPr="00455286" w:rsidP="00455286">
      <w:pPr>
        <w:pStyle w:val="ListBullet2"/>
      </w:pPr>
      <w:r w:rsidRPr="00455286">
        <w:t>provers</w:t>
      </w:r>
    </w:p>
    <w:p w:rsidR="00000000" w:rsidRPr="00455286" w:rsidP="00455286">
      <w:pPr>
        <w:pStyle w:val="ListBullet"/>
      </w:pPr>
      <w:r w:rsidRPr="00455286">
        <w:t>basic operating principles of equipment, including:</w:t>
      </w:r>
    </w:p>
    <w:p w:rsidR="00000000" w:rsidRPr="00455286" w:rsidP="00455286">
      <w:pPr>
        <w:pStyle w:val="ListBullet2"/>
      </w:pPr>
      <w:r w:rsidRPr="00455286">
        <w:t>main equipment components</w:t>
      </w:r>
    </w:p>
    <w:p w:rsidR="00000000" w:rsidRPr="00455286" w:rsidP="00455286">
      <w:pPr>
        <w:pStyle w:val="ListBullet2"/>
      </w:pPr>
      <w:r w:rsidRPr="00455286">
        <w:t>status and purpose of guards</w:t>
      </w:r>
    </w:p>
    <w:p w:rsidR="00000000" w:rsidRPr="00455286" w:rsidP="00455286">
      <w:pPr>
        <w:pStyle w:val="ListBullet2"/>
      </w:pPr>
      <w:r w:rsidRPr="00455286">
        <w:t>equipment operating capacities and applications</w:t>
      </w:r>
    </w:p>
    <w:p w:rsidR="00000000" w:rsidRPr="00455286" w:rsidP="00455286">
      <w:pPr>
        <w:pStyle w:val="ListBullet2"/>
      </w:pPr>
      <w:r w:rsidRPr="00455286">
        <w:t>purpose and location of sensors and related feedback instrumentation</w:t>
      </w:r>
    </w:p>
    <w:p w:rsidR="00000000" w:rsidRPr="00455286" w:rsidP="00455286">
      <w:pPr>
        <w:pStyle w:val="ListBullet"/>
      </w:pPr>
      <w:r w:rsidRPr="00455286">
        <w:t>starting, operating, monitoring and adjusting process equipment to achieve required outcomes</w:t>
      </w:r>
    </w:p>
    <w:p w:rsidR="00000000" w:rsidRPr="00455286" w:rsidP="00455286">
      <w:pPr>
        <w:pStyle w:val="ListBullet"/>
      </w:pPr>
      <w:r w:rsidRPr="00455286">
        <w:t>typical equipment faults and related causes, including signs and symptoms of faulty equipment, loss of power, and early warning signs of potential problems</w:t>
      </w:r>
    </w:p>
    <w:p w:rsidR="00000000" w:rsidRPr="00455286" w:rsidP="00455286">
      <w:pPr>
        <w:pStyle w:val="ListBullet"/>
      </w:pPr>
      <w:r w:rsidRPr="00455286">
        <w:t>good manufacturing practices (GMP) relevant to work task</w:t>
      </w:r>
    </w:p>
    <w:p w:rsidR="00000000" w:rsidRPr="00455286" w:rsidP="00455286">
      <w:pPr>
        <w:pStyle w:val="ListBullet"/>
      </w:pPr>
      <w:r w:rsidRPr="00455286">
        <w:t>basic operating principles of process contr</w:t>
      </w:r>
      <w:r w:rsidRPr="00455286">
        <w:t>ol, including the relationship between control panels and systems and the doughnut production equipment</w:t>
      </w:r>
    </w:p>
    <w:p w:rsidR="00000000" w:rsidRPr="00455286" w:rsidP="00455286">
      <w:pPr>
        <w:pStyle w:val="ListBullet"/>
      </w:pPr>
      <w:r w:rsidRPr="00455286">
        <w:t>key features of the flow of the doughnut manufacturing process, and the effect of outputs on customer satisfaction and downstream processes, including p</w:t>
      </w:r>
      <w:r w:rsidRPr="00455286">
        <w:t>ackaging</w:t>
      </w:r>
    </w:p>
    <w:p w:rsidR="00000000" w:rsidRPr="00455286" w:rsidP="00455286">
      <w:pPr>
        <w:pStyle w:val="ListBullet"/>
      </w:pPr>
      <w:r w:rsidRPr="00455286">
        <w:t>quality requirements of materials, and effect of variation on doughnut manufacturing process performance</w:t>
      </w:r>
    </w:p>
    <w:p w:rsidR="00000000" w:rsidRPr="00455286" w:rsidP="00455286">
      <w:pPr>
        <w:pStyle w:val="ListBullet"/>
      </w:pPr>
      <w:r w:rsidRPr="00455286">
        <w:t>quality characteristics to be achieved by the finished doughnut</w:t>
      </w:r>
    </w:p>
    <w:p w:rsidR="00000000" w:rsidRPr="00455286" w:rsidP="00455286">
      <w:pPr>
        <w:pStyle w:val="ListBullet"/>
      </w:pPr>
      <w:r w:rsidRPr="00455286">
        <w:t>process specifications, procedures and operating parameters, including procedu</w:t>
      </w:r>
      <w:r w:rsidRPr="00455286">
        <w:t>res for adjusting water temperature to compensate for atmospheric conditions</w:t>
      </w:r>
    </w:p>
    <w:p w:rsidR="00000000" w:rsidRPr="00455286" w:rsidP="00455286">
      <w:pPr>
        <w:pStyle w:val="ListBullet"/>
      </w:pPr>
      <w:r w:rsidRPr="00455286">
        <w:t>methods used to monitor the doughnut manufacturing process, including:</w:t>
      </w:r>
    </w:p>
    <w:p w:rsidR="00000000" w:rsidRPr="00455286" w:rsidP="00455286">
      <w:pPr>
        <w:pStyle w:val="ListBullet2"/>
      </w:pPr>
      <w:r w:rsidRPr="00455286">
        <w:t>inspecting, measuring and testing</w:t>
      </w:r>
    </w:p>
    <w:p w:rsidR="00000000" w:rsidRPr="00455286" w:rsidP="00455286">
      <w:pPr>
        <w:pStyle w:val="ListBullet2"/>
      </w:pPr>
      <w:r w:rsidRPr="00455286">
        <w:t>inspection or test points (control points) in the process</w:t>
      </w:r>
    </w:p>
    <w:p w:rsidR="00000000" w:rsidRPr="00455286" w:rsidP="00455286">
      <w:pPr>
        <w:pStyle w:val="ListBullet2"/>
      </w:pPr>
      <w:r w:rsidRPr="00455286">
        <w:t>related procedu</w:t>
      </w:r>
      <w:r w:rsidRPr="00455286">
        <w:t>res and recording requirements</w:t>
      </w:r>
    </w:p>
    <w:p w:rsidR="00000000" w:rsidRPr="00455286" w:rsidP="00455286">
      <w:pPr>
        <w:pStyle w:val="ListBullet"/>
      </w:pPr>
      <w:r w:rsidRPr="00455286">
        <w:t>health and safety hazards and controls, including:</w:t>
      </w:r>
    </w:p>
    <w:p w:rsidR="00000000" w:rsidRPr="00455286" w:rsidP="00455286">
      <w:pPr>
        <w:pStyle w:val="ListBullet2"/>
      </w:pPr>
      <w:r w:rsidRPr="00455286">
        <w:t>limitations of personal protective equipment</w:t>
      </w:r>
    </w:p>
    <w:p w:rsidR="00000000" w:rsidRPr="00455286" w:rsidP="00455286">
      <w:pPr>
        <w:pStyle w:val="ListBullet2"/>
      </w:pPr>
      <w:r w:rsidRPr="00455286">
        <w:t>routine shutdown requirements</w:t>
      </w:r>
    </w:p>
    <w:p w:rsidR="00000000" w:rsidRPr="00455286" w:rsidP="00455286">
      <w:pPr>
        <w:pStyle w:val="ListBullet2"/>
      </w:pPr>
      <w:r w:rsidRPr="00455286">
        <w:t>emergency shutdown procedures</w:t>
      </w:r>
    </w:p>
    <w:p w:rsidR="00000000" w:rsidRPr="00455286" w:rsidP="00455286">
      <w:pPr>
        <w:pStyle w:val="ListBullet2"/>
      </w:pPr>
      <w:r w:rsidRPr="00455286">
        <w:t>procedures to follow in the event of a power outage</w:t>
      </w:r>
    </w:p>
    <w:p w:rsidR="00000000" w:rsidRPr="00455286" w:rsidP="00455286">
      <w:pPr>
        <w:pStyle w:val="ListBullet2"/>
      </w:pPr>
      <w:r w:rsidRPr="00455286">
        <w:t>isolation, lock-out and tag-out procedures and responsibilities</w:t>
      </w:r>
    </w:p>
    <w:p w:rsidR="00000000" w:rsidRPr="00455286" w:rsidP="00455286">
      <w:pPr>
        <w:pStyle w:val="ListBullet"/>
      </w:pPr>
      <w:r w:rsidRPr="00455286">
        <w:t>procedures and responsibility for reporting production and performance information</w:t>
      </w:r>
    </w:p>
    <w:p w:rsidR="00000000" w:rsidRPr="00455286" w:rsidP="00455286">
      <w:pPr>
        <w:pStyle w:val="ListBullet"/>
      </w:pPr>
      <w:r w:rsidRPr="00455286">
        <w:t>contamination/cross-contamination and food safety risks associated with the process, and related control mea</w:t>
      </w:r>
      <w:r w:rsidRPr="00455286">
        <w:t>sures</w:t>
      </w:r>
    </w:p>
    <w:p w:rsidR="00000000" w:rsidRPr="00455286" w:rsidP="00455286">
      <w:pPr>
        <w:pStyle w:val="ListBullet"/>
      </w:pPr>
      <w:r w:rsidRPr="00455286">
        <w:t>fundamentals of common microbiological, physical, chemical and allergen hazards related to the foods handled in the work area, including the types of hazards likely to occur, the conditions under which they occur, possible consequences, and control m</w:t>
      </w:r>
      <w:r w:rsidRPr="00455286">
        <w:t>ethods to prevent occurrence</w:t>
      </w:r>
    </w:p>
    <w:p w:rsidR="00000000" w:rsidRPr="00455286" w:rsidP="00455286">
      <w:pPr>
        <w:pStyle w:val="ListBullet"/>
      </w:pPr>
      <w:r w:rsidRPr="00455286">
        <w:t>waste disposal procedures</w:t>
      </w:r>
    </w:p>
    <w:p w:rsidR="00000000" w:rsidRPr="00455286" w:rsidP="00455286">
      <w:pPr>
        <w:pStyle w:val="ListBullet"/>
      </w:pPr>
      <w:r w:rsidRPr="00455286">
        <w:t>emerging technologies related to high volume production baking</w:t>
      </w:r>
    </w:p>
    <w:p w:rsidR="00000000" w:rsidRPr="00455286" w:rsidP="00455286">
      <w:pPr>
        <w:pStyle w:val="ListBullet"/>
      </w:pPr>
      <w:r w:rsidRPr="00455286">
        <w:t>cleaning and sanitisation procedures required for production equipment and work area</w:t>
      </w:r>
    </w:p>
    <w:p w:rsidR="00000000" w:rsidRPr="00455286" w:rsidP="00455286">
      <w:pPr>
        <w:pStyle w:val="ListBullet"/>
      </w:pPr>
      <w:r w:rsidRPr="00455286">
        <w:t>procedures to track traceability of product and ingre</w:t>
      </w:r>
      <w:r w:rsidRPr="00455286">
        <w:t>dients.</w:t>
      </w:r>
    </w:p>
    <w:p w:rsidR="00000000" w:rsidRPr="00455286" w:rsidP="00455286">
      <w:pPr>
        <w:pStyle w:val="AllowPageBreak"/>
      </w:pPr>
    </w:p>
    <w:p w:rsidR="00000000" w:rsidRPr="00455286" w:rsidP="00455286">
      <w:pPr>
        <w:pStyle w:val="Heading1"/>
      </w:pPr>
      <w:bookmarkStart w:id="12" w:name="O_1185621"/>
      <w:bookmarkEnd w:id="12"/>
      <w:r w:rsidRPr="00455286">
        <w:t>Assessment Conditions</w:t>
      </w:r>
    </w:p>
    <w:p w:rsidR="00000000" w:rsidRPr="00455286" w:rsidP="00574595">
      <w:pPr>
        <w:pStyle w:val="BodyText"/>
      </w:pPr>
      <w:r w:rsidRPr="00455286">
        <w:t xml:space="preserve">Assessment of the skills in this unit of competency must take place under the following conditions: </w:t>
      </w:r>
    </w:p>
    <w:p w:rsidR="00000000" w:rsidRPr="00455286" w:rsidP="00455286">
      <w:pPr>
        <w:pStyle w:val="ListBullet"/>
      </w:pPr>
      <w:r w:rsidRPr="00455286">
        <w:t>physical conditions:</w:t>
      </w:r>
    </w:p>
    <w:p w:rsidR="00000000" w:rsidRPr="00455286" w:rsidP="00455286">
      <w:pPr>
        <w:pStyle w:val="ListBullet2"/>
      </w:pPr>
      <w:r w:rsidRPr="00455286">
        <w:t>a high volume production bakery or an environment that accurately represents workplace conditions</w:t>
      </w:r>
    </w:p>
    <w:p w:rsidR="00000000" w:rsidRPr="00455286" w:rsidP="00455286">
      <w:pPr>
        <w:pStyle w:val="ListBullet"/>
      </w:pPr>
      <w:r w:rsidRPr="00455286">
        <w:t>resources, equipment and materials:</w:t>
      </w:r>
    </w:p>
    <w:p w:rsidR="00000000" w:rsidRPr="00455286" w:rsidP="00455286">
      <w:pPr>
        <w:pStyle w:val="ListBullet2"/>
      </w:pPr>
      <w:r w:rsidRPr="00455286">
        <w:t>personal protective equipment</w:t>
      </w:r>
    </w:p>
    <w:p w:rsidR="00000000" w:rsidRPr="00455286" w:rsidP="00455286">
      <w:pPr>
        <w:pStyle w:val="ListBullet2"/>
      </w:pPr>
      <w:r w:rsidRPr="00455286">
        <w:t>doughnut making and frying equipment and related services</w:t>
      </w:r>
    </w:p>
    <w:p w:rsidR="00000000" w:rsidRPr="00455286" w:rsidP="00455286">
      <w:pPr>
        <w:pStyle w:val="ListBullet2"/>
      </w:pPr>
      <w:r w:rsidRPr="00455286">
        <w:t xml:space="preserve">equipment to apply toppings and </w:t>
      </w:r>
      <w:r w:rsidRPr="00455286">
        <w:t>fillings</w:t>
      </w:r>
    </w:p>
    <w:p w:rsidR="00000000" w:rsidRPr="00455286" w:rsidP="00455286">
      <w:pPr>
        <w:pStyle w:val="ListBullet2"/>
      </w:pPr>
      <w:r w:rsidRPr="00455286">
        <w:t>ingredients for batter</w:t>
      </w:r>
    </w:p>
    <w:p w:rsidR="00000000" w:rsidRPr="00455286" w:rsidP="00455286">
      <w:pPr>
        <w:pStyle w:val="ListBullet2"/>
      </w:pPr>
      <w:r w:rsidRPr="00455286">
        <w:t>cleaning materials and equipment</w:t>
      </w:r>
    </w:p>
    <w:p w:rsidR="00000000" w:rsidRPr="00455286" w:rsidP="00455286">
      <w:pPr>
        <w:pStyle w:val="ListBullet"/>
      </w:pPr>
      <w:r w:rsidRPr="00455286">
        <w:t>specifications:</w:t>
      </w:r>
    </w:p>
    <w:p w:rsidR="00000000" w:rsidRPr="00455286" w:rsidP="00455286">
      <w:pPr>
        <w:pStyle w:val="ListBullet2"/>
      </w:pPr>
      <w:r w:rsidRPr="00455286">
        <w:t>work procedures, including advice on safe work practices, food safety, quality and environmental requirements</w:t>
      </w:r>
    </w:p>
    <w:p w:rsidR="00000000" w:rsidRPr="00455286" w:rsidP="00455286">
      <w:pPr>
        <w:pStyle w:val="ListBullet2"/>
      </w:pPr>
      <w:r w:rsidRPr="00455286">
        <w:t>information on equipment capacity and operating parameters</w:t>
      </w:r>
    </w:p>
    <w:p w:rsidR="00000000" w:rsidRPr="00455286" w:rsidP="00455286">
      <w:pPr>
        <w:pStyle w:val="ListBullet2"/>
      </w:pPr>
      <w:r w:rsidRPr="00455286">
        <w:t>production schedule/batch specifications, control points and processing parameters</w:t>
      </w:r>
    </w:p>
    <w:p w:rsidR="00000000" w:rsidRPr="00455286" w:rsidP="00455286">
      <w:pPr>
        <w:pStyle w:val="ListBullet2"/>
      </w:pPr>
      <w:r w:rsidRPr="00455286">
        <w:t>recording requirements and procedures.</w:t>
      </w:r>
    </w:p>
    <w:p w:rsidR="00000000" w:rsidRPr="00455286" w:rsidP="00574595">
      <w:pPr>
        <w:pStyle w:val="BodyText"/>
      </w:pPr>
      <w:r w:rsidRPr="00455286">
        <w:t>Assessors of this unit must satisfy the requirements for assessors in applicable vocational education and training legislation, framew</w:t>
      </w:r>
      <w:r w:rsidRPr="00455286">
        <w:t>orks and/or standards.</w:t>
      </w:r>
    </w:p>
    <w:p w:rsidR="00000000" w:rsidRPr="00455286" w:rsidP="00455286">
      <w:pPr>
        <w:pStyle w:val="Heading1"/>
      </w:pPr>
      <w:bookmarkStart w:id="13" w:name="O_1185624"/>
      <w:bookmarkEnd w:id="13"/>
      <w:r w:rsidRPr="00455286">
        <w:t>Links</w:t>
      </w:r>
    </w:p>
    <w:p w:rsidR="00000000" w:rsidRPr="00455286" w:rsidP="00574595">
      <w:pPr>
        <w:pStyle w:val="BodyText"/>
      </w:pPr>
      <w:r w:rsidRPr="0045528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C4D08">
        <w:rPr>
          <w:rStyle w:val="Hyperlink"/>
        </w:rPr>
        <w:t>https://vetnet.gov.au/Pages/TrainingDocs.aspx?q=78b15323-cd38-483e-aad7-1159b570a5c4</w:t>
      </w:r>
      <w:r>
        <w:fldChar w:fldCharType="end"/>
      </w:r>
    </w:p>
    <w:p w:rsidR="00000000" w:rsidRPr="00455286" w:rsidP="00455286"/>
    <w:sectPr w:rsidSect="00455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rsidRPr="00574595" w:rsidP="00574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95" w:rsidP="00455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4595" w:rsidP="00455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4595" w:rsidP="00455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rsidP="00455286">
    <w:pPr>
      <w:pStyle w:val="Footer"/>
      <w:framePr w:wrap="around"/>
    </w:pPr>
    <w:r>
      <w:fldChar w:fldCharType="begin"/>
    </w:r>
    <w:r>
      <w:instrText xml:space="preserve"> DOCPROPERTY  Subject  \* MERGEFORMAT </w:instrText>
    </w:r>
    <w:r>
      <w:fldChar w:fldCharType="separate"/>
    </w:r>
    <w:r w:rsidR="00574595">
      <w:t>Approved</w:t>
    </w:r>
    <w:r w:rsidR="00574595">
      <w:fldChar w:fldCharType="end"/>
    </w:r>
    <w:r>
      <w:tab/>
      <w:t xml:space="preserve">Page </w:t>
    </w:r>
    <w:r>
      <w:fldChar w:fldCharType="begin"/>
    </w:r>
    <w:r>
      <w:instrText xml:space="preserve"> PAGE  \* Arabic  \* MERGEFORMAT </w:instrText>
    </w:r>
    <w:r>
      <w:fldChar w:fldCharType="separate"/>
    </w:r>
    <w:r w:rsidR="005745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595">
      <w:rPr>
        <w:noProof/>
      </w:rPr>
      <w:t>6</w:t>
    </w:r>
    <w:r>
      <w:rPr>
        <w:noProof/>
      </w:rPr>
      <w:fldChar w:fldCharType="end"/>
    </w:r>
  </w:p>
  <w:p w:rsidR="00455286" w:rsidP="00455286">
    <w:pPr>
      <w:pStyle w:val="Footer"/>
      <w:framePr w:wrap="around"/>
    </w:pPr>
    <w:r>
      <w:t xml:space="preserve">© Commonwealth of Australia, </w:t>
    </w:r>
    <w:r>
      <w:fldChar w:fldCharType="begin"/>
    </w:r>
    <w:r>
      <w:instrText xml:space="preserve"> DATE  \@ "yyyy"  \* MERGEFORMAT </w:instrText>
    </w:r>
    <w:r>
      <w:fldChar w:fldCharType="separate"/>
    </w:r>
    <w:r w:rsidR="00574595">
      <w:rPr>
        <w:noProof/>
      </w:rPr>
      <w:t>2025</w:t>
    </w:r>
    <w:r>
      <w:fldChar w:fldCharType="end"/>
    </w:r>
    <w:r>
      <w:tab/>
    </w:r>
    <w:r>
      <w:fldChar w:fldCharType="begin"/>
    </w:r>
    <w:r>
      <w:instrText xml:space="preserve"> DOCPROPERTY  Author  \* MERGEFORMAT </w:instrText>
    </w:r>
    <w:r>
      <w:fldChar w:fldCharType="separate"/>
    </w:r>
    <w:r w:rsidR="00574595">
      <w:t>Manufacturing Industry Skills Alliance</w:t>
    </w:r>
    <w:r w:rsidR="00574595">
      <w:fldChar w:fldCharType="end"/>
    </w:r>
  </w:p>
  <w:p w:rsidR="00455286" w:rsidP="00455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286" w:rsidRPr="00574595" w:rsidP="00574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95" w:rsidRPr="002D2AF8" w:rsidP="00455286">
    <w:pPr>
      <w:pStyle w:val="Header"/>
      <w:framePr w:wrap="around"/>
    </w:pPr>
    <w:r>
      <w:fldChar w:fldCharType="begin"/>
    </w:r>
    <w:r>
      <w:instrText xml:space="preserve"> TITLE   \* MERGEFORMAT </w:instrText>
    </w:r>
    <w:r>
      <w:fldChar w:fldCharType="separate"/>
    </w:r>
    <w:r>
      <w:t>FBPHVB3005 Operate and monitor a doughnut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595" w:rsidP="00455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86" w:rsidRPr="002D2AF8" w:rsidP="00455286">
    <w:pPr>
      <w:pStyle w:val="Header"/>
      <w:framePr w:wrap="around"/>
    </w:pPr>
    <w:r>
      <w:fldChar w:fldCharType="begin"/>
    </w:r>
    <w:r>
      <w:instrText xml:space="preserve"> TITLE   \* MERGEFORMAT </w:instrText>
    </w:r>
    <w:r>
      <w:fldChar w:fldCharType="separate"/>
    </w:r>
    <w:r w:rsidR="00574595">
      <w:t>FBPHVB3005 Operate and monitor a doughnut making process</w:t>
    </w:r>
    <w:r w:rsidR="00574595">
      <w:fldChar w:fldCharType="end"/>
    </w:r>
    <w:r>
      <w:tab/>
      <w:t xml:space="preserve">Date this document was generated: </w:t>
    </w:r>
    <w:r>
      <w:fldChar w:fldCharType="begin"/>
    </w:r>
    <w:r>
      <w:instrText xml:space="preserve"> CREATEDATE  \@ "d MMMM yyyy"  \* MERGEFORMAT </w:instrText>
    </w:r>
    <w:r>
      <w:fldChar w:fldCharType="separate"/>
    </w:r>
    <w:r w:rsidR="00574595">
      <w:rPr>
        <w:noProof/>
      </w:rPr>
      <w:t>2 March 2025</w:t>
    </w:r>
    <w:r>
      <w:fldChar w:fldCharType="end"/>
    </w:r>
  </w:p>
  <w:p w:rsidR="00455286" w:rsidP="00455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64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0B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3CD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286"/>
    <w:pPr>
      <w:spacing w:before="360" w:after="60"/>
      <w:outlineLvl w:val="0"/>
    </w:pPr>
    <w:rPr>
      <w:sz w:val="32"/>
    </w:rPr>
  </w:style>
  <w:style w:type="paragraph" w:styleId="Heading2">
    <w:name w:val="heading 2"/>
    <w:basedOn w:val="HeadingBase"/>
    <w:next w:val="BodyText"/>
    <w:link w:val="Heading2Char"/>
    <w:qFormat/>
    <w:rsid w:val="00455286"/>
    <w:pPr>
      <w:keepLines/>
      <w:spacing w:before="240" w:after="120"/>
      <w:outlineLvl w:val="1"/>
    </w:pPr>
    <w:rPr>
      <w:sz w:val="28"/>
      <w:szCs w:val="40"/>
    </w:rPr>
  </w:style>
  <w:style w:type="paragraph" w:styleId="Heading3">
    <w:name w:val="heading 3"/>
    <w:basedOn w:val="HeadingBase"/>
    <w:next w:val="BodyText"/>
    <w:link w:val="Heading3Char"/>
    <w:qFormat/>
    <w:rsid w:val="00455286"/>
    <w:pPr>
      <w:spacing w:before="180" w:after="120"/>
      <w:outlineLvl w:val="2"/>
    </w:pPr>
    <w:rPr>
      <w:spacing w:val="-10"/>
      <w:kern w:val="32"/>
    </w:rPr>
  </w:style>
  <w:style w:type="paragraph" w:styleId="Heading4">
    <w:name w:val="heading 4"/>
    <w:basedOn w:val="HeadingBase"/>
    <w:next w:val="BodyText"/>
    <w:link w:val="Heading4Char"/>
    <w:qFormat/>
    <w:rsid w:val="00455286"/>
    <w:pPr>
      <w:spacing w:before="160" w:after="120"/>
      <w:outlineLvl w:val="3"/>
    </w:pPr>
    <w:rPr>
      <w:sz w:val="22"/>
    </w:rPr>
  </w:style>
  <w:style w:type="paragraph" w:styleId="Heading5">
    <w:name w:val="heading 5"/>
    <w:basedOn w:val="HeadingBase"/>
    <w:next w:val="Normal"/>
    <w:link w:val="Heading5Char"/>
    <w:qFormat/>
    <w:rsid w:val="00455286"/>
    <w:pPr>
      <w:spacing w:before="80"/>
      <w:outlineLvl w:val="4"/>
    </w:pPr>
    <w:rPr>
      <w:color w:val="918585"/>
      <w:sz w:val="20"/>
    </w:rPr>
  </w:style>
  <w:style w:type="paragraph" w:styleId="Heading6">
    <w:name w:val="heading 6"/>
    <w:basedOn w:val="HeadingBase"/>
    <w:next w:val="Normal"/>
    <w:link w:val="Heading6Char"/>
    <w:qFormat/>
    <w:rsid w:val="00455286"/>
    <w:pPr>
      <w:spacing w:before="60"/>
      <w:outlineLvl w:val="5"/>
    </w:pPr>
    <w:rPr>
      <w:color w:val="918585"/>
      <w:sz w:val="20"/>
    </w:rPr>
  </w:style>
  <w:style w:type="paragraph" w:styleId="Heading7">
    <w:name w:val="heading 7"/>
    <w:basedOn w:val="Normal"/>
    <w:next w:val="Normal"/>
    <w:link w:val="Heading7Char"/>
    <w:qFormat/>
    <w:rsid w:val="00455286"/>
    <w:pPr>
      <w:ind w:left="720"/>
      <w:outlineLvl w:val="6"/>
    </w:pPr>
    <w:rPr>
      <w:i/>
    </w:rPr>
  </w:style>
  <w:style w:type="paragraph" w:styleId="Heading8">
    <w:name w:val="heading 8"/>
    <w:basedOn w:val="Normal"/>
    <w:next w:val="Normal"/>
    <w:link w:val="Heading8Char"/>
    <w:qFormat/>
    <w:rsid w:val="00455286"/>
    <w:pPr>
      <w:ind w:left="720"/>
      <w:outlineLvl w:val="7"/>
    </w:pPr>
    <w:rPr>
      <w:i/>
    </w:rPr>
  </w:style>
  <w:style w:type="paragraph" w:styleId="Heading9">
    <w:name w:val="heading 9"/>
    <w:basedOn w:val="Normal"/>
    <w:next w:val="Normal"/>
    <w:link w:val="Heading9Char"/>
    <w:qFormat/>
    <w:rsid w:val="00455286"/>
    <w:pPr>
      <w:ind w:left="720"/>
      <w:outlineLvl w:val="8"/>
    </w:pPr>
    <w:rPr>
      <w:i/>
    </w:rPr>
  </w:style>
  <w:style w:type="character" w:default="1" w:styleId="DefaultParagraphFont">
    <w:name w:val="Default Paragraph Font"/>
    <w:uiPriority w:val="1"/>
    <w:unhideWhenUsed/>
    <w:rsid w:val="00455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286"/>
  </w:style>
  <w:style w:type="character" w:customStyle="1" w:styleId="Heading1Char">
    <w:name w:val="Heading 1 Char"/>
    <w:basedOn w:val="DefaultParagraphFont"/>
    <w:link w:val="Heading1"/>
    <w:rsid w:val="00455286"/>
    <w:rPr>
      <w:rFonts w:ascii="Times New Roman" w:eastAsia="Times New Roman" w:hAnsi="Times New Roman" w:cs="Times New Roman"/>
      <w:b/>
      <w:sz w:val="32"/>
      <w:szCs w:val="20"/>
      <w:lang w:eastAsia="en-US"/>
    </w:rPr>
  </w:style>
  <w:style w:type="paragraph" w:styleId="BodyText">
    <w:name w:val="Body Text"/>
    <w:basedOn w:val="Normal"/>
    <w:link w:val="BodyTextChar"/>
    <w:rsid w:val="00455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286"/>
    <w:rPr>
      <w:rFonts w:ascii="Times New Roman" w:eastAsia="Times New Roman" w:hAnsi="Times New Roman" w:cs="Times New Roman"/>
      <w:sz w:val="24"/>
      <w:lang w:eastAsia="en-US"/>
    </w:rPr>
  </w:style>
  <w:style w:type="paragraph" w:styleId="ListBullet">
    <w:name w:val="List Bullet"/>
    <w:basedOn w:val="List"/>
    <w:rsid w:val="00455286"/>
    <w:pPr>
      <w:numPr>
        <w:numId w:val="12"/>
      </w:numPr>
      <w:tabs>
        <w:tab w:val="clear" w:pos="340"/>
      </w:tabs>
      <w:spacing w:before="40" w:after="40"/>
    </w:pPr>
  </w:style>
  <w:style w:type="paragraph" w:styleId="ListBullet2">
    <w:name w:val="List Bullet 2"/>
    <w:basedOn w:val="List2"/>
    <w:rsid w:val="00455286"/>
    <w:pPr>
      <w:numPr>
        <w:numId w:val="13"/>
      </w:numPr>
      <w:tabs>
        <w:tab w:val="clear" w:pos="680"/>
      </w:tabs>
    </w:pPr>
  </w:style>
  <w:style w:type="character" w:styleId="Emphasis">
    <w:name w:val="Emphasis"/>
    <w:basedOn w:val="DefaultParagraphFont"/>
    <w:qFormat/>
    <w:rsid w:val="00455286"/>
    <w:rPr>
      <w:i/>
    </w:rPr>
  </w:style>
  <w:style w:type="paragraph" w:customStyle="1" w:styleId="SuperHeading">
    <w:name w:val="SuperHeading"/>
    <w:basedOn w:val="Normal"/>
    <w:rsid w:val="00455286"/>
    <w:pPr>
      <w:spacing w:before="240" w:after="120"/>
      <w:outlineLvl w:val="0"/>
    </w:pPr>
    <w:rPr>
      <w:rFonts w:ascii="Times New Roman" w:hAnsi="Times New Roman"/>
      <w:b/>
      <w:sz w:val="32"/>
    </w:rPr>
  </w:style>
  <w:style w:type="paragraph" w:customStyle="1" w:styleId="AllowPageBreak">
    <w:name w:val="AllowPageBreak"/>
    <w:rsid w:val="004552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55286"/>
    <w:rPr>
      <w:b/>
    </w:rPr>
  </w:style>
  <w:style w:type="character" w:customStyle="1" w:styleId="Heading2Char">
    <w:name w:val="Heading 2 Char"/>
    <w:basedOn w:val="DefaultParagraphFont"/>
    <w:link w:val="Heading2"/>
    <w:rsid w:val="00455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286"/>
    <w:rPr>
      <w:rFonts w:ascii="Courier New" w:eastAsia="Times New Roman" w:hAnsi="Courier New" w:cs="Times New Roman"/>
      <w:i/>
      <w:szCs w:val="20"/>
      <w:lang w:eastAsia="en-US"/>
    </w:rPr>
  </w:style>
  <w:style w:type="paragraph" w:customStyle="1" w:styleId="HeadingBase">
    <w:name w:val="Heading Base"/>
    <w:rsid w:val="00455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286"/>
    <w:pPr>
      <w:tabs>
        <w:tab w:val="right" w:leader="dot" w:pos="9072"/>
      </w:tabs>
      <w:ind w:left="567"/>
    </w:pPr>
    <w:rPr>
      <w:szCs w:val="22"/>
    </w:rPr>
  </w:style>
  <w:style w:type="paragraph" w:customStyle="1" w:styleId="TOCBase">
    <w:name w:val="TOC Base"/>
    <w:rsid w:val="00455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286"/>
    <w:pPr>
      <w:tabs>
        <w:tab w:val="right" w:leader="dot" w:pos="9072"/>
      </w:tabs>
      <w:spacing w:before="40" w:after="40"/>
      <w:ind w:left="284"/>
    </w:pPr>
    <w:rPr>
      <w:rFonts w:ascii="Times New Roman" w:hAnsi="Times New Roman"/>
    </w:rPr>
  </w:style>
  <w:style w:type="paragraph" w:styleId="TOC1">
    <w:name w:val="toc 1"/>
    <w:basedOn w:val="TOCBase"/>
    <w:next w:val="Normal"/>
    <w:rsid w:val="00455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286"/>
    <w:rPr>
      <w:rFonts w:ascii="Times New Roman" w:eastAsia="Times New Roman" w:hAnsi="Times New Roman" w:cs="Times New Roman"/>
      <w:sz w:val="16"/>
      <w:lang w:eastAsia="en-US"/>
    </w:rPr>
  </w:style>
  <w:style w:type="paragraph" w:styleId="Title">
    <w:name w:val="Title"/>
    <w:basedOn w:val="HeadingBase"/>
    <w:link w:val="TitleChar"/>
    <w:qFormat/>
    <w:rsid w:val="00455286"/>
    <w:pPr>
      <w:spacing w:before="5040"/>
      <w:jc w:val="center"/>
    </w:pPr>
    <w:rPr>
      <w:sz w:val="48"/>
      <w:szCs w:val="72"/>
      <w:lang w:val="en-US"/>
    </w:rPr>
  </w:style>
  <w:style w:type="character" w:customStyle="1" w:styleId="TitleChar">
    <w:name w:val="Title Char"/>
    <w:basedOn w:val="DefaultParagraphFont"/>
    <w:link w:val="Title"/>
    <w:rsid w:val="00455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286"/>
    <w:pPr>
      <w:tabs>
        <w:tab w:val="left" w:pos="3600"/>
        <w:tab w:val="left" w:pos="3958"/>
      </w:tabs>
    </w:pPr>
  </w:style>
  <w:style w:type="paragraph" w:styleId="List">
    <w:name w:val="List"/>
    <w:basedOn w:val="BodyText"/>
    <w:next w:val="BodyText"/>
    <w:rsid w:val="00455286"/>
    <w:pPr>
      <w:tabs>
        <w:tab w:val="left" w:pos="340"/>
      </w:tabs>
      <w:spacing w:before="60" w:after="60"/>
      <w:ind w:left="340" w:hanging="340"/>
    </w:pPr>
  </w:style>
  <w:style w:type="paragraph" w:customStyle="1" w:styleId="Note">
    <w:name w:val="Note"/>
    <w:basedOn w:val="BodyText"/>
    <w:rsid w:val="004552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5286"/>
    <w:rPr>
      <w:b/>
      <w:spacing w:val="0"/>
    </w:rPr>
  </w:style>
  <w:style w:type="paragraph" w:customStyle="1" w:styleId="SuperTitle">
    <w:name w:val="SuperTitle"/>
    <w:basedOn w:val="Title"/>
    <w:rsid w:val="00455286"/>
    <w:pPr>
      <w:framePr w:wrap="auto" w:hAnchor="text" w:y="6049"/>
    </w:pPr>
    <w:rPr>
      <w:color w:val="000000"/>
      <w:sz w:val="40"/>
    </w:rPr>
  </w:style>
  <w:style w:type="paragraph" w:customStyle="1" w:styleId="TOCTitle">
    <w:name w:val="TOCTitle"/>
    <w:basedOn w:val="Heading1"/>
    <w:rsid w:val="00455286"/>
    <w:pPr>
      <w:spacing w:after="240"/>
      <w:jc w:val="center"/>
      <w:outlineLvl w:val="9"/>
    </w:pPr>
    <w:rPr>
      <w:caps/>
    </w:rPr>
  </w:style>
  <w:style w:type="paragraph" w:customStyle="1" w:styleId="Version">
    <w:name w:val="Version"/>
    <w:rsid w:val="00455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286"/>
    <w:pPr>
      <w:keepNext w:val="0"/>
      <w:tabs>
        <w:tab w:val="right" w:pos="4176"/>
      </w:tabs>
      <w:ind w:left="198" w:hanging="198"/>
    </w:pPr>
    <w:rPr>
      <w:rFonts w:ascii="Garamond" w:hAnsi="Garamond"/>
    </w:rPr>
  </w:style>
  <w:style w:type="paragraph" w:styleId="IndexHeading">
    <w:name w:val="index heading"/>
    <w:basedOn w:val="Normal"/>
    <w:next w:val="Index1"/>
    <w:semiHidden/>
    <w:rsid w:val="00455286"/>
    <w:pPr>
      <w:spacing w:before="120" w:after="120"/>
    </w:pPr>
    <w:rPr>
      <w:rFonts w:ascii="Arial" w:hAnsi="Arial"/>
      <w:b/>
      <w:color w:val="918585"/>
      <w:sz w:val="24"/>
    </w:rPr>
  </w:style>
  <w:style w:type="paragraph" w:styleId="Header">
    <w:name w:val="header"/>
    <w:basedOn w:val="Normal"/>
    <w:link w:val="HeaderChar"/>
    <w:rsid w:val="00455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286"/>
    <w:rPr>
      <w:rFonts w:ascii="Times New Roman" w:eastAsia="Times New Roman" w:hAnsi="Times New Roman" w:cs="Times New Roman"/>
      <w:sz w:val="16"/>
      <w:szCs w:val="20"/>
      <w:lang w:val="en-GB" w:eastAsia="en-US"/>
    </w:rPr>
  </w:style>
  <w:style w:type="paragraph" w:customStyle="1" w:styleId="Chapter">
    <w:name w:val="Chapter"/>
    <w:basedOn w:val="Normal"/>
    <w:rsid w:val="00455286"/>
    <w:pPr>
      <w:spacing w:before="240"/>
    </w:pPr>
    <w:rPr>
      <w:rFonts w:ascii="Times New Roman" w:hAnsi="Times New Roman"/>
      <w:smallCaps/>
      <w:spacing w:val="80"/>
      <w:sz w:val="28"/>
    </w:rPr>
  </w:style>
  <w:style w:type="paragraph" w:customStyle="1" w:styleId="InChapter">
    <w:name w:val="InChapter"/>
    <w:basedOn w:val="Heading3"/>
    <w:rsid w:val="00455286"/>
    <w:pPr>
      <w:spacing w:after="240"/>
      <w:outlineLvl w:val="9"/>
    </w:pPr>
    <w:rPr>
      <w:noProof/>
    </w:rPr>
  </w:style>
  <w:style w:type="paragraph" w:styleId="Index2">
    <w:name w:val="index 2"/>
    <w:basedOn w:val="Normal"/>
    <w:next w:val="Normal"/>
    <w:semiHidden/>
    <w:rsid w:val="00455286"/>
    <w:pPr>
      <w:tabs>
        <w:tab w:val="right" w:pos="4176"/>
      </w:tabs>
      <w:ind w:left="568" w:hanging="284"/>
    </w:pPr>
    <w:rPr>
      <w:rFonts w:ascii="Garamond" w:hAnsi="Garamond"/>
    </w:rPr>
  </w:style>
  <w:style w:type="paragraph" w:customStyle="1" w:styleId="Byline">
    <w:name w:val="Byline"/>
    <w:rsid w:val="00455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286"/>
    <w:pPr>
      <w:tabs>
        <w:tab w:val="clear" w:pos="3600"/>
        <w:tab w:val="clear" w:pos="3958"/>
      </w:tabs>
      <w:jc w:val="right"/>
    </w:pPr>
  </w:style>
  <w:style w:type="paragraph" w:styleId="Caption">
    <w:name w:val="caption"/>
    <w:basedOn w:val="BodyText"/>
    <w:next w:val="Normal"/>
    <w:qFormat/>
    <w:rsid w:val="00455286"/>
    <w:pPr>
      <w:framePr w:w="2268" w:hSpace="181" w:vSpace="181" w:wrap="around" w:vAnchor="text" w:hAnchor="page" w:x="1135" w:y="285" w:anchorLock="1"/>
    </w:pPr>
    <w:rPr>
      <w:i/>
    </w:rPr>
  </w:style>
  <w:style w:type="paragraph" w:customStyle="1" w:styleId="MiniTOCTitle">
    <w:name w:val="MiniTOCTitle"/>
    <w:basedOn w:val="Heading4"/>
    <w:rsid w:val="00455286"/>
    <w:pPr>
      <w:spacing w:before="240"/>
      <w:outlineLvl w:val="9"/>
    </w:pPr>
    <w:rPr>
      <w:noProof/>
      <w:sz w:val="24"/>
    </w:rPr>
  </w:style>
  <w:style w:type="paragraph" w:customStyle="1" w:styleId="MiniTOCItem">
    <w:name w:val="MiniTOCItem"/>
    <w:basedOn w:val="ListBullet"/>
    <w:rsid w:val="00455286"/>
    <w:pPr>
      <w:numPr>
        <w:numId w:val="0"/>
      </w:numPr>
      <w:tabs>
        <w:tab w:val="right" w:leader="dot" w:pos="6521"/>
      </w:tabs>
      <w:spacing w:before="0" w:after="0"/>
    </w:pPr>
  </w:style>
  <w:style w:type="paragraph" w:customStyle="1" w:styleId="TOFTitle">
    <w:name w:val="TOFTitle"/>
    <w:basedOn w:val="TOCTitle"/>
    <w:rsid w:val="00455286"/>
  </w:style>
  <w:style w:type="paragraph" w:styleId="TableofFigures">
    <w:name w:val="table of figures"/>
    <w:basedOn w:val="Normal"/>
    <w:next w:val="Normal"/>
    <w:semiHidden/>
    <w:rsid w:val="00455286"/>
    <w:pPr>
      <w:tabs>
        <w:tab w:val="right" w:leader="dot" w:pos="9072"/>
      </w:tabs>
      <w:ind w:left="970" w:hanging="403"/>
    </w:pPr>
    <w:rPr>
      <w:rFonts w:ascii="Times New Roman" w:hAnsi="Times New Roman"/>
      <w:b/>
    </w:rPr>
  </w:style>
  <w:style w:type="paragraph" w:styleId="ListNumber">
    <w:name w:val="List Number"/>
    <w:basedOn w:val="List"/>
    <w:rsid w:val="00455286"/>
    <w:pPr>
      <w:numPr>
        <w:numId w:val="15"/>
      </w:numPr>
      <w:tabs>
        <w:tab w:val="clear" w:pos="340"/>
      </w:tabs>
    </w:pPr>
  </w:style>
  <w:style w:type="character" w:customStyle="1" w:styleId="WingdingSymbols">
    <w:name w:val="Wingding Symbols"/>
    <w:rsid w:val="00455286"/>
    <w:rPr>
      <w:rFonts w:ascii="Wingdings" w:hAnsi="Wingdings"/>
    </w:rPr>
  </w:style>
  <w:style w:type="paragraph" w:customStyle="1" w:styleId="TableHeading">
    <w:name w:val="Table Heading"/>
    <w:basedOn w:val="HeadingBase"/>
    <w:rsid w:val="00455286"/>
    <w:pPr>
      <w:keepLines/>
      <w:pBdr>
        <w:bottom w:val="single" w:sz="6" w:space="1" w:color="918585"/>
      </w:pBdr>
      <w:spacing w:before="240"/>
    </w:pPr>
  </w:style>
  <w:style w:type="character" w:customStyle="1" w:styleId="HotSpot">
    <w:name w:val="HotSpot"/>
    <w:rsid w:val="00455286"/>
    <w:rPr>
      <w:color w:val="0033CC"/>
      <w:u w:val="none"/>
    </w:rPr>
  </w:style>
  <w:style w:type="paragraph" w:customStyle="1" w:styleId="BodyTextRight">
    <w:name w:val="Body Text Right"/>
    <w:basedOn w:val="BodyText"/>
    <w:rsid w:val="00455286"/>
    <w:pPr>
      <w:spacing w:before="0" w:after="0"/>
      <w:jc w:val="right"/>
    </w:pPr>
  </w:style>
  <w:style w:type="paragraph" w:styleId="Index3">
    <w:name w:val="index 3"/>
    <w:basedOn w:val="ListNumber2"/>
    <w:next w:val="Normal"/>
    <w:semiHidden/>
    <w:rsid w:val="00455286"/>
    <w:pPr>
      <w:numPr>
        <w:numId w:val="0"/>
      </w:numPr>
      <w:tabs>
        <w:tab w:val="right" w:leader="dot" w:pos="4176"/>
      </w:tabs>
    </w:pPr>
  </w:style>
  <w:style w:type="paragraph" w:styleId="ListNumber2">
    <w:name w:val="List Number 2"/>
    <w:basedOn w:val="List2"/>
    <w:rsid w:val="00455286"/>
    <w:pPr>
      <w:numPr>
        <w:numId w:val="10"/>
      </w:numPr>
      <w:tabs>
        <w:tab w:val="clear" w:pos="1060"/>
      </w:tabs>
    </w:pPr>
  </w:style>
  <w:style w:type="paragraph" w:customStyle="1" w:styleId="MarginNote">
    <w:name w:val="Margin Note"/>
    <w:basedOn w:val="BodyText"/>
    <w:rsid w:val="00455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286"/>
    <w:rPr>
      <w:sz w:val="32"/>
    </w:rPr>
  </w:style>
  <w:style w:type="paragraph" w:customStyle="1" w:styleId="HeadingProcedure">
    <w:name w:val="Heading Procedure"/>
    <w:basedOn w:val="HeadingBase"/>
    <w:next w:val="Normal"/>
    <w:rsid w:val="00455286"/>
    <w:pPr>
      <w:tabs>
        <w:tab w:val="left" w:pos="0"/>
      </w:tabs>
      <w:spacing w:before="120" w:after="60"/>
    </w:pPr>
    <w:rPr>
      <w:i/>
      <w:color w:val="918585"/>
      <w:sz w:val="22"/>
    </w:rPr>
  </w:style>
  <w:style w:type="paragraph" w:customStyle="1" w:styleId="TableBodyText">
    <w:name w:val="Table Body Text"/>
    <w:basedOn w:val="BodyText"/>
    <w:rsid w:val="00455286"/>
    <w:pPr>
      <w:spacing w:before="60" w:after="60"/>
    </w:pPr>
  </w:style>
  <w:style w:type="paragraph" w:styleId="ListContinue">
    <w:name w:val="List Continue"/>
    <w:basedOn w:val="List"/>
    <w:rsid w:val="00455286"/>
    <w:pPr>
      <w:ind w:firstLine="0"/>
    </w:pPr>
  </w:style>
  <w:style w:type="paragraph" w:customStyle="1" w:styleId="ListNote">
    <w:name w:val="List Note"/>
    <w:basedOn w:val="List"/>
    <w:rsid w:val="00455286"/>
    <w:pPr>
      <w:pBdr>
        <w:top w:val="single" w:sz="6" w:space="2" w:color="918585"/>
        <w:bottom w:val="single" w:sz="6" w:space="2" w:color="918585"/>
      </w:pBdr>
      <w:tabs>
        <w:tab w:val="left" w:pos="1021"/>
      </w:tabs>
      <w:ind w:firstLine="0"/>
    </w:pPr>
  </w:style>
  <w:style w:type="paragraph" w:customStyle="1" w:styleId="Warning">
    <w:name w:val="Warning"/>
    <w:basedOn w:val="BodyText"/>
    <w:rsid w:val="00455286"/>
    <w:pPr>
      <w:shd w:val="clear" w:color="auto" w:fill="D9D9D9"/>
      <w:tabs>
        <w:tab w:val="left" w:pos="992"/>
      </w:tabs>
      <w:ind w:left="119" w:right="119"/>
    </w:pPr>
    <w:rPr>
      <w:sz w:val="20"/>
    </w:rPr>
  </w:style>
  <w:style w:type="paragraph" w:customStyle="1" w:styleId="MarginIcons">
    <w:name w:val="Margin Icons"/>
    <w:basedOn w:val="BodyText"/>
    <w:rsid w:val="00455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286"/>
    <w:rPr>
      <w:rFonts w:ascii="Courier New" w:hAnsi="Courier New"/>
    </w:rPr>
  </w:style>
  <w:style w:type="paragraph" w:customStyle="1" w:styleId="NoteBullet">
    <w:name w:val="Note Bullet"/>
    <w:basedOn w:val="Note"/>
    <w:rsid w:val="00455286"/>
    <w:pPr>
      <w:tabs>
        <w:tab w:val="clear" w:pos="680"/>
      </w:tabs>
      <w:spacing w:before="60" w:after="60"/>
    </w:pPr>
  </w:style>
  <w:style w:type="paragraph" w:customStyle="1" w:styleId="SubHeading2">
    <w:name w:val="SubHeading2"/>
    <w:basedOn w:val="HeadingBase"/>
    <w:rsid w:val="00455286"/>
    <w:pPr>
      <w:spacing w:before="240" w:after="60"/>
    </w:pPr>
    <w:rPr>
      <w:sz w:val="20"/>
    </w:rPr>
  </w:style>
  <w:style w:type="paragraph" w:customStyle="1" w:styleId="SubHeading1">
    <w:name w:val="SubHeading1"/>
    <w:basedOn w:val="HeadingBase"/>
    <w:rsid w:val="00455286"/>
    <w:pPr>
      <w:spacing w:before="240" w:after="60"/>
    </w:pPr>
    <w:rPr>
      <w:color w:val="918585"/>
      <w:sz w:val="22"/>
    </w:rPr>
  </w:style>
  <w:style w:type="paragraph" w:customStyle="1" w:styleId="SideHeading">
    <w:name w:val="Side Heading"/>
    <w:basedOn w:val="HeadingBase"/>
    <w:rsid w:val="00455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286"/>
    <w:pPr>
      <w:tabs>
        <w:tab w:val="num" w:pos="360"/>
      </w:tabs>
    </w:pPr>
  </w:style>
  <w:style w:type="paragraph" w:styleId="PlainText">
    <w:name w:val="Plain Text"/>
    <w:basedOn w:val="Normal"/>
    <w:link w:val="PlainTextChar"/>
    <w:rsid w:val="00455286"/>
    <w:rPr>
      <w:sz w:val="20"/>
    </w:rPr>
  </w:style>
  <w:style w:type="character" w:customStyle="1" w:styleId="PlainTextChar">
    <w:name w:val="Plain Text Char"/>
    <w:basedOn w:val="DefaultParagraphFont"/>
    <w:link w:val="PlainText"/>
    <w:rsid w:val="00455286"/>
    <w:rPr>
      <w:rFonts w:ascii="Courier New" w:eastAsia="Times New Roman" w:hAnsi="Courier New" w:cs="Times New Roman"/>
      <w:sz w:val="20"/>
      <w:szCs w:val="20"/>
      <w:lang w:eastAsia="en-US"/>
    </w:rPr>
  </w:style>
  <w:style w:type="character" w:customStyle="1" w:styleId="MenuOption">
    <w:name w:val="Menu Option"/>
    <w:basedOn w:val="DefaultParagraphFont"/>
    <w:rsid w:val="00455286"/>
    <w:rPr>
      <w:b/>
      <w:smallCaps/>
    </w:rPr>
  </w:style>
  <w:style w:type="paragraph" w:customStyle="1" w:styleId="TableListNumber">
    <w:name w:val="Table List Number"/>
    <w:basedOn w:val="ListNumber"/>
    <w:rsid w:val="00455286"/>
    <w:pPr>
      <w:numPr>
        <w:numId w:val="0"/>
      </w:numPr>
    </w:pPr>
  </w:style>
  <w:style w:type="paragraph" w:styleId="TOC4">
    <w:name w:val="toc 4"/>
    <w:basedOn w:val="TOCBase"/>
    <w:next w:val="Normal"/>
    <w:semiHidden/>
    <w:rsid w:val="00455286"/>
    <w:pPr>
      <w:tabs>
        <w:tab w:val="right" w:leader="dot" w:pos="9071"/>
      </w:tabs>
      <w:ind w:left="1701"/>
    </w:pPr>
  </w:style>
  <w:style w:type="paragraph" w:customStyle="1" w:styleId="ListAlpha">
    <w:name w:val="List Alpha"/>
    <w:basedOn w:val="List"/>
    <w:rsid w:val="00455286"/>
    <w:pPr>
      <w:numPr>
        <w:numId w:val="9"/>
      </w:numPr>
    </w:pPr>
  </w:style>
  <w:style w:type="paragraph" w:customStyle="1" w:styleId="ListAlpha2">
    <w:name w:val="List Alpha 2"/>
    <w:basedOn w:val="List2"/>
    <w:rsid w:val="00455286"/>
    <w:pPr>
      <w:numPr>
        <w:numId w:val="8"/>
      </w:numPr>
    </w:pPr>
  </w:style>
  <w:style w:type="paragraph" w:styleId="List2">
    <w:name w:val="List 2"/>
    <w:basedOn w:val="BodyText"/>
    <w:rsid w:val="00455286"/>
    <w:pPr>
      <w:tabs>
        <w:tab w:val="left" w:pos="680"/>
      </w:tabs>
      <w:spacing w:before="60" w:after="60"/>
      <w:ind w:left="680" w:hanging="340"/>
    </w:pPr>
  </w:style>
  <w:style w:type="paragraph" w:styleId="List3">
    <w:name w:val="List 3"/>
    <w:basedOn w:val="BodyText"/>
    <w:rsid w:val="00455286"/>
    <w:pPr>
      <w:tabs>
        <w:tab w:val="left" w:pos="1021"/>
      </w:tabs>
      <w:spacing w:before="60" w:after="60"/>
      <w:ind w:left="1020" w:hanging="340"/>
    </w:pPr>
  </w:style>
  <w:style w:type="paragraph" w:styleId="List4">
    <w:name w:val="List 4"/>
    <w:basedOn w:val="BodyText"/>
    <w:rsid w:val="00455286"/>
    <w:pPr>
      <w:tabs>
        <w:tab w:val="left" w:pos="1361"/>
      </w:tabs>
      <w:spacing w:before="60" w:after="60"/>
      <w:ind w:left="1361" w:hanging="340"/>
    </w:pPr>
  </w:style>
  <w:style w:type="paragraph" w:styleId="List5">
    <w:name w:val="List 5"/>
    <w:basedOn w:val="BodyText"/>
    <w:rsid w:val="00455286"/>
    <w:pPr>
      <w:tabs>
        <w:tab w:val="left" w:pos="1701"/>
      </w:tabs>
      <w:spacing w:before="60" w:after="60"/>
      <w:ind w:left="1701" w:hanging="340"/>
    </w:pPr>
  </w:style>
  <w:style w:type="paragraph" w:styleId="ListBullet3">
    <w:name w:val="List Bullet 3"/>
    <w:basedOn w:val="List3"/>
    <w:rsid w:val="00455286"/>
    <w:pPr>
      <w:numPr>
        <w:numId w:val="14"/>
      </w:numPr>
      <w:tabs>
        <w:tab w:val="clear" w:pos="1021"/>
      </w:tabs>
      <w:ind w:left="1037" w:hanging="357"/>
    </w:pPr>
  </w:style>
  <w:style w:type="paragraph" w:styleId="ListBullet4">
    <w:name w:val="List Bullet 4"/>
    <w:basedOn w:val="List4"/>
    <w:rsid w:val="00455286"/>
    <w:pPr>
      <w:numPr>
        <w:numId w:val="3"/>
      </w:numPr>
      <w:tabs>
        <w:tab w:val="clear" w:pos="1361"/>
      </w:tabs>
    </w:pPr>
  </w:style>
  <w:style w:type="paragraph" w:styleId="ListBullet5">
    <w:name w:val="List Bullet 5"/>
    <w:basedOn w:val="List5"/>
    <w:rsid w:val="00455286"/>
    <w:pPr>
      <w:numPr>
        <w:numId w:val="4"/>
      </w:numPr>
    </w:pPr>
  </w:style>
  <w:style w:type="paragraph" w:styleId="ListContinue2">
    <w:name w:val="List Continue 2"/>
    <w:basedOn w:val="List2"/>
    <w:rsid w:val="00455286"/>
    <w:pPr>
      <w:ind w:firstLine="0"/>
    </w:pPr>
  </w:style>
  <w:style w:type="paragraph" w:styleId="ListContinue3">
    <w:name w:val="List Continue 3"/>
    <w:basedOn w:val="List3"/>
    <w:rsid w:val="00455286"/>
    <w:pPr>
      <w:ind w:left="1021" w:firstLine="0"/>
    </w:pPr>
  </w:style>
  <w:style w:type="paragraph" w:styleId="ListContinue4">
    <w:name w:val="List Continue 4"/>
    <w:basedOn w:val="List4"/>
    <w:rsid w:val="00455286"/>
    <w:pPr>
      <w:ind w:firstLine="0"/>
    </w:pPr>
  </w:style>
  <w:style w:type="paragraph" w:styleId="ListContinue5">
    <w:name w:val="List Continue 5"/>
    <w:basedOn w:val="List5"/>
    <w:rsid w:val="00455286"/>
    <w:pPr>
      <w:ind w:firstLine="0"/>
    </w:pPr>
  </w:style>
  <w:style w:type="paragraph" w:styleId="ListNumber3">
    <w:name w:val="List Number 3"/>
    <w:basedOn w:val="List3"/>
    <w:rsid w:val="00455286"/>
    <w:pPr>
      <w:numPr>
        <w:numId w:val="5"/>
      </w:numPr>
    </w:pPr>
  </w:style>
  <w:style w:type="paragraph" w:styleId="ListNumber4">
    <w:name w:val="List Number 4"/>
    <w:basedOn w:val="List4"/>
    <w:rsid w:val="00455286"/>
    <w:pPr>
      <w:numPr>
        <w:numId w:val="6"/>
      </w:numPr>
    </w:pPr>
  </w:style>
  <w:style w:type="paragraph" w:styleId="ListNumber5">
    <w:name w:val="List Number 5"/>
    <w:basedOn w:val="List5"/>
    <w:rsid w:val="00455286"/>
    <w:pPr>
      <w:numPr>
        <w:numId w:val="7"/>
      </w:numPr>
    </w:pPr>
  </w:style>
  <w:style w:type="paragraph" w:styleId="BlockText">
    <w:name w:val="Block Text"/>
    <w:basedOn w:val="Normal"/>
    <w:rsid w:val="00455286"/>
    <w:pPr>
      <w:spacing w:after="120"/>
      <w:ind w:left="1440" w:right="1440"/>
    </w:pPr>
  </w:style>
  <w:style w:type="character" w:customStyle="1" w:styleId="Subscript">
    <w:name w:val="Subscript"/>
    <w:basedOn w:val="DefaultParagraphFont"/>
    <w:rsid w:val="00455286"/>
    <w:rPr>
      <w:sz w:val="16"/>
      <w:vertAlign w:val="subscript"/>
    </w:rPr>
  </w:style>
  <w:style w:type="character" w:customStyle="1" w:styleId="Superscript">
    <w:name w:val="Superscript"/>
    <w:basedOn w:val="DefaultParagraphFont"/>
    <w:rsid w:val="00455286"/>
    <w:rPr>
      <w:sz w:val="16"/>
      <w:vertAlign w:val="superscript"/>
    </w:rPr>
  </w:style>
  <w:style w:type="character" w:customStyle="1" w:styleId="Symbols">
    <w:name w:val="Symbols"/>
    <w:basedOn w:val="DefaultParagraphFont"/>
    <w:rsid w:val="00455286"/>
    <w:rPr>
      <w:rFonts w:ascii="Symbol" w:hAnsi="Symbol"/>
    </w:rPr>
  </w:style>
  <w:style w:type="character" w:customStyle="1" w:styleId="MenuOptions">
    <w:name w:val="Menu Options"/>
    <w:basedOn w:val="DefaultParagraphFont"/>
    <w:rsid w:val="00455286"/>
    <w:rPr>
      <w:rFonts w:ascii="Arial Narrow" w:hAnsi="Arial Narrow"/>
      <w:smallCaps/>
    </w:rPr>
  </w:style>
  <w:style w:type="character" w:customStyle="1" w:styleId="Buttons">
    <w:name w:val="Buttons"/>
    <w:basedOn w:val="DefaultParagraphFont"/>
    <w:rsid w:val="00455286"/>
    <w:rPr>
      <w:b/>
    </w:rPr>
  </w:style>
  <w:style w:type="character" w:customStyle="1" w:styleId="Underlined">
    <w:name w:val="Underlined"/>
    <w:basedOn w:val="DefaultParagraphFont"/>
    <w:rsid w:val="00455286"/>
    <w:rPr>
      <w:u w:val="single"/>
    </w:rPr>
  </w:style>
  <w:style w:type="paragraph" w:customStyle="1" w:styleId="TableBodyTextRight">
    <w:name w:val="Table Body Text Right"/>
    <w:basedOn w:val="TableBodyText"/>
    <w:rsid w:val="00455286"/>
    <w:pPr>
      <w:widowControl w:val="0"/>
      <w:autoSpaceDE w:val="0"/>
      <w:autoSpaceDN w:val="0"/>
      <w:adjustRightInd w:val="0"/>
      <w:jc w:val="right"/>
    </w:pPr>
    <w:rPr>
      <w:rFonts w:cs="Arial"/>
      <w:szCs w:val="18"/>
    </w:rPr>
  </w:style>
  <w:style w:type="paragraph" w:customStyle="1" w:styleId="CopyrightText">
    <w:name w:val="Copyright Text"/>
    <w:basedOn w:val="BodyText"/>
    <w:rsid w:val="00455286"/>
    <w:rPr>
      <w:sz w:val="18"/>
    </w:rPr>
  </w:style>
  <w:style w:type="paragraph" w:customStyle="1" w:styleId="BodySmallRight">
    <w:name w:val="Body Small Right"/>
    <w:basedOn w:val="BodyTextRight"/>
    <w:rsid w:val="00455286"/>
    <w:rPr>
      <w:sz w:val="18"/>
      <w:szCs w:val="18"/>
    </w:rPr>
  </w:style>
  <w:style w:type="paragraph" w:customStyle="1" w:styleId="MarginEdition">
    <w:name w:val="Margin Edition"/>
    <w:basedOn w:val="MarginNote"/>
    <w:rsid w:val="00455286"/>
    <w:pPr>
      <w:spacing w:before="0" w:after="0"/>
    </w:pPr>
    <w:rPr>
      <w:rFonts w:ascii="Times New Roman" w:hAnsi="Times New Roman"/>
      <w:color w:val="999999"/>
    </w:rPr>
  </w:style>
  <w:style w:type="paragraph" w:customStyle="1" w:styleId="Spacer">
    <w:name w:val="Spacer"/>
    <w:basedOn w:val="Normal"/>
    <w:rsid w:val="00455286"/>
    <w:rPr>
      <w:sz w:val="2"/>
      <w:szCs w:val="2"/>
    </w:rPr>
  </w:style>
  <w:style w:type="character" w:customStyle="1" w:styleId="Small">
    <w:name w:val="Small"/>
    <w:basedOn w:val="DefaultParagraphFont"/>
    <w:rsid w:val="00455286"/>
    <w:rPr>
      <w:sz w:val="16"/>
    </w:rPr>
  </w:style>
  <w:style w:type="paragraph" w:customStyle="1" w:styleId="WideTable">
    <w:name w:val="Wide Table"/>
    <w:basedOn w:val="Normal"/>
    <w:rsid w:val="00455286"/>
    <w:pPr>
      <w:ind w:left="-1418"/>
    </w:pPr>
    <w:rPr>
      <w:sz w:val="2"/>
      <w:szCs w:val="2"/>
    </w:rPr>
  </w:style>
  <w:style w:type="character" w:styleId="PageNumber">
    <w:name w:val="page number"/>
    <w:basedOn w:val="DefaultParagraphFont"/>
    <w:rsid w:val="00455286"/>
  </w:style>
  <w:style w:type="paragraph" w:styleId="Quote">
    <w:name w:val="Quote"/>
    <w:basedOn w:val="Heading1"/>
    <w:link w:val="QuoteChar"/>
    <w:qFormat/>
    <w:rsid w:val="00455286"/>
    <w:rPr>
      <w:b w:val="0"/>
      <w:sz w:val="72"/>
      <w:szCs w:val="72"/>
      <w:lang w:val="en-NZ"/>
    </w:rPr>
  </w:style>
  <w:style w:type="character" w:customStyle="1" w:styleId="QuoteChar">
    <w:name w:val="Quote Char"/>
    <w:basedOn w:val="DefaultParagraphFont"/>
    <w:link w:val="Quote"/>
    <w:rsid w:val="00455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286"/>
    <w:pPr>
      <w:pageBreakBefore/>
    </w:pPr>
  </w:style>
  <w:style w:type="paragraph" w:customStyle="1" w:styleId="Border">
    <w:name w:val="Border"/>
    <w:basedOn w:val="Normal"/>
    <w:qFormat/>
    <w:rsid w:val="00455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286"/>
    <w:rPr>
      <w:b/>
      <w:bCs/>
      <w:i/>
      <w:iCs/>
      <w:color w:val="auto"/>
    </w:rPr>
  </w:style>
  <w:style w:type="paragraph" w:styleId="IntenseQuote">
    <w:name w:val="Intense Quote"/>
    <w:basedOn w:val="Normal"/>
    <w:next w:val="Normal"/>
    <w:link w:val="IntenseQuoteChar"/>
    <w:uiPriority w:val="30"/>
    <w:qFormat/>
    <w:rsid w:val="00455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286"/>
    <w:rPr>
      <w:smallCaps/>
      <w:color w:val="auto"/>
      <w:u w:val="single"/>
    </w:rPr>
  </w:style>
  <w:style w:type="character" w:styleId="IntenseReference">
    <w:name w:val="Intense Reference"/>
    <w:basedOn w:val="DefaultParagraphFont"/>
    <w:uiPriority w:val="32"/>
    <w:qFormat/>
    <w:rsid w:val="00455286"/>
    <w:rPr>
      <w:b/>
      <w:bCs/>
      <w:smallCaps/>
      <w:color w:val="auto"/>
      <w:spacing w:val="5"/>
      <w:u w:val="single"/>
    </w:rPr>
  </w:style>
  <w:style w:type="paragraph" w:customStyle="1" w:styleId="2ColumnHeading">
    <w:name w:val="2Column Heading"/>
    <w:basedOn w:val="BodyText"/>
    <w:qFormat/>
    <w:rsid w:val="00455286"/>
    <w:pPr>
      <w:spacing w:after="60"/>
      <w:ind w:left="-2268"/>
    </w:pPr>
    <w:rPr>
      <w:b/>
    </w:rPr>
  </w:style>
  <w:style w:type="paragraph" w:customStyle="1" w:styleId="Heading1TOC">
    <w:name w:val="Heading1 TOC"/>
    <w:basedOn w:val="Normal"/>
    <w:qFormat/>
    <w:rsid w:val="00455286"/>
    <w:pPr>
      <w:spacing w:before="240" w:after="120"/>
    </w:pPr>
    <w:rPr>
      <w:rFonts w:ascii="Times New Roman" w:hAnsi="Times New Roman"/>
      <w:b/>
      <w:sz w:val="32"/>
    </w:rPr>
  </w:style>
  <w:style w:type="paragraph" w:customStyle="1" w:styleId="Heading2TOC">
    <w:name w:val="Heading2 TOC"/>
    <w:basedOn w:val="Normal"/>
    <w:qFormat/>
    <w:rsid w:val="00455286"/>
    <w:pPr>
      <w:spacing w:before="240" w:after="60"/>
    </w:pPr>
    <w:rPr>
      <w:rFonts w:ascii="Times New Roman" w:hAnsi="Times New Roman"/>
      <w:b/>
      <w:sz w:val="28"/>
    </w:rPr>
  </w:style>
  <w:style w:type="character" w:customStyle="1" w:styleId="Underline">
    <w:name w:val="Underline"/>
    <w:basedOn w:val="DefaultParagraphFont"/>
    <w:qFormat/>
    <w:rsid w:val="00455286"/>
    <w:rPr>
      <w:u w:val="single"/>
    </w:rPr>
  </w:style>
  <w:style w:type="character" w:customStyle="1" w:styleId="BoldandItalics">
    <w:name w:val="Bold and Italics"/>
    <w:qFormat/>
    <w:rsid w:val="00455286"/>
    <w:rPr>
      <w:b/>
      <w:i/>
      <w:u w:val="none"/>
    </w:rPr>
  </w:style>
  <w:style w:type="paragraph" w:styleId="BalloonText">
    <w:name w:val="Balloon Text"/>
    <w:basedOn w:val="Normal"/>
    <w:link w:val="BalloonTextChar"/>
    <w:rsid w:val="00455286"/>
    <w:rPr>
      <w:rFonts w:ascii="Tahoma" w:hAnsi="Tahoma" w:cs="Tahoma"/>
      <w:sz w:val="16"/>
      <w:szCs w:val="16"/>
    </w:rPr>
  </w:style>
  <w:style w:type="character" w:customStyle="1" w:styleId="BalloonTextChar">
    <w:name w:val="Balloon Text Char"/>
    <w:basedOn w:val="DefaultParagraphFont"/>
    <w:link w:val="BalloonText"/>
    <w:rsid w:val="00455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286"/>
    <w:rPr>
      <w:b/>
      <w:color w:val="660033"/>
      <w:spacing w:val="0"/>
    </w:rPr>
  </w:style>
  <w:style w:type="paragraph" w:customStyle="1" w:styleId="Nameditemlist">
    <w:name w:val="Named item list"/>
    <w:basedOn w:val="BodyText"/>
    <w:qFormat/>
    <w:rsid w:val="00455286"/>
    <w:pPr>
      <w:tabs>
        <w:tab w:val="left" w:pos="2835"/>
      </w:tabs>
      <w:ind w:left="2835" w:hanging="2835"/>
    </w:pPr>
  </w:style>
  <w:style w:type="paragraph" w:customStyle="1" w:styleId="BodyTextnopadding">
    <w:name w:val="Body Text no padding"/>
    <w:basedOn w:val="BodyText"/>
    <w:qFormat/>
    <w:rsid w:val="00455286"/>
    <w:pPr>
      <w:spacing w:before="0" w:after="0"/>
    </w:pPr>
  </w:style>
  <w:style w:type="character" w:styleId="Hyperlink">
    <w:name w:val="Hyperlink"/>
    <w:basedOn w:val="DefaultParagraphFont"/>
    <w:uiPriority w:val="99"/>
    <w:unhideWhenUsed/>
    <w:rsid w:val="00574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8719</Characters>
  <Application>Microsoft Office Word</Application>
  <DocSecurity>0</DocSecurity>
  <Lines>264</Lines>
  <Paragraphs>189</Paragraphs>
  <ScaleCrop>false</ScaleCrop>
  <Company>Author-it Software Corporation Ltd.</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FBPHVB3005 Operate and monitor a doughnut making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