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54" w:rsidP="00A97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FBPHVB3004 Manufacture wafer products</w:t>
      </w:r>
      <w:r>
        <w:fldChar w:fldCharType="end"/>
      </w:r>
    </w:p>
    <w:p w:rsidR="00A97454" w:rsidP="00A97454">
      <w:pPr>
        <w:pStyle w:val="Version"/>
        <w:sectPr w:rsidSect="00A51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758" w:rsidP="00A51758">
      <w:pPr>
        <w:pStyle w:val="SuperHeading"/>
      </w:pPr>
      <w:r w:rsidRPr="00A51758">
        <w:t>FBPHVB3004 Manufacture wafer products</w:t>
      </w:r>
    </w:p>
    <w:p w:rsidR="00000000" w:rsidRPr="00A51758" w:rsidP="00A51758">
      <w:pPr>
        <w:pStyle w:val="Heading1"/>
      </w:pPr>
      <w:bookmarkStart w:id="1" w:name="O_1185589"/>
      <w:bookmarkEnd w:id="1"/>
      <w:r w:rsidRPr="00A517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Comments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This version released with FBP Food, Beverage and Pharmaceutical Training Package Version 6.0.</w:t>
            </w:r>
          </w:p>
        </w:tc>
      </w:tr>
    </w:tbl>
    <w:p w:rsidR="00000000" w:rsidRPr="00A51758" w:rsidP="00A51758">
      <w:pPr>
        <w:pStyle w:val="BodyText"/>
      </w:pP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2" w:name="O_1185590"/>
      <w:bookmarkEnd w:id="2"/>
      <w:r w:rsidRPr="00A51758">
        <w:t>Application</w:t>
      </w:r>
    </w:p>
    <w:p w:rsidR="00000000" w:rsidRPr="00A51758" w:rsidP="00A97454">
      <w:pPr>
        <w:pStyle w:val="BodyText"/>
      </w:pPr>
      <w:r w:rsidRPr="00A51758">
        <w:t xml:space="preserve">This unit of competency describes the skills and knowledge required to set up, </w:t>
      </w:r>
      <w:r w:rsidRPr="00A51758">
        <w:t>operate, adjust and shut down a wafer products manufacturing process.</w:t>
      </w:r>
    </w:p>
    <w:p w:rsidR="00000000" w:rsidRPr="00A51758" w:rsidP="00A97454">
      <w:pPr>
        <w:pStyle w:val="BodyText"/>
      </w:pPr>
      <w:r w:rsidRPr="00A51758">
        <w:t>This unit applies to individuals who take responsibility for the operation and monitoring of a wafer manufacturing process and associated equipment in a production baking environment. Th</w:t>
      </w:r>
      <w:r w:rsidRPr="00A51758">
        <w:t>e work includes identifying and providing solutions to routine and some non-routine problems.</w:t>
      </w:r>
    </w:p>
    <w:p w:rsidR="00000000" w:rsidRPr="00A51758" w:rsidP="00A97454">
      <w:pPr>
        <w:pStyle w:val="BodyText"/>
      </w:pPr>
      <w:r w:rsidRPr="00A51758">
        <w:t>All work must be carried out to comply with workplace procedures according to state/territory health and safety and food safety regulations, legislation and stand</w:t>
      </w:r>
      <w:r w:rsidRPr="00A51758">
        <w:t>ards that apply to the workplace.</w:t>
      </w:r>
    </w:p>
    <w:p w:rsidR="00000000" w:rsidRPr="00A51758" w:rsidP="00A97454">
      <w:pPr>
        <w:pStyle w:val="BodyText"/>
      </w:pPr>
      <w:r w:rsidRPr="00A51758">
        <w:t>No licensing, legislative or certification requirements apply to this unit at the time of publication.</w:t>
      </w:r>
    </w:p>
    <w:p w:rsidR="00000000" w:rsidRPr="00A51758" w:rsidP="00A51758">
      <w:pPr>
        <w:pStyle w:val="Heading1"/>
      </w:pPr>
      <w:bookmarkStart w:id="3" w:name="O_1185591"/>
      <w:bookmarkEnd w:id="3"/>
      <w:r w:rsidRPr="00A51758">
        <w:t>Pre-requisite Unit</w:t>
      </w:r>
    </w:p>
    <w:p w:rsidR="00000000" w:rsidRPr="00A51758" w:rsidP="00A97454">
      <w:pPr>
        <w:pStyle w:val="BodyText"/>
      </w:pPr>
      <w:r w:rsidRPr="00A51758">
        <w:t>Nil</w:t>
      </w:r>
    </w:p>
    <w:p w:rsidR="00000000" w:rsidRPr="00A51758" w:rsidP="00A51758">
      <w:pPr>
        <w:pStyle w:val="Heading1"/>
      </w:pPr>
      <w:bookmarkStart w:id="4" w:name="O_1185593"/>
      <w:bookmarkEnd w:id="4"/>
      <w:r w:rsidRPr="00A51758">
        <w:t>Unit Sector</w:t>
      </w:r>
    </w:p>
    <w:p w:rsidR="00000000" w:rsidRPr="00A51758" w:rsidP="00A97454">
      <w:pPr>
        <w:pStyle w:val="BodyText"/>
      </w:pPr>
      <w:r w:rsidRPr="00A51758">
        <w:t>High Volume Baking (HVB)</w:t>
      </w:r>
    </w:p>
    <w:p w:rsidR="00000000" w:rsidRPr="00A51758" w:rsidP="00A51758">
      <w:pPr>
        <w:pStyle w:val="Heading1"/>
      </w:pPr>
      <w:bookmarkStart w:id="5" w:name="O_1185594"/>
      <w:bookmarkEnd w:id="5"/>
      <w:r w:rsidRPr="00A517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Performance Criteria</w:t>
            </w:r>
          </w:p>
        </w:tc>
      </w:tr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1. Prepare the wafer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1.1 Confi</w:t>
            </w:r>
            <w:r w:rsidRPr="00A51758">
              <w:t>rm availability of materials to meet production requirements</w:t>
            </w:r>
          </w:p>
          <w:p w:rsidR="00000000" w:rsidRPr="00A51758" w:rsidP="00A51758">
            <w:pPr>
              <w:pStyle w:val="BodyText"/>
            </w:pPr>
            <w:r w:rsidRPr="00A51758">
              <w:t xml:space="preserve">1.2 Identify health, safety and food safety hazards and address risks, including using appropriate personal protective clothing and </w:t>
            </w:r>
            <w:r w:rsidRPr="00A51758">
              <w:t xml:space="preserve">equipment </w:t>
            </w:r>
          </w:p>
          <w:p w:rsidR="00000000" w:rsidRPr="00A51758" w:rsidP="00A51758">
            <w:pPr>
              <w:pStyle w:val="BodyText"/>
            </w:pPr>
            <w:r w:rsidRPr="00A51758">
              <w:t>1.3 Identify and confirm equipment is clean and main</w:t>
            </w:r>
            <w:r w:rsidRPr="00A51758">
              <w:t>tenance requirements have been met, according to health, safety and food safety requirements</w:t>
            </w:r>
          </w:p>
          <w:p w:rsidR="00000000" w:rsidRPr="00A51758" w:rsidP="00A51758">
            <w:pPr>
              <w:pStyle w:val="BodyText"/>
            </w:pPr>
            <w:r w:rsidRPr="00A51758">
              <w:t>1.4 Fit machine components and related attachments and adjust to meet operating requirements</w:t>
            </w:r>
          </w:p>
          <w:p w:rsidR="00000000" w:rsidRPr="00A51758" w:rsidP="00A51758">
            <w:pPr>
              <w:pStyle w:val="BodyText"/>
            </w:pPr>
            <w:r w:rsidRPr="00A51758">
              <w:t>1.5 Select processing and operating parameters to meet safety and production requirements</w:t>
            </w:r>
          </w:p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1.6 Carry out pre-start checks according to operator instructions</w:t>
            </w:r>
          </w:p>
        </w:tc>
      </w:tr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2.1 Start the wafer products manufacturing process according to wo</w:t>
            </w:r>
            <w:r w:rsidRPr="00A51758">
              <w:t>rkplace procedures</w:t>
            </w:r>
          </w:p>
          <w:p w:rsidR="00000000" w:rsidRPr="00A51758" w:rsidP="00A51758">
            <w:pPr>
              <w:pStyle w:val="BodyText"/>
            </w:pPr>
            <w:r w:rsidRPr="00A51758">
              <w:t>2.2 Monitor equipment and services to ensure optimal operations</w:t>
            </w:r>
          </w:p>
          <w:p w:rsidR="00000000" w:rsidRPr="00A51758" w:rsidP="00A51758">
            <w:pPr>
              <w:pStyle w:val="BodyText"/>
            </w:pPr>
            <w:r w:rsidRPr="00A51758">
              <w:t>2.3 Monitor the product to confirm that it meets specifications</w:t>
            </w:r>
          </w:p>
          <w:p w:rsidR="00000000" w:rsidRPr="00A51758" w:rsidP="00A51758">
            <w:pPr>
              <w:pStyle w:val="BodyText"/>
            </w:pPr>
            <w:r w:rsidRPr="00A51758">
              <w:t>2.4 Take samples and test product to ensure it meets specifications</w:t>
            </w:r>
          </w:p>
          <w:p w:rsidR="00000000" w:rsidRPr="00A51758" w:rsidP="00A51758">
            <w:pPr>
              <w:pStyle w:val="BodyText"/>
            </w:pPr>
            <w:r w:rsidRPr="00A51758">
              <w:t>2.5 Identify, rectify and report out-of-s</w:t>
            </w:r>
            <w:r w:rsidRPr="00A51758">
              <w:t>pecification product and process outcomes</w:t>
            </w:r>
          </w:p>
          <w:p w:rsidR="00000000" w:rsidRPr="00A51758" w:rsidP="00A51758">
            <w:pPr>
              <w:pStyle w:val="BodyText"/>
            </w:pPr>
            <w:r w:rsidRPr="00A51758">
              <w:t>2.6 Unload and transfer baked products for cooling and finishing</w:t>
            </w:r>
          </w:p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2.7 Conduct work and maintain a clean and tidy workplace according to workplace housekeeping procedures and environmental guidelines</w:t>
            </w:r>
          </w:p>
        </w:tc>
      </w:tr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3. Complete the</w:t>
            </w:r>
            <w:r w:rsidRPr="00A51758">
              <w:t xml:space="preserve">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3.1 Identify the appropriate shutdown procedure and implement</w:t>
            </w:r>
          </w:p>
          <w:p w:rsidR="00000000" w:rsidRPr="00A51758" w:rsidP="00A51758">
            <w:pPr>
              <w:pStyle w:val="BodyText"/>
            </w:pPr>
            <w:r w:rsidRPr="00A51758">
              <w:t>3.2 Identify and report maintenance requirements</w:t>
            </w:r>
          </w:p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3.3 Maintain workplace and batch records accurately according to workplace procedures</w:t>
            </w:r>
          </w:p>
        </w:tc>
      </w:tr>
      <w:tr w:rsidTr="00A97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4.1 Test w</w:t>
            </w:r>
            <w:r w:rsidRPr="00A51758">
              <w:t>afer product to ensure it meets specifications</w:t>
            </w:r>
          </w:p>
          <w:p w:rsidR="00000000" w:rsidRPr="00A51758" w:rsidP="00A51758">
            <w:pPr>
              <w:pStyle w:val="BodyText"/>
            </w:pPr>
            <w:r w:rsidRPr="00A51758">
              <w:t>4.2 Identify causes of typical faults and how they can be rectified according to workplace requirements</w:t>
            </w:r>
          </w:p>
          <w:p w:rsidR="00000000" w:rsidRPr="00A51758" w:rsidP="00A51758">
            <w:pPr>
              <w:pStyle w:val="BodyText"/>
            </w:pPr>
            <w:r w:rsidRPr="00A51758">
              <w:t>4.3 Discard faulty products according to workplace and environmental guidelines</w:t>
            </w:r>
          </w:p>
        </w:tc>
      </w:tr>
    </w:tbl>
    <w:p w:rsidR="00000000" w:rsidRPr="00A51758" w:rsidP="00A51758">
      <w:pPr>
        <w:pStyle w:val="BodyText"/>
      </w:pP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6" w:name="O_1185595"/>
      <w:bookmarkEnd w:id="6"/>
      <w:r w:rsidRPr="00A51758">
        <w:t>Foundation Skills</w:t>
      </w:r>
    </w:p>
    <w:p w:rsidR="00000000" w:rsidRPr="00A97454" w:rsidP="00A97454">
      <w:pPr>
        <w:pStyle w:val="BodyText"/>
        <w:rPr>
          <w:i/>
        </w:rPr>
      </w:pPr>
      <w:r w:rsidRPr="00A9745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Description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ListBullet"/>
            </w:pPr>
            <w:r w:rsidRPr="00A51758">
              <w:t>Interpret workplac</w:t>
            </w:r>
            <w:r w:rsidRPr="00A51758">
              <w:t xml:space="preserve">e and standard operating procedures </w:t>
            </w:r>
          </w:p>
          <w:p w:rsidR="00000000" w:rsidRPr="00A51758" w:rsidP="00A51758">
            <w:pPr>
              <w:pStyle w:val="ListBullet"/>
            </w:pPr>
            <w:r w:rsidRPr="00A51758">
              <w:t>Interpret production requirements</w:t>
            </w:r>
          </w:p>
          <w:p w:rsidR="00000000" w:rsidP="00A51758">
            <w:pPr>
              <w:pStyle w:val="ListBullet"/>
              <w:rPr>
                <w:lang w:val="en-NZ"/>
              </w:rPr>
            </w:pPr>
            <w:r w:rsidRPr="00A51758">
              <w:t>Interact with process control screens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ListBullet"/>
              <w:rPr>
                <w:lang w:val="en-NZ"/>
              </w:rPr>
            </w:pPr>
            <w:r w:rsidRPr="00A51758">
              <w:t>Complete processing records using digital and/or paper-based formats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ListBullet"/>
            </w:pPr>
            <w:r w:rsidRPr="00A51758">
              <w:t>Monitor and interpret production and process control indicators and data, including temperature (</w:t>
            </w:r>
            <w:r w:rsidRPr="00A51758">
              <w:rPr>
                <w:rStyle w:val="Symbols"/>
              </w:rPr>
              <w:t></w:t>
            </w:r>
            <w:r w:rsidRPr="00A51758">
              <w:t xml:space="preserve">C), wafer width, length and thickness (mm) and weight (mg, g), speed settings </w:t>
            </w:r>
          </w:p>
          <w:p w:rsidR="00000000" w:rsidRPr="00A51758" w:rsidP="00A51758">
            <w:pPr>
              <w:pStyle w:val="ListBullet"/>
            </w:pPr>
            <w:r w:rsidRPr="00A51758">
              <w:t>Use basic arithmetic to scale recipes up and down</w:t>
            </w:r>
          </w:p>
        </w:tc>
      </w:tr>
    </w:tbl>
    <w:p w:rsidR="00000000" w:rsidRPr="00A51758" w:rsidP="00A51758">
      <w:pPr>
        <w:pStyle w:val="BodyText"/>
      </w:pP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7" w:name="O_1185597"/>
      <w:bookmarkEnd w:id="7"/>
      <w:r w:rsidRPr="00A51758">
        <w:t>Unit Map</w:t>
      </w:r>
      <w:r w:rsidRPr="00A51758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Equivalence status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FBPHVB3004 Manufacture wafer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FBPPBK2004 Manufacture wafer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Updated unit code</w:t>
            </w:r>
          </w:p>
          <w:p w:rsidR="00000000" w:rsidRPr="00A51758" w:rsidP="00A51758">
            <w:pPr>
              <w:pStyle w:val="BodyText"/>
            </w:pPr>
            <w:r w:rsidRPr="00A51758">
              <w:t>Minor changes to wording of Elements and Performance Criteria to clarify intent</w:t>
            </w:r>
          </w:p>
          <w:p w:rsidR="00000000" w:rsidRPr="00A51758" w:rsidP="00A51758">
            <w:pPr>
              <w:pStyle w:val="BodyText"/>
            </w:pPr>
            <w:r w:rsidRPr="00A51758">
              <w:t>Element 4 added</w:t>
            </w:r>
          </w:p>
          <w:p w:rsidR="00000000" w:rsidRPr="00A51758" w:rsidP="00A51758">
            <w:pPr>
              <w:pStyle w:val="BodyText"/>
            </w:pPr>
            <w:r w:rsidRPr="00A51758">
              <w:t>Foundation Skills refined</w:t>
            </w:r>
          </w:p>
          <w:p w:rsidR="00000000" w:rsidRPr="00A51758" w:rsidP="00A51758">
            <w:pPr>
              <w:pStyle w:val="BodyText"/>
            </w:pPr>
            <w:r w:rsidRPr="00A51758">
              <w:t>Performance Evidence clarified</w:t>
            </w:r>
          </w:p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Not equivalent</w:t>
            </w:r>
          </w:p>
        </w:tc>
      </w:tr>
    </w:tbl>
    <w:p w:rsidR="00000000" w:rsidRPr="00A51758" w:rsidP="00A51758">
      <w:pPr>
        <w:pStyle w:val="BodyText"/>
      </w:pP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8" w:name="O_1185604"/>
      <w:bookmarkEnd w:id="8"/>
      <w:r w:rsidRPr="00A51758">
        <w:t>Links</w:t>
      </w:r>
    </w:p>
    <w:p w:rsidR="00000000" w:rsidRPr="00A51758" w:rsidP="00A97454">
      <w:pPr>
        <w:pStyle w:val="BodyText"/>
      </w:pPr>
      <w:r w:rsidRPr="00A517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0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1758" w:rsidP="00A97454">
      <w:pPr>
        <w:pStyle w:val="BodyText"/>
        <w:sectPr w:rsidSect="00A517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758" w:rsidP="00A51758">
      <w:pPr>
        <w:pStyle w:val="SuperHeading"/>
      </w:pPr>
      <w:r w:rsidRPr="00A51758">
        <w:t xml:space="preserve">Assessment </w:t>
      </w:r>
      <w:r w:rsidRPr="00A51758">
        <w:t>Requirements for FBPHVB3004 Manufacture wafer products</w:t>
      </w:r>
    </w:p>
    <w:p w:rsidR="00000000" w:rsidRPr="00A51758" w:rsidP="00A51758">
      <w:pPr>
        <w:pStyle w:val="Heading1"/>
      </w:pPr>
      <w:bookmarkStart w:id="9" w:name="O_1185599"/>
      <w:bookmarkEnd w:id="9"/>
      <w:r w:rsidRPr="00A517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Bold"/>
              <w:rPr>
                <w:lang w:val="en-NZ"/>
              </w:rPr>
            </w:pPr>
            <w:r w:rsidRPr="00A51758">
              <w:t>Comments</w:t>
            </w:r>
          </w:p>
        </w:tc>
      </w:tr>
      <w:tr w:rsidTr="00A51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758">
            <w:pPr>
              <w:pStyle w:val="BodyText"/>
              <w:rPr>
                <w:lang w:val="en-NZ"/>
              </w:rPr>
            </w:pPr>
            <w:r w:rsidRPr="00A517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758" w:rsidP="00A51758">
            <w:pPr>
              <w:pStyle w:val="BodyText"/>
            </w:pPr>
            <w:r w:rsidRPr="00A51758">
              <w:t>This version released with FBP Food, Beverage and Pharmaceutical Training Package Version 6.0.</w:t>
            </w:r>
          </w:p>
        </w:tc>
      </w:tr>
    </w:tbl>
    <w:p w:rsidR="00A97454" w:rsidP="00A51758">
      <w:pPr>
        <w:pStyle w:val="BodyText"/>
      </w:pPr>
    </w:p>
    <w:p w:rsidR="00A97454" w:rsidP="00A51758">
      <w:pPr>
        <w:pStyle w:val="BodyText"/>
      </w:pPr>
    </w:p>
    <w:p w:rsidR="00000000" w:rsidRPr="00A51758" w:rsidP="00A51758">
      <w:pPr>
        <w:pStyle w:val="Heading1"/>
      </w:pPr>
      <w:bookmarkStart w:id="10" w:name="O_1185600"/>
      <w:bookmarkEnd w:id="10"/>
      <w:r w:rsidRPr="00A51758">
        <w:t>Performance Evide</w:t>
      </w:r>
      <w:r w:rsidRPr="00A51758">
        <w:t>nce</w:t>
      </w:r>
    </w:p>
    <w:p w:rsidR="00000000" w:rsidRPr="00A51758" w:rsidP="00A97454">
      <w:pPr>
        <w:pStyle w:val="BodyText"/>
      </w:pPr>
      <w:r w:rsidRPr="00A51758">
        <w:t>An individual demonstrating competency must satisfy all of the elements and performance criteria in this unit.</w:t>
      </w:r>
    </w:p>
    <w:p w:rsidR="00000000" w:rsidRPr="00A51758" w:rsidP="00A97454">
      <w:pPr>
        <w:pStyle w:val="BodyText"/>
      </w:pPr>
      <w:r w:rsidRPr="00A51758">
        <w:t>There must be evidence that the individual has set up, operated, adjusted and shut down a wafer manufacturing process to produce at least one</w:t>
      </w:r>
      <w:r w:rsidRPr="00A51758">
        <w:t xml:space="preserve"> batch of wafers to specification, including:</w:t>
      </w:r>
    </w:p>
    <w:p w:rsidR="00000000" w:rsidRPr="00A51758" w:rsidP="00A51758">
      <w:pPr>
        <w:pStyle w:val="ListBullet"/>
      </w:pPr>
      <w:r w:rsidRPr="00A51758">
        <w:t xml:space="preserve">applying safe work practices </w:t>
      </w:r>
    </w:p>
    <w:p w:rsidR="00000000" w:rsidRPr="00A51758" w:rsidP="00A51758">
      <w:pPr>
        <w:pStyle w:val="ListBullet"/>
      </w:pPr>
      <w:r w:rsidRPr="00A51758">
        <w:t>following food safety procedures</w:t>
      </w:r>
    </w:p>
    <w:p w:rsidR="00000000" w:rsidRPr="00A51758" w:rsidP="00A51758">
      <w:pPr>
        <w:pStyle w:val="ListBullet"/>
      </w:pPr>
      <w:r w:rsidRPr="00A51758">
        <w:t>ensuring correct batter is supplied and confirming settings, including:</w:t>
      </w:r>
    </w:p>
    <w:p w:rsidR="00000000" w:rsidRPr="00A51758" w:rsidP="00A51758">
      <w:pPr>
        <w:pStyle w:val="ListBullet2"/>
      </w:pPr>
      <w:r w:rsidRPr="00A51758">
        <w:t>wafer plates are selected for product type</w:t>
      </w:r>
    </w:p>
    <w:p w:rsidR="00000000" w:rsidRPr="00A51758" w:rsidP="00A51758">
      <w:pPr>
        <w:pStyle w:val="ListBullet2"/>
      </w:pPr>
      <w:r w:rsidRPr="00A51758">
        <w:t>oven settings for product type</w:t>
      </w:r>
    </w:p>
    <w:p w:rsidR="00000000" w:rsidRPr="00A51758" w:rsidP="00A51758">
      <w:pPr>
        <w:pStyle w:val="ListBullet2"/>
      </w:pPr>
      <w:r w:rsidRPr="00A51758">
        <w:t>web/chain speed settings</w:t>
      </w:r>
    </w:p>
    <w:p w:rsidR="00000000" w:rsidRPr="00A51758" w:rsidP="00A51758">
      <w:pPr>
        <w:pStyle w:val="ListBullet2"/>
      </w:pPr>
      <w:r w:rsidRPr="00A51758">
        <w:t>depositing rate settings</w:t>
      </w:r>
    </w:p>
    <w:p w:rsidR="00000000" w:rsidRPr="00A51758" w:rsidP="00A51758">
      <w:pPr>
        <w:pStyle w:val="ListBullet"/>
      </w:pPr>
      <w:r w:rsidRPr="00A51758">
        <w:t>monitoring and adjusting process equipment to achieve required outcomes, including monitoring control points and conducting inspections as required to confirm process remains within specification, includi</w:t>
      </w:r>
      <w:r w:rsidRPr="00A51758">
        <w:t>ng:</w:t>
      </w:r>
    </w:p>
    <w:p w:rsidR="00000000" w:rsidRPr="00A51758" w:rsidP="00A51758">
      <w:pPr>
        <w:pStyle w:val="ListBullet2"/>
      </w:pPr>
      <w:r w:rsidRPr="00A51758">
        <w:t>wafer size (width, length and thickness)</w:t>
      </w:r>
    </w:p>
    <w:p w:rsidR="00000000" w:rsidRPr="00A51758" w:rsidP="00A51758">
      <w:pPr>
        <w:pStyle w:val="ListBullet2"/>
      </w:pPr>
      <w:r w:rsidRPr="00A51758">
        <w:t>wafer texture, colour and weight</w:t>
      </w:r>
    </w:p>
    <w:p w:rsidR="00000000" w:rsidRPr="00A51758" w:rsidP="00A51758">
      <w:pPr>
        <w:pStyle w:val="ListBullet2"/>
      </w:pPr>
      <w:r w:rsidRPr="00A51758">
        <w:t>wafer moisture level</w:t>
      </w:r>
    </w:p>
    <w:p w:rsidR="00000000" w:rsidRPr="00A51758" w:rsidP="00A51758">
      <w:pPr>
        <w:pStyle w:val="ListBullet"/>
      </w:pPr>
      <w:r w:rsidRPr="00A51758">
        <w:t>taking corrective action in response to typical faults and inconsistencies.</w:t>
      </w: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11" w:name="O_1185601"/>
      <w:bookmarkEnd w:id="11"/>
      <w:r w:rsidRPr="00A51758">
        <w:t>Knowledge Evidence</w:t>
      </w:r>
    </w:p>
    <w:p w:rsidR="00000000" w:rsidRPr="00A51758" w:rsidP="00A97454">
      <w:pPr>
        <w:pStyle w:val="BodyText"/>
      </w:pPr>
      <w:r w:rsidRPr="00A51758">
        <w:t>An individual must be able to demonstrate the knowledge required to perform the tasks outlined in the elements and performance criteria of this unit. This includes knowledge of:</w:t>
      </w:r>
    </w:p>
    <w:p w:rsidR="00000000" w:rsidRPr="00A51758" w:rsidP="00A51758">
      <w:pPr>
        <w:pStyle w:val="ListBullet"/>
      </w:pPr>
      <w:r w:rsidRPr="00A51758">
        <w:t>purpose and basic principles of each stage of the wafer manufacturing process</w:t>
      </w:r>
    </w:p>
    <w:p w:rsidR="00000000" w:rsidRPr="00A51758" w:rsidP="00A51758">
      <w:pPr>
        <w:pStyle w:val="ListBullet"/>
      </w:pPr>
      <w:r w:rsidRPr="00A51758">
        <w:t>basic operating principles of equipment, including:</w:t>
      </w:r>
    </w:p>
    <w:p w:rsidR="00000000" w:rsidRPr="00A51758" w:rsidP="00A51758">
      <w:pPr>
        <w:pStyle w:val="ListBullet2"/>
      </w:pPr>
      <w:r w:rsidRPr="00A51758">
        <w:t>main equipment components</w:t>
      </w:r>
    </w:p>
    <w:p w:rsidR="00000000" w:rsidRPr="00A51758" w:rsidP="00A51758">
      <w:pPr>
        <w:pStyle w:val="ListBullet2"/>
      </w:pPr>
      <w:r w:rsidRPr="00A51758">
        <w:t>status and purpose of guards</w:t>
      </w:r>
    </w:p>
    <w:p w:rsidR="00000000" w:rsidRPr="00A51758" w:rsidP="00A51758">
      <w:pPr>
        <w:pStyle w:val="ListBullet2"/>
      </w:pPr>
      <w:r w:rsidRPr="00A51758">
        <w:t>equipment operating capacities and applications</w:t>
      </w:r>
    </w:p>
    <w:p w:rsidR="00000000" w:rsidRPr="00A51758" w:rsidP="00A51758">
      <w:pPr>
        <w:pStyle w:val="ListBullet2"/>
      </w:pPr>
      <w:r w:rsidRPr="00A51758">
        <w:t>purpose and location of sensors and related feedback instrumentation</w:t>
      </w:r>
    </w:p>
    <w:p w:rsidR="00000000" w:rsidRPr="00A51758" w:rsidP="00A51758">
      <w:pPr>
        <w:pStyle w:val="ListBullet"/>
      </w:pPr>
      <w:r w:rsidRPr="00A51758">
        <w:t xml:space="preserve">typical equipment faults and </w:t>
      </w:r>
      <w:r w:rsidRPr="00A51758">
        <w:t>related causes, including signs and symptoms of faulty equipment, loss of power, and early warning signs of potential problems</w:t>
      </w:r>
    </w:p>
    <w:p w:rsidR="00000000" w:rsidRPr="00A51758" w:rsidP="00A51758">
      <w:pPr>
        <w:pStyle w:val="ListBullet"/>
      </w:pPr>
      <w:r w:rsidRPr="00A51758">
        <w:t>the flow of the wafer manufacturing process, and the effect of outputs on downstream processes</w:t>
      </w:r>
    </w:p>
    <w:p w:rsidR="00000000" w:rsidRPr="00A51758" w:rsidP="00A51758">
      <w:pPr>
        <w:pStyle w:val="ListBullet"/>
      </w:pPr>
      <w:r w:rsidRPr="00A51758">
        <w:t>basic operating principles of proc</w:t>
      </w:r>
      <w:r w:rsidRPr="00A51758">
        <w:t>ess control, including the relationship between control panels and systems and wafer products manufacturing equipment</w:t>
      </w:r>
    </w:p>
    <w:p w:rsidR="00000000" w:rsidRPr="00A51758" w:rsidP="00A51758">
      <w:pPr>
        <w:pStyle w:val="ListBullet"/>
      </w:pPr>
      <w:r w:rsidRPr="00A51758">
        <w:t>specifications and quality characteristics to be achieved by the wafer manufacturing process, including:</w:t>
      </w:r>
    </w:p>
    <w:p w:rsidR="00000000" w:rsidRPr="00A51758" w:rsidP="00A51758">
      <w:pPr>
        <w:pStyle w:val="ListBullet2"/>
      </w:pPr>
      <w:r w:rsidRPr="00A51758">
        <w:t>quality requirements of material</w:t>
      </w:r>
      <w:r w:rsidRPr="00A51758">
        <w:t>s</w:t>
      </w:r>
    </w:p>
    <w:p w:rsidR="00000000" w:rsidRPr="00A51758" w:rsidP="00A51758">
      <w:pPr>
        <w:pStyle w:val="ListBullet2"/>
      </w:pPr>
      <w:r w:rsidRPr="00A51758">
        <w:t>effect of variation on wafer manufacturing process performance</w:t>
      </w:r>
    </w:p>
    <w:p w:rsidR="00000000" w:rsidRPr="00A51758" w:rsidP="00A51758">
      <w:pPr>
        <w:pStyle w:val="ListBullet2"/>
      </w:pPr>
      <w:r w:rsidRPr="00A51758">
        <w:t>changes that occur in product during processing</w:t>
      </w:r>
    </w:p>
    <w:p w:rsidR="00000000" w:rsidRPr="00A51758" w:rsidP="00A51758">
      <w:pPr>
        <w:pStyle w:val="ListBullet"/>
      </w:pPr>
      <w:r w:rsidRPr="00A51758">
        <w:t>operating requirements and parameters, and corrective action required where operation is outside specified operating parameters</w:t>
      </w:r>
    </w:p>
    <w:p w:rsidR="00000000" w:rsidRPr="00A51758" w:rsidP="00A51758">
      <w:pPr>
        <w:pStyle w:val="ListBullet"/>
      </w:pPr>
      <w:r w:rsidRPr="00A51758">
        <w:t>methods used to monitor the wafer manufacturing process, including:</w:t>
      </w:r>
    </w:p>
    <w:p w:rsidR="00000000" w:rsidRPr="00A51758" w:rsidP="00A51758">
      <w:pPr>
        <w:pStyle w:val="ListBullet2"/>
      </w:pPr>
      <w:r w:rsidRPr="00A51758">
        <w:t>inspecting, measuring and testing as required by the wafer products manufacturing process</w:t>
      </w:r>
    </w:p>
    <w:p w:rsidR="00000000" w:rsidRPr="00A51758" w:rsidP="00A51758">
      <w:pPr>
        <w:pStyle w:val="ListBullet2"/>
      </w:pPr>
      <w:r w:rsidRPr="00A51758">
        <w:t>inspection or test points (control points) in the process</w:t>
      </w:r>
    </w:p>
    <w:p w:rsidR="00000000" w:rsidRPr="00A51758" w:rsidP="00A51758">
      <w:pPr>
        <w:pStyle w:val="ListBullet2"/>
      </w:pPr>
      <w:r w:rsidRPr="00A51758">
        <w:t>related procedures and recording requir</w:t>
      </w:r>
      <w:r w:rsidRPr="00A51758">
        <w:t>ements</w:t>
      </w:r>
    </w:p>
    <w:p w:rsidR="00000000" w:rsidRPr="00A51758" w:rsidP="00A51758">
      <w:pPr>
        <w:pStyle w:val="ListBullet"/>
      </w:pPr>
      <w:r w:rsidRPr="00A51758">
        <w:t>common causes of variation, and corrective action required</w:t>
      </w:r>
    </w:p>
    <w:p w:rsidR="00000000" w:rsidRPr="00A51758" w:rsidP="00A51758">
      <w:pPr>
        <w:pStyle w:val="ListBullet"/>
      </w:pPr>
      <w:r w:rsidRPr="00A51758">
        <w:t>good manufacturing practices (GMP) relevant to work task</w:t>
      </w:r>
    </w:p>
    <w:p w:rsidR="00000000" w:rsidRPr="00A51758" w:rsidP="00A51758">
      <w:pPr>
        <w:pStyle w:val="ListBullet"/>
      </w:pPr>
      <w:r w:rsidRPr="00A51758">
        <w:t>health and safety hazards and controls, including:</w:t>
      </w:r>
    </w:p>
    <w:p w:rsidR="00000000" w:rsidRPr="00A51758" w:rsidP="00A51758">
      <w:pPr>
        <w:pStyle w:val="ListBullet2"/>
      </w:pPr>
      <w:r w:rsidRPr="00A51758">
        <w:t>routine shutdown for wafer manufacturing process</w:t>
      </w:r>
    </w:p>
    <w:p w:rsidR="00000000" w:rsidRPr="00A51758" w:rsidP="00A51758">
      <w:pPr>
        <w:pStyle w:val="ListBullet2"/>
      </w:pPr>
      <w:r w:rsidRPr="00A51758">
        <w:t>emergency shutdowns</w:t>
      </w:r>
    </w:p>
    <w:p w:rsidR="00000000" w:rsidRPr="00A51758" w:rsidP="00A51758">
      <w:pPr>
        <w:pStyle w:val="ListBullet2"/>
      </w:pPr>
      <w:r w:rsidRPr="00A51758">
        <w:t xml:space="preserve">procedures </w:t>
      </w:r>
      <w:r w:rsidRPr="00A51758">
        <w:t>to follow in the event of a power outage</w:t>
      </w:r>
    </w:p>
    <w:p w:rsidR="00000000" w:rsidRPr="00A51758" w:rsidP="00A51758">
      <w:pPr>
        <w:pStyle w:val="ListBullet2"/>
      </w:pPr>
      <w:r w:rsidRPr="00A51758">
        <w:t>isolation, lock-out and tag-out procedures and responsibilities</w:t>
      </w:r>
    </w:p>
    <w:p w:rsidR="00000000" w:rsidRPr="00A51758" w:rsidP="00A51758">
      <w:pPr>
        <w:pStyle w:val="ListBullet"/>
      </w:pPr>
      <w:r w:rsidRPr="00A51758">
        <w:t>procedures and responsibility for reporting production and performance information</w:t>
      </w:r>
    </w:p>
    <w:p w:rsidR="00000000" w:rsidRPr="00A51758" w:rsidP="00A51758">
      <w:pPr>
        <w:pStyle w:val="ListBullet"/>
      </w:pPr>
      <w:r w:rsidRPr="00A51758">
        <w:t>contamination/cross-contamination and food safety risks associated with the process, and related control measures</w:t>
      </w:r>
    </w:p>
    <w:p w:rsidR="00000000" w:rsidRPr="00A51758" w:rsidP="00A51758">
      <w:pPr>
        <w:pStyle w:val="ListBullet"/>
      </w:pPr>
      <w:r w:rsidRPr="00A51758">
        <w:t>common microbiological, physical, chemical and allergenic hazards that can occur when processing wafers, including the types of hazards likely</w:t>
      </w:r>
      <w:r w:rsidRPr="00A51758">
        <w:t xml:space="preserve"> to occur, the conditions under which they occur, and possible consequences</w:t>
      </w:r>
    </w:p>
    <w:p w:rsidR="00000000" w:rsidRPr="00A51758" w:rsidP="00A51758">
      <w:pPr>
        <w:pStyle w:val="ListBullet"/>
      </w:pPr>
      <w:r w:rsidRPr="00A51758">
        <w:t>waste and rework collection and handling procedures</w:t>
      </w:r>
    </w:p>
    <w:p w:rsidR="00000000" w:rsidRPr="00A51758" w:rsidP="00A51758">
      <w:pPr>
        <w:pStyle w:val="ListBullet"/>
      </w:pPr>
      <w:r w:rsidRPr="00A51758">
        <w:t>emerging technologies related to high volume production baking</w:t>
      </w:r>
    </w:p>
    <w:p w:rsidR="00000000" w:rsidRPr="00A51758" w:rsidP="00A51758">
      <w:pPr>
        <w:pStyle w:val="ListBullet"/>
      </w:pPr>
      <w:r w:rsidRPr="00A51758">
        <w:t>cleaning and sanitisation procedures for wafer manufacturing equi</w:t>
      </w:r>
      <w:r w:rsidRPr="00A51758">
        <w:t>pment</w:t>
      </w:r>
    </w:p>
    <w:p w:rsidR="00000000" w:rsidRPr="00A51758" w:rsidP="00A51758">
      <w:pPr>
        <w:pStyle w:val="ListBullet"/>
      </w:pPr>
      <w:r w:rsidRPr="00A51758">
        <w:t>procedures to record traceability of product and ingredients.</w:t>
      </w:r>
    </w:p>
    <w:p w:rsidR="00000000" w:rsidRPr="00A51758" w:rsidP="00A51758">
      <w:pPr>
        <w:pStyle w:val="AllowPageBreak"/>
      </w:pPr>
    </w:p>
    <w:p w:rsidR="00000000" w:rsidRPr="00A51758" w:rsidP="00A51758">
      <w:pPr>
        <w:pStyle w:val="Heading1"/>
      </w:pPr>
      <w:bookmarkStart w:id="12" w:name="O_1185602"/>
      <w:bookmarkEnd w:id="12"/>
      <w:r w:rsidRPr="00A51758">
        <w:t>Assessment Conditions</w:t>
      </w:r>
    </w:p>
    <w:p w:rsidR="00000000" w:rsidRPr="00A51758" w:rsidP="00A97454">
      <w:pPr>
        <w:pStyle w:val="BodyText"/>
      </w:pPr>
      <w:r w:rsidRPr="00A51758">
        <w:t>Assessment of the skills in this unit of competency must take place under the following conditions:</w:t>
      </w:r>
    </w:p>
    <w:p w:rsidR="00000000" w:rsidRPr="00A51758" w:rsidP="00A51758">
      <w:pPr>
        <w:pStyle w:val="ListBullet"/>
      </w:pPr>
      <w:r w:rsidRPr="00A51758">
        <w:t>physical conditions:</w:t>
      </w:r>
    </w:p>
    <w:p w:rsidR="00000000" w:rsidRPr="00A51758" w:rsidP="00A51758">
      <w:pPr>
        <w:pStyle w:val="ListBullet2"/>
      </w:pPr>
      <w:r w:rsidRPr="00A51758">
        <w:t>a high volume production bakery or an environment that accurately represents workplace conditions</w:t>
      </w:r>
    </w:p>
    <w:p w:rsidR="00000000" w:rsidRPr="00A51758" w:rsidP="00A51758">
      <w:pPr>
        <w:pStyle w:val="ListBullet"/>
      </w:pPr>
      <w:r w:rsidRPr="00A51758">
        <w:t>resources, equipment and materials:</w:t>
      </w:r>
    </w:p>
    <w:p w:rsidR="00000000" w:rsidRPr="00A51758" w:rsidP="00A51758">
      <w:pPr>
        <w:pStyle w:val="ListBullet2"/>
      </w:pPr>
      <w:r w:rsidRPr="00A51758">
        <w:t>personal protective clothing and equipment</w:t>
      </w:r>
    </w:p>
    <w:p w:rsidR="00000000" w:rsidRPr="00A51758" w:rsidP="00A51758">
      <w:pPr>
        <w:pStyle w:val="ListBullet2"/>
      </w:pPr>
      <w:r w:rsidRPr="00A51758">
        <w:t xml:space="preserve">depositing, baking and related equipment </w:t>
      </w:r>
    </w:p>
    <w:p w:rsidR="00000000" w:rsidRPr="00A51758" w:rsidP="00A51758">
      <w:pPr>
        <w:pStyle w:val="ListBullet2"/>
      </w:pPr>
      <w:r w:rsidRPr="00A51758">
        <w:t>wafer plates</w:t>
      </w:r>
    </w:p>
    <w:p w:rsidR="00000000" w:rsidRPr="00A51758" w:rsidP="00A51758">
      <w:pPr>
        <w:pStyle w:val="ListBullet2"/>
      </w:pPr>
      <w:r w:rsidRPr="00A51758">
        <w:t>batter to meet product</w:t>
      </w:r>
      <w:r w:rsidRPr="00A51758">
        <w:t>ion requirements</w:t>
      </w:r>
    </w:p>
    <w:p w:rsidR="00000000" w:rsidRPr="00A51758" w:rsidP="00A51758">
      <w:pPr>
        <w:pStyle w:val="ListBullet2"/>
      </w:pPr>
      <w:r w:rsidRPr="00A51758">
        <w:t>cleaning materials and equipment</w:t>
      </w:r>
    </w:p>
    <w:p w:rsidR="00000000" w:rsidRPr="00A51758" w:rsidP="00A51758">
      <w:pPr>
        <w:pStyle w:val="ListBullet"/>
      </w:pPr>
      <w:r w:rsidRPr="00A51758">
        <w:t>specifications:</w:t>
      </w:r>
    </w:p>
    <w:p w:rsidR="00000000" w:rsidRPr="00A51758" w:rsidP="00A51758">
      <w:pPr>
        <w:pStyle w:val="ListBullet2"/>
      </w:pPr>
      <w:r w:rsidRPr="00A51758">
        <w:t>work instructions and procedures, including control points and wafer manufacturing processing parameters</w:t>
      </w:r>
    </w:p>
    <w:p w:rsidR="00000000" w:rsidRPr="00A51758" w:rsidP="00A51758">
      <w:pPr>
        <w:pStyle w:val="ListBullet2"/>
      </w:pPr>
      <w:r w:rsidRPr="00A51758">
        <w:t>production schedule and recipe and batch specifications for wafer products</w:t>
      </w:r>
    </w:p>
    <w:p w:rsidR="00000000" w:rsidRPr="00A51758" w:rsidP="00A51758">
      <w:pPr>
        <w:pStyle w:val="ListBullet2"/>
      </w:pPr>
      <w:r w:rsidRPr="00A51758">
        <w:t>informat</w:t>
      </w:r>
      <w:r w:rsidRPr="00A51758">
        <w:t>ion on equipment capacity and operating parameters</w:t>
      </w:r>
    </w:p>
    <w:p w:rsidR="00000000" w:rsidRPr="00A51758" w:rsidP="00A51758">
      <w:pPr>
        <w:pStyle w:val="ListBullet2"/>
      </w:pPr>
      <w:r w:rsidRPr="00A51758">
        <w:t>recording requirements and procedures.</w:t>
      </w:r>
    </w:p>
    <w:p w:rsidR="00000000" w:rsidRPr="00A51758" w:rsidP="00A97454">
      <w:pPr>
        <w:pStyle w:val="BodyText"/>
      </w:pPr>
      <w:r w:rsidRPr="00A51758">
        <w:t>Assessors of this unit must satisfy the requirements for assessors in applicable vocational education and training legislation, frameworks and/or standards.</w:t>
      </w:r>
    </w:p>
    <w:p w:rsidR="00000000" w:rsidRPr="00A51758" w:rsidP="00A51758">
      <w:pPr>
        <w:pStyle w:val="Heading1"/>
      </w:pPr>
      <w:bookmarkStart w:id="13" w:name="O_1185605"/>
      <w:bookmarkEnd w:id="13"/>
      <w:r w:rsidRPr="00A51758">
        <w:t>Links</w:t>
      </w:r>
    </w:p>
    <w:p w:rsidR="00000000" w:rsidRPr="00A51758" w:rsidP="00A97454">
      <w:pPr>
        <w:pStyle w:val="BodyText"/>
      </w:pPr>
      <w:r w:rsidRPr="00A517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0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1758" w:rsidP="00A51758"/>
    <w:sectPr w:rsidSect="00A517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 w:rsidRPr="00A97454" w:rsidP="00A97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54" w:rsidP="00A51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97454" w:rsidP="00A51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97454" w:rsidP="00A517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 w:rsidP="00A51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7454">
      <w:t>Approved</w:t>
    </w:r>
    <w:r w:rsidR="00A974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745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7454">
      <w:rPr>
        <w:noProof/>
      </w:rPr>
      <w:t>6</w:t>
    </w:r>
    <w:r>
      <w:rPr>
        <w:noProof/>
      </w:rPr>
      <w:fldChar w:fldCharType="end"/>
    </w:r>
  </w:p>
  <w:p w:rsidR="00A51758" w:rsidP="00A51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74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7454">
      <w:t>Manufacturing Industry Skills Alliance</w:t>
    </w:r>
    <w:r w:rsidR="00A97454">
      <w:fldChar w:fldCharType="end"/>
    </w:r>
  </w:p>
  <w:p w:rsidR="00A51758" w:rsidP="00A51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758" w:rsidRPr="00A97454" w:rsidP="00A97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54" w:rsidRPr="002D2AF8" w:rsidP="00A51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7454" w:rsidP="00A517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58" w:rsidRPr="002D2AF8" w:rsidP="00A51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7454">
      <w:t>FBPHVB3004 Manufacture wafer products</w:t>
    </w:r>
    <w:r w:rsidR="00A974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7454">
      <w:rPr>
        <w:noProof/>
      </w:rPr>
      <w:t>2 March 2025</w:t>
    </w:r>
    <w:r>
      <w:fldChar w:fldCharType="end"/>
    </w:r>
  </w:p>
  <w:p w:rsidR="00A51758" w:rsidP="00A51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42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85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20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758"/>
  </w:style>
  <w:style w:type="character" w:customStyle="1" w:styleId="Heading1Char">
    <w:name w:val="Heading 1 Char"/>
    <w:basedOn w:val="DefaultParagraphFont"/>
    <w:link w:val="Heading1"/>
    <w:rsid w:val="00A51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7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7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1758"/>
    <w:rPr>
      <w:i/>
    </w:rPr>
  </w:style>
  <w:style w:type="paragraph" w:customStyle="1" w:styleId="SuperHeading">
    <w:name w:val="SuperHeading"/>
    <w:basedOn w:val="Normal"/>
    <w:rsid w:val="00A51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51758"/>
    <w:rPr>
      <w:rFonts w:ascii="Symbol" w:hAnsi="Symbol"/>
    </w:rPr>
  </w:style>
  <w:style w:type="paragraph" w:customStyle="1" w:styleId="BodyTextBold">
    <w:name w:val="Body Text Bold"/>
    <w:basedOn w:val="BodyText"/>
    <w:qFormat/>
    <w:rsid w:val="00A51758"/>
    <w:rPr>
      <w:b/>
    </w:rPr>
  </w:style>
  <w:style w:type="character" w:customStyle="1" w:styleId="Heading2Char">
    <w:name w:val="Heading 2 Char"/>
    <w:basedOn w:val="DefaultParagraphFont"/>
    <w:link w:val="Heading2"/>
    <w:rsid w:val="00A51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758"/>
    <w:rPr>
      <w:b/>
      <w:spacing w:val="0"/>
    </w:rPr>
  </w:style>
  <w:style w:type="paragraph" w:customStyle="1" w:styleId="SuperTitle">
    <w:name w:val="SuperTitle"/>
    <w:basedOn w:val="Title"/>
    <w:rsid w:val="00A51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758"/>
  </w:style>
  <w:style w:type="paragraph" w:styleId="TableofFigures">
    <w:name w:val="table of figures"/>
    <w:basedOn w:val="Normal"/>
    <w:next w:val="Normal"/>
    <w:semiHidden/>
    <w:rsid w:val="00A51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7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758"/>
    <w:rPr>
      <w:rFonts w:ascii="Wingdings" w:hAnsi="Wingdings"/>
    </w:rPr>
  </w:style>
  <w:style w:type="paragraph" w:customStyle="1" w:styleId="TableHeading">
    <w:name w:val="Table Heading"/>
    <w:basedOn w:val="HeadingBase"/>
    <w:rsid w:val="00A51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758"/>
    <w:rPr>
      <w:color w:val="0033CC"/>
      <w:u w:val="none"/>
    </w:rPr>
  </w:style>
  <w:style w:type="paragraph" w:customStyle="1" w:styleId="BodyTextRight">
    <w:name w:val="Body Text Right"/>
    <w:basedOn w:val="BodyText"/>
    <w:rsid w:val="00A51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7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758"/>
    <w:rPr>
      <w:sz w:val="32"/>
    </w:rPr>
  </w:style>
  <w:style w:type="paragraph" w:customStyle="1" w:styleId="HeadingProcedure">
    <w:name w:val="Heading Procedure"/>
    <w:basedOn w:val="HeadingBase"/>
    <w:next w:val="Normal"/>
    <w:rsid w:val="00A51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758"/>
    <w:pPr>
      <w:spacing w:before="60" w:after="60"/>
    </w:pPr>
  </w:style>
  <w:style w:type="paragraph" w:styleId="ListContinue">
    <w:name w:val="List Continue"/>
    <w:basedOn w:val="List"/>
    <w:rsid w:val="00A51758"/>
    <w:pPr>
      <w:ind w:firstLine="0"/>
    </w:pPr>
  </w:style>
  <w:style w:type="paragraph" w:customStyle="1" w:styleId="ListNote">
    <w:name w:val="List Note"/>
    <w:basedOn w:val="List"/>
    <w:rsid w:val="00A51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758"/>
    <w:rPr>
      <w:rFonts w:ascii="Courier New" w:hAnsi="Courier New"/>
    </w:rPr>
  </w:style>
  <w:style w:type="paragraph" w:customStyle="1" w:styleId="NoteBullet">
    <w:name w:val="Note Bullet"/>
    <w:basedOn w:val="Note"/>
    <w:rsid w:val="00A51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7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758"/>
    <w:rPr>
      <w:b/>
      <w:smallCaps/>
    </w:rPr>
  </w:style>
  <w:style w:type="paragraph" w:customStyle="1" w:styleId="TableListNumber">
    <w:name w:val="Table List Number"/>
    <w:basedOn w:val="ListNumber"/>
    <w:rsid w:val="00A51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758"/>
    <w:pPr>
      <w:numPr>
        <w:numId w:val="9"/>
      </w:numPr>
    </w:pPr>
  </w:style>
  <w:style w:type="paragraph" w:customStyle="1" w:styleId="ListAlpha2">
    <w:name w:val="List Alpha 2"/>
    <w:basedOn w:val="List2"/>
    <w:rsid w:val="00A51758"/>
    <w:pPr>
      <w:numPr>
        <w:numId w:val="8"/>
      </w:numPr>
    </w:pPr>
  </w:style>
  <w:style w:type="paragraph" w:styleId="List2">
    <w:name w:val="List 2"/>
    <w:basedOn w:val="BodyText"/>
    <w:rsid w:val="00A51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7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7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758"/>
    <w:pPr>
      <w:numPr>
        <w:numId w:val="4"/>
      </w:numPr>
    </w:pPr>
  </w:style>
  <w:style w:type="paragraph" w:styleId="ListContinue2">
    <w:name w:val="List Continue 2"/>
    <w:basedOn w:val="List2"/>
    <w:rsid w:val="00A51758"/>
    <w:pPr>
      <w:ind w:firstLine="0"/>
    </w:pPr>
  </w:style>
  <w:style w:type="paragraph" w:styleId="ListContinue3">
    <w:name w:val="List Continue 3"/>
    <w:basedOn w:val="List3"/>
    <w:rsid w:val="00A51758"/>
    <w:pPr>
      <w:ind w:left="1021" w:firstLine="0"/>
    </w:pPr>
  </w:style>
  <w:style w:type="paragraph" w:styleId="ListContinue4">
    <w:name w:val="List Continue 4"/>
    <w:basedOn w:val="List4"/>
    <w:rsid w:val="00A51758"/>
    <w:pPr>
      <w:ind w:firstLine="0"/>
    </w:pPr>
  </w:style>
  <w:style w:type="paragraph" w:styleId="ListContinue5">
    <w:name w:val="List Continue 5"/>
    <w:basedOn w:val="List5"/>
    <w:rsid w:val="00A51758"/>
    <w:pPr>
      <w:ind w:firstLine="0"/>
    </w:pPr>
  </w:style>
  <w:style w:type="paragraph" w:styleId="ListNumber3">
    <w:name w:val="List Number 3"/>
    <w:basedOn w:val="List3"/>
    <w:rsid w:val="00A51758"/>
    <w:pPr>
      <w:numPr>
        <w:numId w:val="5"/>
      </w:numPr>
    </w:pPr>
  </w:style>
  <w:style w:type="paragraph" w:styleId="ListNumber4">
    <w:name w:val="List Number 4"/>
    <w:basedOn w:val="List4"/>
    <w:rsid w:val="00A51758"/>
    <w:pPr>
      <w:numPr>
        <w:numId w:val="6"/>
      </w:numPr>
    </w:pPr>
  </w:style>
  <w:style w:type="paragraph" w:styleId="ListNumber5">
    <w:name w:val="List Number 5"/>
    <w:basedOn w:val="List5"/>
    <w:rsid w:val="00A51758"/>
    <w:pPr>
      <w:numPr>
        <w:numId w:val="7"/>
      </w:numPr>
    </w:pPr>
  </w:style>
  <w:style w:type="paragraph" w:styleId="BlockText">
    <w:name w:val="Block Text"/>
    <w:basedOn w:val="Normal"/>
    <w:rsid w:val="00A51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75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51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758"/>
    <w:rPr>
      <w:b/>
    </w:rPr>
  </w:style>
  <w:style w:type="character" w:customStyle="1" w:styleId="Underlined">
    <w:name w:val="Underlined"/>
    <w:basedOn w:val="DefaultParagraphFont"/>
    <w:rsid w:val="00A51758"/>
    <w:rPr>
      <w:u w:val="single"/>
    </w:rPr>
  </w:style>
  <w:style w:type="paragraph" w:customStyle="1" w:styleId="TableBodyTextRight">
    <w:name w:val="Table Body Text Right"/>
    <w:basedOn w:val="TableBodyText"/>
    <w:rsid w:val="00A51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758"/>
    <w:rPr>
      <w:sz w:val="18"/>
    </w:rPr>
  </w:style>
  <w:style w:type="paragraph" w:customStyle="1" w:styleId="BodySmallRight">
    <w:name w:val="Body Small Right"/>
    <w:basedOn w:val="BodyTextRight"/>
    <w:rsid w:val="00A51758"/>
    <w:rPr>
      <w:sz w:val="18"/>
      <w:szCs w:val="18"/>
    </w:rPr>
  </w:style>
  <w:style w:type="paragraph" w:customStyle="1" w:styleId="MarginEdition">
    <w:name w:val="Margin Edition"/>
    <w:basedOn w:val="MarginNote"/>
    <w:rsid w:val="00A51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758"/>
    <w:rPr>
      <w:sz w:val="2"/>
      <w:szCs w:val="2"/>
    </w:rPr>
  </w:style>
  <w:style w:type="character" w:customStyle="1" w:styleId="Small">
    <w:name w:val="Small"/>
    <w:basedOn w:val="DefaultParagraphFont"/>
    <w:rsid w:val="00A51758"/>
    <w:rPr>
      <w:sz w:val="16"/>
    </w:rPr>
  </w:style>
  <w:style w:type="paragraph" w:customStyle="1" w:styleId="WideTable">
    <w:name w:val="Wide Table"/>
    <w:basedOn w:val="Normal"/>
    <w:rsid w:val="00A51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758"/>
  </w:style>
  <w:style w:type="paragraph" w:styleId="Quote">
    <w:name w:val="Quote"/>
    <w:basedOn w:val="Heading1"/>
    <w:link w:val="QuoteChar"/>
    <w:qFormat/>
    <w:rsid w:val="00A51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758"/>
    <w:pPr>
      <w:pageBreakBefore/>
    </w:pPr>
  </w:style>
  <w:style w:type="paragraph" w:customStyle="1" w:styleId="Border">
    <w:name w:val="Border"/>
    <w:basedOn w:val="Normal"/>
    <w:qFormat/>
    <w:rsid w:val="00A51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758"/>
    <w:rPr>
      <w:u w:val="single"/>
    </w:rPr>
  </w:style>
  <w:style w:type="character" w:customStyle="1" w:styleId="BoldandItalics">
    <w:name w:val="Bold and Italics"/>
    <w:qFormat/>
    <w:rsid w:val="00A51758"/>
    <w:rPr>
      <w:b/>
      <w:i/>
      <w:u w:val="none"/>
    </w:rPr>
  </w:style>
  <w:style w:type="paragraph" w:styleId="BalloonText">
    <w:name w:val="Balloon Text"/>
    <w:basedOn w:val="Normal"/>
    <w:link w:val="BalloonTextChar"/>
    <w:rsid w:val="00A51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1230</Words>
  <Characters>8150</Characters>
  <Application>Microsoft Office Word</Application>
  <DocSecurity>0</DocSecurity>
  <Lines>239</Lines>
  <Paragraphs>170</Paragraphs>
  <ScaleCrop>false</ScaleCrop>
  <Company>Author-it Software Corporation Ltd.</Company>
  <LinksUpToDate>false</LinksUpToDate>
  <CharactersWithSpaces>9210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FBPHVB3004 Manufacture wafer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2025-03-01T21:58:00Z</dcterms:created>
  <dcterms:modified xsi:type="dcterms:W3CDTF">2025-03-01T21:58:00Z</dcterms:modified>
</cp:coreProperties>
</file>