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E57" w:rsidP="00A12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FBPHVB3003 Operate and monitor a pastry forming and filling process</w:t>
      </w:r>
      <w:r>
        <w:fldChar w:fldCharType="end"/>
      </w:r>
    </w:p>
    <w:p w:rsidR="00A12E57" w:rsidP="00A12E57">
      <w:pPr>
        <w:pStyle w:val="Version"/>
        <w:sectPr w:rsidSect="008B7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FCE" w:rsidP="008B7FCE">
      <w:pPr>
        <w:pStyle w:val="SuperHeading"/>
      </w:pPr>
      <w:r w:rsidRPr="008B7FCE">
        <w:t>FBPHVB3003 Operate and monitor a pastry forming and filling process</w:t>
      </w:r>
    </w:p>
    <w:p w:rsidR="00000000" w:rsidRPr="008B7FCE" w:rsidP="008B7FCE">
      <w:pPr>
        <w:pStyle w:val="Heading1"/>
      </w:pPr>
      <w:bookmarkStart w:id="1" w:name="O_1185570"/>
      <w:bookmarkEnd w:id="1"/>
      <w:r w:rsidRPr="008B7F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Comments</w:t>
            </w:r>
          </w:p>
        </w:tc>
      </w:tr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This version released with FBP Food, Beverage and Pharmaceutical Training Package Version 6.0.</w:t>
            </w:r>
          </w:p>
        </w:tc>
      </w:tr>
    </w:tbl>
    <w:p w:rsidR="00000000" w:rsidRPr="008B7FCE" w:rsidP="008B7FCE">
      <w:pPr>
        <w:pStyle w:val="BodyText"/>
      </w:pPr>
    </w:p>
    <w:p w:rsidR="00000000" w:rsidRPr="008B7FCE" w:rsidP="008B7FCE">
      <w:pPr>
        <w:pStyle w:val="AllowPageBreak"/>
      </w:pPr>
    </w:p>
    <w:p w:rsidR="00000000" w:rsidRPr="008B7FCE" w:rsidP="008B7FCE">
      <w:pPr>
        <w:pStyle w:val="Heading1"/>
      </w:pPr>
      <w:bookmarkStart w:id="2" w:name="O_1185571"/>
      <w:bookmarkEnd w:id="2"/>
      <w:r w:rsidRPr="008B7FCE">
        <w:t>Application</w:t>
      </w:r>
    </w:p>
    <w:p w:rsidR="00000000" w:rsidRPr="008B7FCE" w:rsidP="00A12E57">
      <w:pPr>
        <w:pStyle w:val="BodyText"/>
      </w:pPr>
      <w:r w:rsidRPr="008B7FCE">
        <w:t>This unit of competency describes the skills and knowledge required to set up, operate, adjust and shut down a process to deposit fillings into a pastry shell or onto a pastry sheet which is then topped or formed to product specifications.</w:t>
      </w:r>
    </w:p>
    <w:p w:rsidR="00000000" w:rsidRPr="008B7FCE" w:rsidP="00A12E57">
      <w:pPr>
        <w:pStyle w:val="BodyText"/>
      </w:pPr>
      <w:r w:rsidRPr="008B7FCE">
        <w:t>This</w:t>
      </w:r>
      <w:r w:rsidRPr="008B7FCE">
        <w:t xml:space="preserve"> unit applies to individuals who take responsibility for the operation and monitoring of a pastry forming and filling process and associated equipment in a high volume baking environment. The work includes identifying and providing solutions to routine and</w:t>
      </w:r>
      <w:r w:rsidRPr="008B7FCE">
        <w:t xml:space="preserve"> some non-routine problems.</w:t>
      </w:r>
    </w:p>
    <w:p w:rsidR="00000000" w:rsidRPr="008B7FCE" w:rsidP="00A12E57">
      <w:pPr>
        <w:pStyle w:val="BodyText"/>
      </w:pPr>
      <w:r w:rsidRPr="008B7FCE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8B7FCE" w:rsidP="00A12E57">
      <w:pPr>
        <w:pStyle w:val="BodyText"/>
      </w:pPr>
      <w:r w:rsidRPr="008B7FCE">
        <w:t>No licensing, legislative or cer</w:t>
      </w:r>
      <w:r w:rsidRPr="008B7FCE">
        <w:t>tification requirements apply to this unit at the time of publication.</w:t>
      </w:r>
    </w:p>
    <w:p w:rsidR="00000000" w:rsidRPr="008B7FCE" w:rsidP="008B7FCE">
      <w:pPr>
        <w:pStyle w:val="Heading1"/>
      </w:pPr>
      <w:bookmarkStart w:id="3" w:name="O_1185572"/>
      <w:bookmarkEnd w:id="3"/>
      <w:r w:rsidRPr="008B7FCE">
        <w:t>Pre-requisite Unit</w:t>
      </w:r>
    </w:p>
    <w:p w:rsidR="00000000" w:rsidRPr="008B7FCE" w:rsidP="00A12E57">
      <w:pPr>
        <w:pStyle w:val="BodyText"/>
      </w:pPr>
      <w:r w:rsidRPr="008B7FCE">
        <w:t>Nil</w:t>
      </w:r>
    </w:p>
    <w:p w:rsidR="00000000" w:rsidRPr="008B7FCE" w:rsidP="008B7FCE">
      <w:pPr>
        <w:pStyle w:val="Heading1"/>
      </w:pPr>
      <w:bookmarkStart w:id="4" w:name="O_1185574"/>
      <w:bookmarkEnd w:id="4"/>
      <w:r w:rsidRPr="008B7FCE">
        <w:t>Unit Sector</w:t>
      </w:r>
    </w:p>
    <w:p w:rsidR="00000000" w:rsidRPr="008B7FCE" w:rsidP="00A12E57">
      <w:pPr>
        <w:pStyle w:val="BodyText"/>
      </w:pPr>
      <w:r w:rsidRPr="008B7FCE">
        <w:t>High Volume Baking (HVB)</w:t>
      </w:r>
    </w:p>
    <w:p w:rsidR="00000000" w:rsidRPr="008B7FCE" w:rsidP="008B7FCE">
      <w:pPr>
        <w:pStyle w:val="Heading1"/>
      </w:pPr>
      <w:bookmarkStart w:id="5" w:name="O_1185575"/>
      <w:bookmarkEnd w:id="5"/>
      <w:r w:rsidRPr="008B7F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2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Performance Criteria</w:t>
            </w:r>
          </w:p>
        </w:tc>
      </w:tr>
      <w:tr w:rsidTr="00A12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2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 xml:space="preserve">1. Prepare the pastry </w:t>
            </w:r>
            <w:r w:rsidRPr="008B7FCE">
              <w:t>forming and filling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1.1 Confirm availability of materials a</w:t>
            </w:r>
            <w:r w:rsidRPr="008B7FCE">
              <w:t xml:space="preserve">ble to meet production </w:t>
            </w:r>
            <w:r w:rsidRPr="008B7FCE">
              <w:t>requirements</w:t>
            </w:r>
          </w:p>
          <w:p w:rsidR="00000000" w:rsidRPr="008B7FCE" w:rsidP="008B7FCE">
            <w:pPr>
              <w:pStyle w:val="BodyText"/>
            </w:pPr>
            <w:r w:rsidRPr="008B7FCE">
              <w:t xml:space="preserve">1.2 Identify health, safety and food safety hazards and address risks, including using appropriate personal protective clothing and equipment </w:t>
            </w:r>
          </w:p>
          <w:p w:rsidR="00000000" w:rsidRPr="008B7FCE" w:rsidP="008B7FCE">
            <w:pPr>
              <w:pStyle w:val="BodyText"/>
            </w:pPr>
            <w:r w:rsidRPr="008B7FCE">
              <w:t>1.3 Identify and confirm equipment is clean and maintenance requirements have</w:t>
            </w:r>
            <w:r w:rsidRPr="008B7FCE">
              <w:t xml:space="preserve"> been met, according to health, safety and food safety requirements</w:t>
            </w:r>
          </w:p>
          <w:p w:rsidR="00000000" w:rsidRPr="008B7FCE" w:rsidP="008B7FCE">
            <w:pPr>
              <w:pStyle w:val="BodyText"/>
            </w:pPr>
            <w:r w:rsidRPr="008B7FCE">
              <w:t>1.4 Fit machine components and related attachments and adjust to meet operating and safety requirements</w:t>
            </w:r>
          </w:p>
          <w:p w:rsidR="00000000" w:rsidRPr="008B7FCE" w:rsidP="008B7FCE">
            <w:pPr>
              <w:pStyle w:val="BodyText"/>
            </w:pPr>
            <w:r w:rsidRPr="008B7FCE">
              <w:t>1.5 Select processing and operating parameters to meet safety and production requirements</w:t>
            </w:r>
          </w:p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1.6 Carry out pre-start checks according to operator instructions</w:t>
            </w:r>
          </w:p>
        </w:tc>
      </w:tr>
      <w:tr w:rsidTr="00A12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2.1 Start the pastry forming and filling process according to work</w:t>
            </w:r>
            <w:r w:rsidRPr="008B7FCE">
              <w:t>place procedures</w:t>
            </w:r>
          </w:p>
          <w:p w:rsidR="00000000" w:rsidRPr="008B7FCE" w:rsidP="008B7FCE">
            <w:pPr>
              <w:pStyle w:val="BodyText"/>
            </w:pPr>
            <w:r w:rsidRPr="008B7FCE">
              <w:t>2.2 Monitor equipment to ensure optimal operations</w:t>
            </w:r>
          </w:p>
          <w:p w:rsidR="00000000" w:rsidRPr="008B7FCE" w:rsidP="008B7FCE">
            <w:pPr>
              <w:pStyle w:val="BodyText"/>
            </w:pPr>
            <w:r w:rsidRPr="008B7FCE">
              <w:t>2.3 Monitor the process to confirm that product meets specifications</w:t>
            </w:r>
          </w:p>
          <w:p w:rsidR="00000000" w:rsidRPr="008B7FCE" w:rsidP="008B7FCE">
            <w:pPr>
              <w:pStyle w:val="BodyText"/>
            </w:pPr>
            <w:r w:rsidRPr="008B7FCE">
              <w:t>2.4 Identify, report and rectify out-of-specification product and process outcomes</w:t>
            </w:r>
          </w:p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2.5 Conduct work and maintain a clea</w:t>
            </w:r>
            <w:r w:rsidRPr="008B7FCE">
              <w:t>n and tidy workplace according to workplace environmental and food safety procedures</w:t>
            </w:r>
          </w:p>
        </w:tc>
      </w:tr>
      <w:tr w:rsidTr="00A12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3.1 Shut down the process safely according to workplace procedures</w:t>
            </w:r>
          </w:p>
          <w:p w:rsidR="00000000" w:rsidRPr="008B7FCE" w:rsidP="008B7FCE">
            <w:pPr>
              <w:pStyle w:val="BodyText"/>
            </w:pPr>
            <w:r w:rsidRPr="008B7FCE">
              <w:t>3.2 Identify and report maintenance requirements according to workplace procedu</w:t>
            </w:r>
            <w:r w:rsidRPr="008B7FCE">
              <w:t>res</w:t>
            </w:r>
          </w:p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3.3 Maintain workplace records accurately according to workplace procedures</w:t>
            </w:r>
          </w:p>
        </w:tc>
      </w:tr>
      <w:tr w:rsidTr="00A12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4. Recognise and correct common faults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4.1 Take samples and check formed and filled pastry products to ensure they meet specifications</w:t>
            </w:r>
          </w:p>
          <w:p w:rsidR="00000000" w:rsidRPr="008B7FCE" w:rsidP="008B7FCE">
            <w:pPr>
              <w:pStyle w:val="BodyText"/>
            </w:pPr>
            <w:r w:rsidRPr="008B7FCE">
              <w:t>4.2 Identify causes of typical faults a</w:t>
            </w:r>
            <w:r w:rsidRPr="008B7FCE">
              <w:t>nd how they can be rectified according to workplace requirements</w:t>
            </w:r>
          </w:p>
          <w:p w:rsidR="00000000" w:rsidRPr="008B7FCE" w:rsidP="008B7FCE">
            <w:pPr>
              <w:pStyle w:val="BodyText"/>
            </w:pPr>
            <w:r w:rsidRPr="008B7FCE">
              <w:t>4.3 Discard faulty products according to workplace and environmental guidelines</w:t>
            </w:r>
          </w:p>
        </w:tc>
      </w:tr>
    </w:tbl>
    <w:p w:rsidR="00000000" w:rsidRPr="008B7FCE" w:rsidP="008B7FCE">
      <w:pPr>
        <w:pStyle w:val="BodyText"/>
      </w:pPr>
    </w:p>
    <w:p w:rsidR="00000000" w:rsidRPr="008B7FCE" w:rsidP="008B7FCE">
      <w:pPr>
        <w:pStyle w:val="AllowPageBreak"/>
      </w:pPr>
    </w:p>
    <w:p w:rsidR="00000000" w:rsidRPr="008B7FCE" w:rsidP="008B7FCE">
      <w:pPr>
        <w:pStyle w:val="Heading1"/>
      </w:pPr>
      <w:bookmarkStart w:id="6" w:name="O_1185576"/>
      <w:bookmarkEnd w:id="6"/>
      <w:r w:rsidRPr="008B7FCE">
        <w:t>Foundation Skills</w:t>
      </w:r>
    </w:p>
    <w:p w:rsidR="00000000" w:rsidRPr="00A12E57" w:rsidP="00A12E57">
      <w:pPr>
        <w:pStyle w:val="BodyText"/>
        <w:rPr>
          <w:i/>
        </w:rPr>
      </w:pPr>
      <w:r w:rsidRPr="00A12E5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Description</w:t>
            </w:r>
          </w:p>
        </w:tc>
      </w:tr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ListBullet"/>
              <w:rPr>
                <w:lang w:val="en-NZ"/>
              </w:rPr>
            </w:pPr>
            <w:r w:rsidRPr="008B7FCE">
              <w:t>Interpret production requirements</w:t>
            </w:r>
          </w:p>
        </w:tc>
      </w:tr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ListBullet"/>
              <w:rPr>
                <w:lang w:val="en-NZ"/>
              </w:rPr>
            </w:pPr>
            <w:r w:rsidRPr="008B7FCE">
              <w:t>Record processing information using digital and/or paper-based formats</w:t>
            </w:r>
          </w:p>
        </w:tc>
      </w:tr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ListBullet"/>
              <w:rPr>
                <w:lang w:val="en-NZ"/>
              </w:rPr>
            </w:pPr>
            <w:r w:rsidRPr="008B7FCE">
              <w:t>Follow instructions and ask questions to clarify information</w:t>
            </w:r>
          </w:p>
        </w:tc>
      </w:tr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ListBullet"/>
            </w:pPr>
            <w:r w:rsidRPr="008B7FCE">
              <w:t>Accurately interpret readings on gauges and scales</w:t>
            </w:r>
          </w:p>
          <w:p w:rsidR="00000000" w:rsidRPr="008B7FCE" w:rsidP="008B7FCE">
            <w:pPr>
              <w:pStyle w:val="ListBullet"/>
            </w:pPr>
            <w:r w:rsidRPr="008B7FCE">
              <w:t>Use basic arithmetic to calculat</w:t>
            </w:r>
            <w:r w:rsidRPr="008B7FCE">
              <w:t>e quantities</w:t>
            </w:r>
          </w:p>
          <w:p w:rsidR="00000000" w:rsidRPr="008B7FCE" w:rsidP="008B7FCE">
            <w:pPr>
              <w:pStyle w:val="ListBullet"/>
            </w:pPr>
            <w:r w:rsidRPr="008B7FCE">
              <w:t>Measure size (mm, cm) and weight (mg, g, kg) of filled and formed pastries against specifications</w:t>
            </w:r>
          </w:p>
        </w:tc>
      </w:tr>
    </w:tbl>
    <w:p w:rsidR="00000000" w:rsidRPr="008B7FCE" w:rsidP="008B7FCE">
      <w:pPr>
        <w:pStyle w:val="BodyText"/>
      </w:pPr>
    </w:p>
    <w:p w:rsidR="00000000" w:rsidRPr="008B7FCE" w:rsidP="008B7FCE">
      <w:pPr>
        <w:pStyle w:val="AllowPageBreak"/>
      </w:pPr>
    </w:p>
    <w:p w:rsidR="00000000" w:rsidRPr="008B7FCE" w:rsidP="008B7FCE">
      <w:pPr>
        <w:pStyle w:val="Heading1"/>
      </w:pPr>
      <w:bookmarkStart w:id="7" w:name="O_1185578"/>
      <w:bookmarkEnd w:id="7"/>
      <w:r w:rsidRPr="008B7F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Equivalence status</w:t>
            </w:r>
          </w:p>
        </w:tc>
      </w:tr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FBPHVB3003 Operate and monitor a pastry forming and filling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FBPPBK2002 Operate a pastry forming and filling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Unit code and title updated to better reflect complexity of task</w:t>
            </w:r>
          </w:p>
          <w:p w:rsidR="00000000" w:rsidRPr="008B7FCE" w:rsidP="008B7FCE">
            <w:pPr>
              <w:pStyle w:val="BodyText"/>
            </w:pPr>
            <w:r w:rsidRPr="008B7FCE">
              <w:t>Minor changes to Performance Criteria to clarify task</w:t>
            </w:r>
          </w:p>
          <w:p w:rsidR="00000000" w:rsidRPr="008B7FCE" w:rsidP="008B7FCE">
            <w:pPr>
              <w:pStyle w:val="BodyText"/>
            </w:pPr>
            <w:r w:rsidRPr="008B7FCE">
              <w:t>Element 4 add</w:t>
            </w:r>
            <w:r w:rsidRPr="008B7FCE">
              <w:t>ed</w:t>
            </w:r>
          </w:p>
          <w:p w:rsidR="00000000" w:rsidRPr="008B7FCE" w:rsidP="008B7FCE">
            <w:pPr>
              <w:pStyle w:val="BodyText"/>
            </w:pPr>
            <w:r w:rsidRPr="008B7FCE">
              <w:t>Foundation Skills refined</w:t>
            </w:r>
          </w:p>
          <w:p w:rsidR="00000000" w:rsidRPr="008B7FCE" w:rsidP="008B7FCE">
            <w:pPr>
              <w:pStyle w:val="BodyText"/>
            </w:pPr>
            <w:r w:rsidRPr="008B7FCE">
              <w:t>Performance Evidence clarified</w:t>
            </w:r>
          </w:p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 xml:space="preserve">Minor changes to Knowledge Evidence and Assessment Conditions to clarify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Not equivalent</w:t>
            </w:r>
          </w:p>
        </w:tc>
      </w:tr>
    </w:tbl>
    <w:p w:rsidR="00000000" w:rsidRPr="008B7FCE" w:rsidP="008B7FCE">
      <w:pPr>
        <w:pStyle w:val="BodyText"/>
      </w:pPr>
    </w:p>
    <w:p w:rsidR="00000000" w:rsidRPr="008B7FCE" w:rsidP="008B7FCE">
      <w:pPr>
        <w:pStyle w:val="AllowPageBreak"/>
      </w:pPr>
    </w:p>
    <w:p w:rsidR="00000000" w:rsidRPr="008B7FCE" w:rsidP="008B7FCE">
      <w:pPr>
        <w:pStyle w:val="Heading1"/>
      </w:pPr>
      <w:bookmarkStart w:id="8" w:name="O_1185585"/>
      <w:bookmarkEnd w:id="8"/>
      <w:r w:rsidRPr="008B7FCE">
        <w:t>Links</w:t>
      </w:r>
    </w:p>
    <w:p w:rsidR="00000000" w:rsidRPr="008B7FCE" w:rsidP="00A12E57">
      <w:pPr>
        <w:pStyle w:val="BodyText"/>
      </w:pPr>
      <w:r w:rsidRPr="008B7F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6B9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7FCE" w:rsidP="00A12E57">
      <w:pPr>
        <w:pStyle w:val="BodyText"/>
        <w:sectPr w:rsidSect="008B7F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7FCE" w:rsidP="008B7FCE">
      <w:pPr>
        <w:pStyle w:val="SuperHeading"/>
      </w:pPr>
      <w:r w:rsidRPr="008B7FCE">
        <w:t>Assessment Requirements for FBPHVB3003 Operat</w:t>
      </w:r>
      <w:r w:rsidRPr="008B7FCE">
        <w:t>e and monitor a pastry forming and filling process</w:t>
      </w:r>
    </w:p>
    <w:p w:rsidR="00000000" w:rsidRPr="008B7FCE" w:rsidP="008B7FCE">
      <w:pPr>
        <w:pStyle w:val="Heading1"/>
      </w:pPr>
      <w:bookmarkStart w:id="9" w:name="O_1185580"/>
      <w:bookmarkEnd w:id="9"/>
      <w:r w:rsidRPr="008B7F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Bold"/>
              <w:rPr>
                <w:lang w:val="en-NZ"/>
              </w:rPr>
            </w:pPr>
            <w:r w:rsidRPr="008B7FCE">
              <w:t>Comments</w:t>
            </w:r>
          </w:p>
        </w:tc>
      </w:tr>
      <w:tr w:rsidTr="008B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FCE">
            <w:pPr>
              <w:pStyle w:val="BodyText"/>
              <w:rPr>
                <w:lang w:val="en-NZ"/>
              </w:rPr>
            </w:pPr>
            <w:r w:rsidRPr="008B7F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FCE" w:rsidP="008B7FCE">
            <w:pPr>
              <w:pStyle w:val="BodyText"/>
            </w:pPr>
            <w:r w:rsidRPr="008B7FCE">
              <w:t>This version released with FBP Food, Beverage and Pharmaceutical Training Package Version 6.0.</w:t>
            </w:r>
          </w:p>
        </w:tc>
      </w:tr>
    </w:tbl>
    <w:p w:rsidR="00000000" w:rsidRPr="008B7FCE" w:rsidP="008B7FCE">
      <w:pPr>
        <w:pStyle w:val="BodyText"/>
      </w:pPr>
    </w:p>
    <w:p w:rsidR="00000000" w:rsidRPr="008B7FCE" w:rsidP="008B7FCE">
      <w:pPr>
        <w:pStyle w:val="AllowPageBreak"/>
      </w:pPr>
    </w:p>
    <w:p w:rsidR="00000000" w:rsidRPr="008B7FCE" w:rsidP="008B7FCE">
      <w:pPr>
        <w:pStyle w:val="Heading1"/>
      </w:pPr>
      <w:bookmarkStart w:id="10" w:name="O_1185581"/>
      <w:bookmarkEnd w:id="10"/>
      <w:r w:rsidRPr="008B7FCE">
        <w:t>Performance Evidence</w:t>
      </w:r>
    </w:p>
    <w:p w:rsidR="00000000" w:rsidRPr="008B7FCE" w:rsidP="00A12E57">
      <w:pPr>
        <w:pStyle w:val="BodyText"/>
      </w:pPr>
      <w:r w:rsidRPr="008B7FCE">
        <w:t>A</w:t>
      </w:r>
      <w:r w:rsidRPr="008B7FCE">
        <w:t>n individual demonstrating competency must satisfy all of the elements and performance criteria in this unit.</w:t>
      </w:r>
    </w:p>
    <w:p w:rsidR="00000000" w:rsidRPr="008B7FCE" w:rsidP="00A12E57">
      <w:pPr>
        <w:pStyle w:val="BodyText"/>
      </w:pPr>
      <w:r w:rsidRPr="008B7FCE">
        <w:t>There must be evidence that the individual has operated and monitored pastry forming and filling equipment to produce at least one batch of pastri</w:t>
      </w:r>
      <w:r w:rsidRPr="008B7FCE">
        <w:t>es to meet specifications, including:</w:t>
      </w:r>
    </w:p>
    <w:p w:rsidR="00000000" w:rsidRPr="008B7FCE" w:rsidP="008B7FCE">
      <w:pPr>
        <w:pStyle w:val="ListBullet"/>
      </w:pPr>
      <w:r w:rsidRPr="008B7FCE">
        <w:t>applying safe work procedures</w:t>
      </w:r>
    </w:p>
    <w:p w:rsidR="00000000" w:rsidRPr="008B7FCE" w:rsidP="008B7FCE">
      <w:pPr>
        <w:pStyle w:val="ListBullet"/>
      </w:pPr>
      <w:r w:rsidRPr="008B7FCE">
        <w:t>following food safety procedures</w:t>
      </w:r>
    </w:p>
    <w:p w:rsidR="00000000" w:rsidRPr="008B7FCE" w:rsidP="008B7FCE">
      <w:pPr>
        <w:pStyle w:val="ListBullet"/>
      </w:pPr>
      <w:r w:rsidRPr="008B7FCE">
        <w:t>confirming supply and condition of necessary materials and services, including:</w:t>
      </w:r>
    </w:p>
    <w:p w:rsidR="00000000" w:rsidRPr="008B7FCE" w:rsidP="008B7FCE">
      <w:pPr>
        <w:pStyle w:val="ListBullet2"/>
      </w:pPr>
      <w:r w:rsidRPr="008B7FCE">
        <w:t>transfer of fillings and pastry to the production line to meet production requirements</w:t>
      </w:r>
    </w:p>
    <w:p w:rsidR="00000000" w:rsidRPr="008B7FCE" w:rsidP="008B7FCE">
      <w:pPr>
        <w:pStyle w:val="ListBullet2"/>
      </w:pPr>
      <w:r w:rsidRPr="008B7FCE">
        <w:t>pastry types and fillings match product specifications</w:t>
      </w:r>
    </w:p>
    <w:p w:rsidR="00000000" w:rsidRPr="008B7FCE" w:rsidP="008B7FCE">
      <w:pPr>
        <w:pStyle w:val="ListBullet2"/>
      </w:pPr>
      <w:r w:rsidRPr="008B7FCE">
        <w:t>availability of tin spray, water and egg yolk spray</w:t>
      </w:r>
    </w:p>
    <w:p w:rsidR="00000000" w:rsidRPr="008B7FCE" w:rsidP="008B7FCE">
      <w:pPr>
        <w:pStyle w:val="ListBullet2"/>
      </w:pPr>
      <w:r w:rsidRPr="008B7FCE">
        <w:t>suitability of rework pastry</w:t>
      </w:r>
    </w:p>
    <w:p w:rsidR="00000000" w:rsidRPr="008B7FCE" w:rsidP="008B7FCE">
      <w:pPr>
        <w:pStyle w:val="ListBullet"/>
      </w:pPr>
      <w:r w:rsidRPr="008B7FCE">
        <w:t xml:space="preserve">monitoring and adjusting pastry </w:t>
      </w:r>
      <w:r w:rsidRPr="008B7FCE">
        <w:t>forming and filling process equipment to achieve production specifications, including:</w:t>
      </w:r>
    </w:p>
    <w:p w:rsidR="00000000" w:rsidRPr="008B7FCE" w:rsidP="008B7FCE">
      <w:pPr>
        <w:pStyle w:val="ListBullet2"/>
      </w:pPr>
      <w:r w:rsidRPr="008B7FCE">
        <w:t>pastry thickness</w:t>
      </w:r>
    </w:p>
    <w:p w:rsidR="00000000" w:rsidRPr="008B7FCE" w:rsidP="008B7FCE">
      <w:pPr>
        <w:pStyle w:val="ListBullet2"/>
      </w:pPr>
      <w:r w:rsidRPr="008B7FCE">
        <w:t>alignment of deposited filling in relation to pastry sheet or shell</w:t>
      </w:r>
    </w:p>
    <w:p w:rsidR="00000000" w:rsidRPr="008B7FCE" w:rsidP="008B7FCE">
      <w:pPr>
        <w:pStyle w:val="ListBullet2"/>
      </w:pPr>
      <w:r w:rsidRPr="008B7FCE">
        <w:t>amount and/or rate of filling deposited</w:t>
      </w:r>
    </w:p>
    <w:p w:rsidR="00000000" w:rsidRPr="008B7FCE" w:rsidP="008B7FCE">
      <w:pPr>
        <w:pStyle w:val="ListBullet2"/>
      </w:pPr>
      <w:r w:rsidRPr="008B7FCE">
        <w:t>product weight</w:t>
      </w:r>
    </w:p>
    <w:p w:rsidR="00000000" w:rsidRPr="008B7FCE" w:rsidP="008B7FCE">
      <w:pPr>
        <w:pStyle w:val="ListBullet2"/>
      </w:pPr>
      <w:r w:rsidRPr="008B7FCE">
        <w:t xml:space="preserve">enclosure of pastry product </w:t>
      </w:r>
      <w:r w:rsidRPr="008B7FCE">
        <w:t>by forming, rolling or covering with a pastry top</w:t>
      </w:r>
    </w:p>
    <w:p w:rsidR="00000000" w:rsidRPr="008B7FCE" w:rsidP="008B7FCE">
      <w:pPr>
        <w:pStyle w:val="ListBullet2"/>
      </w:pPr>
      <w:r w:rsidRPr="008B7FCE">
        <w:t>application of toppings and finishes according to production schedule</w:t>
      </w:r>
    </w:p>
    <w:p w:rsidR="00000000" w:rsidRPr="008B7FCE" w:rsidP="008B7FCE">
      <w:pPr>
        <w:pStyle w:val="ListBullet2"/>
      </w:pPr>
      <w:r w:rsidRPr="008B7FCE">
        <w:t>appearance (size and shape)</w:t>
      </w:r>
    </w:p>
    <w:p w:rsidR="00000000" w:rsidRPr="008B7FCE" w:rsidP="008B7FCE">
      <w:pPr>
        <w:pStyle w:val="ListBullet"/>
      </w:pPr>
      <w:r w:rsidRPr="008B7FCE">
        <w:t>taking corrective action in response to typical faults and inconsistencies.</w:t>
      </w:r>
    </w:p>
    <w:p w:rsidR="00000000" w:rsidRPr="008B7FCE" w:rsidP="008B7FCE">
      <w:pPr>
        <w:pStyle w:val="AllowPageBreak"/>
      </w:pPr>
    </w:p>
    <w:p w:rsidR="00000000" w:rsidRPr="008B7FCE" w:rsidP="008B7FCE">
      <w:pPr>
        <w:pStyle w:val="Heading1"/>
      </w:pPr>
      <w:bookmarkStart w:id="11" w:name="O_1185582"/>
      <w:bookmarkEnd w:id="11"/>
      <w:r w:rsidRPr="008B7FCE">
        <w:t>Knowledge Evidence</w:t>
      </w:r>
    </w:p>
    <w:p w:rsidR="00000000" w:rsidRPr="008B7FCE" w:rsidP="00A12E57">
      <w:pPr>
        <w:pStyle w:val="BodyText"/>
      </w:pPr>
      <w:r w:rsidRPr="008B7FCE">
        <w:t>An individual must be able to demonstrate the knowledge required to perform the tasks outlined in the elements and performance criteria of this unit. This includes knowledge of:</w:t>
      </w:r>
    </w:p>
    <w:p w:rsidR="00000000" w:rsidRPr="008B7FCE" w:rsidP="008B7FCE">
      <w:pPr>
        <w:pStyle w:val="ListBullet"/>
      </w:pPr>
      <w:r w:rsidRPr="008B7FCE">
        <w:t>purpose and basic principles of the pastry forming and filling process</w:t>
      </w:r>
    </w:p>
    <w:p w:rsidR="00000000" w:rsidRPr="008B7FCE" w:rsidP="008B7FCE">
      <w:pPr>
        <w:pStyle w:val="ListBullet"/>
      </w:pPr>
      <w:r w:rsidRPr="008B7FCE">
        <w:t>types of equipment, including:</w:t>
      </w:r>
    </w:p>
    <w:p w:rsidR="00000000" w:rsidRPr="008B7FCE" w:rsidP="008B7FCE">
      <w:pPr>
        <w:pStyle w:val="ListBullet2"/>
      </w:pPr>
      <w:r w:rsidRPr="008B7FCE">
        <w:t>filling equipment</w:t>
      </w:r>
    </w:p>
    <w:p w:rsidR="00000000" w:rsidRPr="008B7FCE" w:rsidP="008B7FCE">
      <w:pPr>
        <w:pStyle w:val="ListBullet2"/>
      </w:pPr>
      <w:r w:rsidRPr="008B7FCE">
        <w:t xml:space="preserve">depositing equipment </w:t>
      </w:r>
    </w:p>
    <w:p w:rsidR="00000000" w:rsidRPr="008B7FCE" w:rsidP="008B7FCE">
      <w:pPr>
        <w:pStyle w:val="ListBullet2"/>
      </w:pPr>
      <w:r w:rsidRPr="008B7FCE">
        <w:t>forming equipment</w:t>
      </w:r>
    </w:p>
    <w:p w:rsidR="00000000" w:rsidRPr="008B7FCE" w:rsidP="008B7FCE">
      <w:pPr>
        <w:pStyle w:val="ListBullet2"/>
      </w:pPr>
      <w:r w:rsidRPr="008B7FCE">
        <w:t>weighing equipment</w:t>
      </w:r>
    </w:p>
    <w:p w:rsidR="00000000" w:rsidRPr="008B7FCE" w:rsidP="008B7FCE">
      <w:pPr>
        <w:pStyle w:val="ListBullet2"/>
      </w:pPr>
      <w:r w:rsidRPr="008B7FCE">
        <w:t>trays and tins</w:t>
      </w:r>
    </w:p>
    <w:p w:rsidR="00000000" w:rsidRPr="008B7FCE" w:rsidP="008B7FCE">
      <w:pPr>
        <w:pStyle w:val="ListBullet2"/>
      </w:pPr>
      <w:r w:rsidRPr="008B7FCE">
        <w:t>rework bins</w:t>
      </w:r>
    </w:p>
    <w:p w:rsidR="00000000" w:rsidRPr="008B7FCE" w:rsidP="008B7FCE">
      <w:pPr>
        <w:pStyle w:val="ListBullet2"/>
      </w:pPr>
      <w:r w:rsidRPr="008B7FCE">
        <w:t>hoppers</w:t>
      </w:r>
    </w:p>
    <w:p w:rsidR="00000000" w:rsidRPr="008B7FCE" w:rsidP="008B7FCE">
      <w:pPr>
        <w:pStyle w:val="ListBullet2"/>
      </w:pPr>
      <w:r w:rsidRPr="008B7FCE">
        <w:t>spike rollers and cutter</w:t>
      </w:r>
    </w:p>
    <w:p w:rsidR="00000000" w:rsidRPr="008B7FCE" w:rsidP="008B7FCE">
      <w:pPr>
        <w:pStyle w:val="ListBullet2"/>
      </w:pPr>
      <w:r w:rsidRPr="008B7FCE">
        <w:t>shakers and topping equipment</w:t>
      </w:r>
    </w:p>
    <w:p w:rsidR="00000000" w:rsidRPr="008B7FCE" w:rsidP="008B7FCE">
      <w:pPr>
        <w:pStyle w:val="ListBullet"/>
      </w:pPr>
      <w:r w:rsidRPr="008B7FCE">
        <w:t>different types of fillings used at the workplace</w:t>
      </w:r>
    </w:p>
    <w:p w:rsidR="00000000" w:rsidRPr="008B7FCE" w:rsidP="008B7FCE">
      <w:pPr>
        <w:pStyle w:val="ListBullet"/>
      </w:pPr>
      <w:r w:rsidRPr="008B7FCE">
        <w:t>basic operating principles of pastry forming and filling equipment, including:</w:t>
      </w:r>
    </w:p>
    <w:p w:rsidR="00000000" w:rsidRPr="008B7FCE" w:rsidP="008B7FCE">
      <w:pPr>
        <w:pStyle w:val="ListBullet2"/>
      </w:pPr>
      <w:r w:rsidRPr="008B7FCE">
        <w:t>main equipment components and attachments</w:t>
      </w:r>
    </w:p>
    <w:p w:rsidR="00000000" w:rsidRPr="008B7FCE" w:rsidP="008B7FCE">
      <w:pPr>
        <w:pStyle w:val="ListBullet2"/>
      </w:pPr>
      <w:r w:rsidRPr="008B7FCE">
        <w:t>status and purpose of guards</w:t>
      </w:r>
    </w:p>
    <w:p w:rsidR="00000000" w:rsidRPr="008B7FCE" w:rsidP="008B7FCE">
      <w:pPr>
        <w:pStyle w:val="ListBullet2"/>
      </w:pPr>
      <w:r w:rsidRPr="008B7FCE">
        <w:t>operating capacities and</w:t>
      </w:r>
      <w:r w:rsidRPr="008B7FCE">
        <w:t xml:space="preserve"> applications of equipment used in performance evidence</w:t>
      </w:r>
    </w:p>
    <w:p w:rsidR="00000000" w:rsidRPr="008B7FCE" w:rsidP="008B7FCE">
      <w:pPr>
        <w:pStyle w:val="ListBullet2"/>
      </w:pPr>
      <w:r w:rsidRPr="008B7FCE">
        <w:t>purpose and location of sensors and related feedback instrumentation</w:t>
      </w:r>
    </w:p>
    <w:p w:rsidR="00000000" w:rsidRPr="008B7FCE" w:rsidP="008B7FCE">
      <w:pPr>
        <w:pStyle w:val="ListBullet2"/>
      </w:pPr>
      <w:r w:rsidRPr="008B7FCE">
        <w:t>procedures for selecting and fitting appropriate filler heads and/or finishing attachments</w:t>
      </w:r>
    </w:p>
    <w:p w:rsidR="00000000" w:rsidRPr="008B7FCE" w:rsidP="008B7FCE">
      <w:pPr>
        <w:pStyle w:val="ListBullet"/>
      </w:pPr>
      <w:r w:rsidRPr="008B7FCE">
        <w:t>typical equipment faults and related ca</w:t>
      </w:r>
      <w:r w:rsidRPr="008B7FCE">
        <w:t>uses, including:</w:t>
      </w:r>
    </w:p>
    <w:p w:rsidR="00000000" w:rsidRPr="008B7FCE" w:rsidP="008B7FCE">
      <w:pPr>
        <w:pStyle w:val="ListBullet2"/>
      </w:pPr>
      <w:r w:rsidRPr="008B7FCE">
        <w:t>recognition of signs and symptoms of faulty equipment</w:t>
      </w:r>
    </w:p>
    <w:p w:rsidR="00000000" w:rsidRPr="008B7FCE" w:rsidP="008B7FCE">
      <w:pPr>
        <w:pStyle w:val="ListBullet2"/>
      </w:pPr>
      <w:r w:rsidRPr="008B7FCE">
        <w:t>early warning signs of potential problems</w:t>
      </w:r>
    </w:p>
    <w:p w:rsidR="00000000" w:rsidRPr="008B7FCE" w:rsidP="008B7FCE">
      <w:pPr>
        <w:pStyle w:val="ListBullet"/>
      </w:pPr>
      <w:r w:rsidRPr="008B7FCE">
        <w:t xml:space="preserve">basic operating principles of process control, including the relationship between control panels and </w:t>
      </w:r>
      <w:r w:rsidRPr="008B7FCE">
        <w:t>systems and pastry forming and filling equipment</w:t>
      </w:r>
    </w:p>
    <w:p w:rsidR="00000000" w:rsidRPr="008B7FCE" w:rsidP="008B7FCE">
      <w:pPr>
        <w:pStyle w:val="ListBullet"/>
      </w:pPr>
      <w:r w:rsidRPr="008B7FCE">
        <w:t>key features of the flow of the pastry forming and filling process, and the effect of outputs on downstream processes, including freezing or baking</w:t>
      </w:r>
    </w:p>
    <w:p w:rsidR="00000000" w:rsidRPr="008B7FCE" w:rsidP="008B7FCE">
      <w:pPr>
        <w:pStyle w:val="ListBullet"/>
      </w:pPr>
      <w:r w:rsidRPr="008B7FCE">
        <w:t>pastry forming and filling process specifications, procedur</w:t>
      </w:r>
      <w:r w:rsidRPr="008B7FCE">
        <w:t>es and operating parameters, including:</w:t>
      </w:r>
    </w:p>
    <w:p w:rsidR="00000000" w:rsidRPr="008B7FCE" w:rsidP="008B7FCE">
      <w:pPr>
        <w:pStyle w:val="ListBullet2"/>
      </w:pPr>
      <w:r w:rsidRPr="008B7FCE">
        <w:t>operating the depositing process, and operating closing (lidding) and finishing</w:t>
      </w:r>
    </w:p>
    <w:p w:rsidR="00000000" w:rsidRPr="008B7FCE" w:rsidP="008B7FCE">
      <w:pPr>
        <w:pStyle w:val="ListBullet2"/>
      </w:pPr>
      <w:r w:rsidRPr="008B7FCE">
        <w:t>quality requirements of materials and ingredients, and effect of variation on pastry forming and filling process performance</w:t>
      </w:r>
    </w:p>
    <w:p w:rsidR="00000000" w:rsidRPr="008B7FCE" w:rsidP="008B7FCE">
      <w:pPr>
        <w:pStyle w:val="ListBullet2"/>
      </w:pPr>
      <w:r w:rsidRPr="008B7FCE">
        <w:t>quality st</w:t>
      </w:r>
      <w:r w:rsidRPr="008B7FCE">
        <w:t>andards required of the filled product</w:t>
      </w:r>
    </w:p>
    <w:p w:rsidR="00000000" w:rsidRPr="008B7FCE" w:rsidP="008B7FCE">
      <w:pPr>
        <w:pStyle w:val="ListBullet"/>
      </w:pPr>
      <w:r w:rsidRPr="008B7FCE">
        <w:t>operating requirements and parameters, and corrective action required where operation is outside specified operating parameters</w:t>
      </w:r>
    </w:p>
    <w:p w:rsidR="00000000" w:rsidRPr="008B7FCE" w:rsidP="008B7FCE">
      <w:pPr>
        <w:pStyle w:val="ListBullet"/>
      </w:pPr>
      <w:r w:rsidRPr="008B7FCE">
        <w:t>methods used to monitor the pastry forming and filling production process, including:</w:t>
      </w:r>
    </w:p>
    <w:p w:rsidR="00000000" w:rsidRPr="008B7FCE" w:rsidP="008B7FCE">
      <w:pPr>
        <w:pStyle w:val="ListBullet2"/>
      </w:pPr>
      <w:r w:rsidRPr="008B7FCE">
        <w:t>i</w:t>
      </w:r>
      <w:r w:rsidRPr="008B7FCE">
        <w:t>nspecting, measuring and testing as required by the process</w:t>
      </w:r>
    </w:p>
    <w:p w:rsidR="00000000" w:rsidRPr="008B7FCE" w:rsidP="008B7FCE">
      <w:pPr>
        <w:pStyle w:val="ListBullet2"/>
      </w:pPr>
      <w:r w:rsidRPr="008B7FCE">
        <w:t>inspection or test points (control points) in the process</w:t>
      </w:r>
    </w:p>
    <w:p w:rsidR="00000000" w:rsidRPr="008B7FCE" w:rsidP="008B7FCE">
      <w:pPr>
        <w:pStyle w:val="ListBullet2"/>
      </w:pPr>
      <w:r w:rsidRPr="008B7FCE">
        <w:t>related procedures and recording requirements</w:t>
      </w:r>
    </w:p>
    <w:p w:rsidR="00000000" w:rsidRPr="008B7FCE" w:rsidP="008B7FCE">
      <w:pPr>
        <w:pStyle w:val="ListBullet"/>
      </w:pPr>
      <w:r w:rsidRPr="008B7FCE">
        <w:t>common causes of variation, and corrective action required</w:t>
      </w:r>
    </w:p>
    <w:p w:rsidR="00000000" w:rsidRPr="008B7FCE" w:rsidP="008B7FCE">
      <w:pPr>
        <w:pStyle w:val="ListBullet"/>
      </w:pPr>
      <w:r w:rsidRPr="008B7FCE">
        <w:t>health and safety hazards and controls, including:</w:t>
      </w:r>
    </w:p>
    <w:p w:rsidR="00000000" w:rsidRPr="008B7FCE" w:rsidP="008B7FCE">
      <w:pPr>
        <w:pStyle w:val="ListBullet2"/>
      </w:pPr>
      <w:r w:rsidRPr="008B7FCE">
        <w:t>awareness of the limitations of personal protective equipment relevant to the pastry forming and filling process</w:t>
      </w:r>
    </w:p>
    <w:p w:rsidR="00000000" w:rsidRPr="008B7FCE" w:rsidP="008B7FCE">
      <w:pPr>
        <w:pStyle w:val="ListBullet2"/>
      </w:pPr>
      <w:r w:rsidRPr="008B7FCE">
        <w:t>isolation, lock-out and tag-out procedures and responsibilities</w:t>
      </w:r>
    </w:p>
    <w:p w:rsidR="00000000" w:rsidRPr="008B7FCE" w:rsidP="008B7FCE">
      <w:pPr>
        <w:pStyle w:val="ListBullet"/>
      </w:pPr>
      <w:r w:rsidRPr="008B7FCE">
        <w:t>contamination/cross-contam</w:t>
      </w:r>
      <w:r w:rsidRPr="008B7FCE">
        <w:t>ination and food safety risks associated with the process, and related control measures</w:t>
      </w:r>
    </w:p>
    <w:p w:rsidR="00000000" w:rsidRPr="008B7FCE" w:rsidP="008B7FCE">
      <w:pPr>
        <w:pStyle w:val="ListBullet"/>
      </w:pPr>
      <w:r w:rsidRPr="008B7FCE">
        <w:t>good manufacturing practices (GMP) relevant to work task</w:t>
      </w:r>
    </w:p>
    <w:p w:rsidR="00000000" w:rsidRPr="008B7FCE" w:rsidP="008B7FCE">
      <w:pPr>
        <w:pStyle w:val="ListBullet"/>
      </w:pPr>
      <w:r w:rsidRPr="008B7FCE">
        <w:t>fundamentals of common microbiological, physical, chemical and allergen hazards related to the foods handled in</w:t>
      </w:r>
      <w:r w:rsidRPr="008B7FCE">
        <w:t xml:space="preserve"> the work area, including the types of hazards likely to occur, the conditions under which they occur, possible consequences, and control methods to prevent occurrence</w:t>
      </w:r>
    </w:p>
    <w:p w:rsidR="00000000" w:rsidRPr="008B7FCE" w:rsidP="008B7FCE">
      <w:pPr>
        <w:pStyle w:val="ListBullet"/>
      </w:pPr>
      <w:r w:rsidRPr="008B7FCE">
        <w:t>equipment and process shutdown requirements, including:</w:t>
      </w:r>
    </w:p>
    <w:p w:rsidR="00000000" w:rsidRPr="008B7FCE" w:rsidP="008B7FCE">
      <w:pPr>
        <w:pStyle w:val="ListBullet2"/>
      </w:pPr>
      <w:r w:rsidRPr="008B7FCE">
        <w:t>emergency and routine shutdowns</w:t>
      </w:r>
    </w:p>
    <w:p w:rsidR="00000000" w:rsidRPr="008B7FCE" w:rsidP="008B7FCE">
      <w:pPr>
        <w:pStyle w:val="ListBullet2"/>
      </w:pPr>
      <w:r w:rsidRPr="008B7FCE">
        <w:t>procedures to follow in the event of a power outage</w:t>
      </w:r>
    </w:p>
    <w:p w:rsidR="00000000" w:rsidRPr="008B7FCE" w:rsidP="008B7FCE">
      <w:pPr>
        <w:pStyle w:val="ListBullet"/>
      </w:pPr>
      <w:r w:rsidRPr="008B7FCE">
        <w:t>waste and rework collection and handling procedures</w:t>
      </w:r>
    </w:p>
    <w:p w:rsidR="00000000" w:rsidRPr="008B7FCE" w:rsidP="008B7FCE">
      <w:pPr>
        <w:pStyle w:val="ListBullet"/>
      </w:pPr>
      <w:r w:rsidRPr="008B7FCE">
        <w:t>emerging technologies related to high volume production baking</w:t>
      </w:r>
    </w:p>
    <w:p w:rsidR="00000000" w:rsidRPr="008B7FCE" w:rsidP="008B7FCE">
      <w:pPr>
        <w:pStyle w:val="ListBullet"/>
      </w:pPr>
      <w:r w:rsidRPr="008B7FCE">
        <w:t>cleaning and sanitisation procedures required for production equipment and work area</w:t>
      </w:r>
    </w:p>
    <w:p w:rsidR="00000000" w:rsidRPr="008B7FCE" w:rsidP="008B7FCE">
      <w:pPr>
        <w:pStyle w:val="ListBullet"/>
      </w:pPr>
      <w:r w:rsidRPr="008B7FCE">
        <w:t>pr</w:t>
      </w:r>
      <w:r w:rsidRPr="008B7FCE">
        <w:t>ocedures to record traceability of product.</w:t>
      </w:r>
    </w:p>
    <w:p w:rsidR="00000000" w:rsidRPr="008B7FCE" w:rsidP="008B7FCE">
      <w:pPr>
        <w:pStyle w:val="AllowPageBreak"/>
      </w:pPr>
    </w:p>
    <w:p w:rsidR="00000000" w:rsidRPr="008B7FCE" w:rsidP="008B7FCE">
      <w:pPr>
        <w:pStyle w:val="Heading1"/>
      </w:pPr>
      <w:bookmarkStart w:id="12" w:name="O_1185583"/>
      <w:bookmarkEnd w:id="12"/>
      <w:r w:rsidRPr="008B7FCE">
        <w:t>Assessment Conditions</w:t>
      </w:r>
    </w:p>
    <w:p w:rsidR="00000000" w:rsidRPr="008B7FCE" w:rsidP="00A12E57">
      <w:pPr>
        <w:pStyle w:val="BodyText"/>
      </w:pPr>
      <w:r w:rsidRPr="008B7FCE">
        <w:t>Assessment of the skills in this unit of competency must take place under the following conditions:</w:t>
      </w:r>
    </w:p>
    <w:p w:rsidR="00000000" w:rsidRPr="008B7FCE" w:rsidP="008B7FCE">
      <w:pPr>
        <w:pStyle w:val="ListBullet"/>
      </w:pPr>
      <w:r w:rsidRPr="008B7FCE">
        <w:t>physical conditions:</w:t>
      </w:r>
    </w:p>
    <w:p w:rsidR="00000000" w:rsidRPr="008B7FCE" w:rsidP="008B7FCE">
      <w:pPr>
        <w:pStyle w:val="ListBullet2"/>
      </w:pPr>
      <w:r w:rsidRPr="008B7FCE">
        <w:t>a high volume production bakery or an environment that accurately represents workplace conditions</w:t>
      </w:r>
    </w:p>
    <w:p w:rsidR="00000000" w:rsidRPr="008B7FCE" w:rsidP="008B7FCE">
      <w:pPr>
        <w:pStyle w:val="ListBullet"/>
      </w:pPr>
      <w:r w:rsidRPr="008B7FCE">
        <w:t>resources, equipment and materials:</w:t>
      </w:r>
    </w:p>
    <w:p w:rsidR="00000000" w:rsidRPr="008B7FCE" w:rsidP="008B7FCE">
      <w:pPr>
        <w:pStyle w:val="ListBullet2"/>
      </w:pPr>
      <w:r w:rsidRPr="008B7FCE">
        <w:t>personal protective equipment</w:t>
      </w:r>
    </w:p>
    <w:p w:rsidR="00000000" w:rsidRPr="008B7FCE" w:rsidP="008B7FCE">
      <w:pPr>
        <w:pStyle w:val="ListBullet2"/>
      </w:pPr>
      <w:r w:rsidRPr="008B7FCE">
        <w:t>pastry forming and filling equipment</w:t>
      </w:r>
    </w:p>
    <w:p w:rsidR="00000000" w:rsidRPr="008B7FCE" w:rsidP="008B7FCE">
      <w:pPr>
        <w:pStyle w:val="ListBullet2"/>
      </w:pPr>
      <w:r w:rsidRPr="008B7FCE">
        <w:t>filling ingredients and pastry to be filled and forme</w:t>
      </w:r>
      <w:r w:rsidRPr="008B7FCE">
        <w:t>d</w:t>
      </w:r>
    </w:p>
    <w:p w:rsidR="00000000" w:rsidRPr="008B7FCE" w:rsidP="008B7FCE">
      <w:pPr>
        <w:pStyle w:val="ListBullet2"/>
      </w:pPr>
      <w:r w:rsidRPr="008B7FCE">
        <w:t>cleaning materials and equipment</w:t>
      </w:r>
    </w:p>
    <w:p w:rsidR="00000000" w:rsidRPr="008B7FCE" w:rsidP="008B7FCE">
      <w:pPr>
        <w:pStyle w:val="ListBullet"/>
      </w:pPr>
      <w:r w:rsidRPr="008B7FCE">
        <w:t>specifications:</w:t>
      </w:r>
    </w:p>
    <w:p w:rsidR="00000000" w:rsidRPr="008B7FCE" w:rsidP="008B7FCE">
      <w:pPr>
        <w:pStyle w:val="ListBullet2"/>
      </w:pPr>
      <w:r w:rsidRPr="008B7FCE">
        <w:t>work instructions, including control points and pastry forming and filling production processing parameters</w:t>
      </w:r>
    </w:p>
    <w:p w:rsidR="00000000" w:rsidRPr="008B7FCE" w:rsidP="008B7FCE">
      <w:pPr>
        <w:pStyle w:val="ListBullet2"/>
      </w:pPr>
      <w:r w:rsidRPr="008B7FCE">
        <w:t>information on equipment capacity and operating parameters</w:t>
      </w:r>
    </w:p>
    <w:p w:rsidR="00000000" w:rsidRPr="008B7FCE" w:rsidP="008B7FCE">
      <w:pPr>
        <w:pStyle w:val="ListBullet2"/>
      </w:pPr>
      <w:r w:rsidRPr="008B7FCE">
        <w:t>production schedule/batch specifications, control points and processing parameters</w:t>
      </w:r>
    </w:p>
    <w:p w:rsidR="00000000" w:rsidRPr="008B7FCE" w:rsidP="008B7FCE">
      <w:pPr>
        <w:pStyle w:val="ListBullet2"/>
      </w:pPr>
      <w:r w:rsidRPr="008B7FCE">
        <w:t>recording requirements and procedures.</w:t>
      </w:r>
    </w:p>
    <w:p w:rsidR="00000000" w:rsidRPr="008B7FCE" w:rsidP="00A12E57">
      <w:pPr>
        <w:pStyle w:val="BodyText"/>
      </w:pPr>
      <w:r w:rsidRPr="008B7FCE">
        <w:t>Assessors of this unit must satisfy the requirements for assessors in applicable vocational education and training legislation, framew</w:t>
      </w:r>
      <w:r w:rsidRPr="008B7FCE">
        <w:t>orks and/or standards.</w:t>
      </w:r>
    </w:p>
    <w:p w:rsidR="00000000" w:rsidRPr="008B7FCE" w:rsidP="008B7FCE">
      <w:pPr>
        <w:pStyle w:val="Heading1"/>
      </w:pPr>
      <w:bookmarkStart w:id="13" w:name="O_1185586"/>
      <w:bookmarkEnd w:id="13"/>
      <w:r w:rsidRPr="008B7FCE">
        <w:t>Links</w:t>
      </w:r>
    </w:p>
    <w:p w:rsidR="00000000" w:rsidRPr="008B7FCE" w:rsidP="00A12E57">
      <w:pPr>
        <w:pStyle w:val="BodyText"/>
      </w:pPr>
      <w:r w:rsidRPr="008B7F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6B9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7FCE" w:rsidP="008B7FCE"/>
    <w:sectPr w:rsidSect="008B7F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FCE" w:rsidRPr="00A12E57" w:rsidP="00A12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57" w:rsidP="008B7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2E57" w:rsidP="008B7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2E57" w:rsidP="008B7F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FCE" w:rsidP="008B7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2E57">
      <w:t>Approved</w:t>
    </w:r>
    <w:r w:rsidR="00A12E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2E5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2E57">
      <w:rPr>
        <w:noProof/>
      </w:rPr>
      <w:t>6</w:t>
    </w:r>
    <w:r>
      <w:rPr>
        <w:noProof/>
      </w:rPr>
      <w:fldChar w:fldCharType="end"/>
    </w:r>
  </w:p>
  <w:p w:rsidR="008B7FCE" w:rsidP="008B7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2E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2E57">
      <w:t>Manufacturing Industry Skills Alliance</w:t>
    </w:r>
    <w:r w:rsidR="00A12E57">
      <w:fldChar w:fldCharType="end"/>
    </w:r>
  </w:p>
  <w:p w:rsidR="008B7FCE" w:rsidP="008B7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FCE" w:rsidRPr="00A12E57" w:rsidP="00A12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57" w:rsidRPr="002D2AF8" w:rsidP="008B7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FBPHVB3003 Operate and monitor a pastry forming and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2E57" w:rsidP="008B7F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FCE" w:rsidRPr="002D2AF8" w:rsidP="008B7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2E57">
      <w:t>FBPHVB3003 Operate and monitor a pastry forming and filling process</w:t>
    </w:r>
    <w:r w:rsidR="00A12E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2E57">
      <w:rPr>
        <w:noProof/>
      </w:rPr>
      <w:t>2 March 2025</w:t>
    </w:r>
    <w:r>
      <w:fldChar w:fldCharType="end"/>
    </w:r>
  </w:p>
  <w:p w:rsidR="008B7FCE" w:rsidP="008B7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58B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43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A8B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FCE"/>
  </w:style>
  <w:style w:type="character" w:customStyle="1" w:styleId="Heading1Char">
    <w:name w:val="Heading 1 Char"/>
    <w:basedOn w:val="DefaultParagraphFont"/>
    <w:link w:val="Heading1"/>
    <w:rsid w:val="008B7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F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7F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7FCE"/>
    <w:rPr>
      <w:i/>
    </w:rPr>
  </w:style>
  <w:style w:type="paragraph" w:customStyle="1" w:styleId="SuperHeading">
    <w:name w:val="SuperHeading"/>
    <w:basedOn w:val="Normal"/>
    <w:rsid w:val="008B7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7FCE"/>
    <w:rPr>
      <w:b/>
    </w:rPr>
  </w:style>
  <w:style w:type="character" w:customStyle="1" w:styleId="Heading2Char">
    <w:name w:val="Heading 2 Char"/>
    <w:basedOn w:val="DefaultParagraphFont"/>
    <w:link w:val="Heading2"/>
    <w:rsid w:val="008B7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FCE"/>
    <w:rPr>
      <w:b/>
      <w:spacing w:val="0"/>
    </w:rPr>
  </w:style>
  <w:style w:type="paragraph" w:customStyle="1" w:styleId="SuperTitle">
    <w:name w:val="SuperTitle"/>
    <w:basedOn w:val="Title"/>
    <w:rsid w:val="008B7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F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7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FCE"/>
  </w:style>
  <w:style w:type="paragraph" w:styleId="TableofFigures">
    <w:name w:val="table of figures"/>
    <w:basedOn w:val="Normal"/>
    <w:next w:val="Normal"/>
    <w:semiHidden/>
    <w:rsid w:val="008B7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F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FCE"/>
    <w:rPr>
      <w:rFonts w:ascii="Wingdings" w:hAnsi="Wingdings"/>
    </w:rPr>
  </w:style>
  <w:style w:type="paragraph" w:customStyle="1" w:styleId="TableHeading">
    <w:name w:val="Table Heading"/>
    <w:basedOn w:val="HeadingBase"/>
    <w:rsid w:val="008B7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FCE"/>
    <w:rPr>
      <w:color w:val="0033CC"/>
      <w:u w:val="none"/>
    </w:rPr>
  </w:style>
  <w:style w:type="paragraph" w:customStyle="1" w:styleId="BodyTextRight">
    <w:name w:val="Body Text Right"/>
    <w:basedOn w:val="BodyText"/>
    <w:rsid w:val="008B7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F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FCE"/>
    <w:rPr>
      <w:sz w:val="32"/>
    </w:rPr>
  </w:style>
  <w:style w:type="paragraph" w:customStyle="1" w:styleId="HeadingProcedure">
    <w:name w:val="Heading Procedure"/>
    <w:basedOn w:val="HeadingBase"/>
    <w:next w:val="Normal"/>
    <w:rsid w:val="008B7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FCE"/>
    <w:pPr>
      <w:spacing w:before="60" w:after="60"/>
    </w:pPr>
  </w:style>
  <w:style w:type="paragraph" w:styleId="ListContinue">
    <w:name w:val="List Continue"/>
    <w:basedOn w:val="List"/>
    <w:rsid w:val="008B7FCE"/>
    <w:pPr>
      <w:ind w:firstLine="0"/>
    </w:pPr>
  </w:style>
  <w:style w:type="paragraph" w:customStyle="1" w:styleId="ListNote">
    <w:name w:val="List Note"/>
    <w:basedOn w:val="List"/>
    <w:rsid w:val="008B7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FCE"/>
    <w:rPr>
      <w:rFonts w:ascii="Courier New" w:hAnsi="Courier New"/>
    </w:rPr>
  </w:style>
  <w:style w:type="paragraph" w:customStyle="1" w:styleId="NoteBullet">
    <w:name w:val="Note Bullet"/>
    <w:basedOn w:val="Note"/>
    <w:rsid w:val="008B7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F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FCE"/>
    <w:rPr>
      <w:b/>
      <w:smallCaps/>
    </w:rPr>
  </w:style>
  <w:style w:type="paragraph" w:customStyle="1" w:styleId="TableListNumber">
    <w:name w:val="Table List Number"/>
    <w:basedOn w:val="ListNumber"/>
    <w:rsid w:val="008B7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FCE"/>
    <w:pPr>
      <w:numPr>
        <w:numId w:val="9"/>
      </w:numPr>
    </w:pPr>
  </w:style>
  <w:style w:type="paragraph" w:customStyle="1" w:styleId="ListAlpha2">
    <w:name w:val="List Alpha 2"/>
    <w:basedOn w:val="List2"/>
    <w:rsid w:val="008B7FCE"/>
    <w:pPr>
      <w:numPr>
        <w:numId w:val="8"/>
      </w:numPr>
    </w:pPr>
  </w:style>
  <w:style w:type="paragraph" w:styleId="List2">
    <w:name w:val="List 2"/>
    <w:basedOn w:val="BodyText"/>
    <w:rsid w:val="008B7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F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F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FCE"/>
    <w:pPr>
      <w:numPr>
        <w:numId w:val="4"/>
      </w:numPr>
    </w:pPr>
  </w:style>
  <w:style w:type="paragraph" w:styleId="ListContinue2">
    <w:name w:val="List Continue 2"/>
    <w:basedOn w:val="List2"/>
    <w:rsid w:val="008B7FCE"/>
    <w:pPr>
      <w:ind w:firstLine="0"/>
    </w:pPr>
  </w:style>
  <w:style w:type="paragraph" w:styleId="ListContinue3">
    <w:name w:val="List Continue 3"/>
    <w:basedOn w:val="List3"/>
    <w:rsid w:val="008B7FCE"/>
    <w:pPr>
      <w:ind w:left="1021" w:firstLine="0"/>
    </w:pPr>
  </w:style>
  <w:style w:type="paragraph" w:styleId="ListContinue4">
    <w:name w:val="List Continue 4"/>
    <w:basedOn w:val="List4"/>
    <w:rsid w:val="008B7FCE"/>
    <w:pPr>
      <w:ind w:firstLine="0"/>
    </w:pPr>
  </w:style>
  <w:style w:type="paragraph" w:styleId="ListContinue5">
    <w:name w:val="List Continue 5"/>
    <w:basedOn w:val="List5"/>
    <w:rsid w:val="008B7FCE"/>
    <w:pPr>
      <w:ind w:firstLine="0"/>
    </w:pPr>
  </w:style>
  <w:style w:type="paragraph" w:styleId="ListNumber3">
    <w:name w:val="List Number 3"/>
    <w:basedOn w:val="List3"/>
    <w:rsid w:val="008B7FCE"/>
    <w:pPr>
      <w:numPr>
        <w:numId w:val="5"/>
      </w:numPr>
    </w:pPr>
  </w:style>
  <w:style w:type="paragraph" w:styleId="ListNumber4">
    <w:name w:val="List Number 4"/>
    <w:basedOn w:val="List4"/>
    <w:rsid w:val="008B7FCE"/>
    <w:pPr>
      <w:numPr>
        <w:numId w:val="6"/>
      </w:numPr>
    </w:pPr>
  </w:style>
  <w:style w:type="paragraph" w:styleId="ListNumber5">
    <w:name w:val="List Number 5"/>
    <w:basedOn w:val="List5"/>
    <w:rsid w:val="008B7FCE"/>
    <w:pPr>
      <w:numPr>
        <w:numId w:val="7"/>
      </w:numPr>
    </w:pPr>
  </w:style>
  <w:style w:type="paragraph" w:styleId="BlockText">
    <w:name w:val="Block Text"/>
    <w:basedOn w:val="Normal"/>
    <w:rsid w:val="008B7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FCE"/>
    <w:rPr>
      <w:sz w:val="16"/>
      <w:vertAlign w:val="superscript"/>
    </w:rPr>
  </w:style>
  <w:style w:type="character" w:customStyle="1" w:styleId="Symbols">
    <w:name w:val="Symbols"/>
    <w:basedOn w:val="DefaultParagraphFont"/>
    <w:rsid w:val="008B7FCE"/>
    <w:rPr>
      <w:rFonts w:ascii="Symbol" w:hAnsi="Symbol"/>
    </w:rPr>
  </w:style>
  <w:style w:type="character" w:customStyle="1" w:styleId="MenuOptions">
    <w:name w:val="Menu Options"/>
    <w:basedOn w:val="DefaultParagraphFont"/>
    <w:rsid w:val="008B7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FCE"/>
    <w:rPr>
      <w:b/>
    </w:rPr>
  </w:style>
  <w:style w:type="character" w:customStyle="1" w:styleId="Underlined">
    <w:name w:val="Underlined"/>
    <w:basedOn w:val="DefaultParagraphFont"/>
    <w:rsid w:val="008B7FCE"/>
    <w:rPr>
      <w:u w:val="single"/>
    </w:rPr>
  </w:style>
  <w:style w:type="paragraph" w:customStyle="1" w:styleId="TableBodyTextRight">
    <w:name w:val="Table Body Text Right"/>
    <w:basedOn w:val="TableBodyText"/>
    <w:rsid w:val="008B7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FCE"/>
    <w:rPr>
      <w:sz w:val="18"/>
    </w:rPr>
  </w:style>
  <w:style w:type="paragraph" w:customStyle="1" w:styleId="BodySmallRight">
    <w:name w:val="Body Small Right"/>
    <w:basedOn w:val="BodyTextRight"/>
    <w:rsid w:val="008B7FCE"/>
    <w:rPr>
      <w:sz w:val="18"/>
      <w:szCs w:val="18"/>
    </w:rPr>
  </w:style>
  <w:style w:type="paragraph" w:customStyle="1" w:styleId="MarginEdition">
    <w:name w:val="Margin Edition"/>
    <w:basedOn w:val="MarginNote"/>
    <w:rsid w:val="008B7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FCE"/>
    <w:rPr>
      <w:sz w:val="2"/>
      <w:szCs w:val="2"/>
    </w:rPr>
  </w:style>
  <w:style w:type="character" w:customStyle="1" w:styleId="Small">
    <w:name w:val="Small"/>
    <w:basedOn w:val="DefaultParagraphFont"/>
    <w:rsid w:val="008B7FCE"/>
    <w:rPr>
      <w:sz w:val="16"/>
    </w:rPr>
  </w:style>
  <w:style w:type="paragraph" w:customStyle="1" w:styleId="WideTable">
    <w:name w:val="Wide Table"/>
    <w:basedOn w:val="Normal"/>
    <w:rsid w:val="008B7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FCE"/>
  </w:style>
  <w:style w:type="paragraph" w:styleId="Quote">
    <w:name w:val="Quote"/>
    <w:basedOn w:val="Heading1"/>
    <w:link w:val="QuoteChar"/>
    <w:qFormat/>
    <w:rsid w:val="008B7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FCE"/>
    <w:pPr>
      <w:pageBreakBefore/>
    </w:pPr>
  </w:style>
  <w:style w:type="paragraph" w:customStyle="1" w:styleId="Border">
    <w:name w:val="Border"/>
    <w:basedOn w:val="Normal"/>
    <w:qFormat/>
    <w:rsid w:val="008B7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FCE"/>
    <w:rPr>
      <w:u w:val="single"/>
    </w:rPr>
  </w:style>
  <w:style w:type="character" w:customStyle="1" w:styleId="BoldandItalics">
    <w:name w:val="Bold and Italics"/>
    <w:qFormat/>
    <w:rsid w:val="008B7FCE"/>
    <w:rPr>
      <w:b/>
      <w:i/>
      <w:u w:val="none"/>
    </w:rPr>
  </w:style>
  <w:style w:type="paragraph" w:styleId="BalloonText">
    <w:name w:val="Balloon Text"/>
    <w:basedOn w:val="Normal"/>
    <w:link w:val="BalloonTextChar"/>
    <w:rsid w:val="008B7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F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2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1404</Words>
  <Characters>9043</Characters>
  <Application>Microsoft Office Word</Application>
  <DocSecurity>0</DocSecurity>
  <Lines>265</Lines>
  <Paragraphs>189</Paragraphs>
  <ScaleCrop>false</ScaleCrop>
  <Company>Author-it Software Corporation Ltd.</Company>
  <LinksUpToDate>false</LinksUpToDate>
  <CharactersWithSpaces>10258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FBPHVB3003 Operate and monitor a pastry forming and filling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