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3BE" w:rsidP="007B6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FBPHVB2001 Freeze and thaw dough</w:t>
      </w:r>
      <w:r>
        <w:fldChar w:fldCharType="end"/>
      </w:r>
    </w:p>
    <w:p w:rsidR="007B63BE" w:rsidP="007B63BE">
      <w:pPr>
        <w:pStyle w:val="Version"/>
        <w:sectPr w:rsidSect="00601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7EE" w:rsidP="006017EE">
      <w:pPr>
        <w:pStyle w:val="SuperHeading"/>
      </w:pPr>
      <w:r w:rsidRPr="006017EE">
        <w:t>FBPHVB2001 Freeze and thaw dough</w:t>
      </w:r>
    </w:p>
    <w:p w:rsidR="00000000" w:rsidRPr="006017EE" w:rsidP="006017EE">
      <w:pPr>
        <w:pStyle w:val="Heading1"/>
      </w:pPr>
      <w:bookmarkStart w:id="1" w:name="O_1185513"/>
      <w:bookmarkEnd w:id="1"/>
      <w:r w:rsidRPr="00601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Comments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This version released with FBP Food, Beverage and Pharmaceutical Training Package Version 6.0.</w:t>
            </w:r>
          </w:p>
        </w:tc>
      </w:tr>
    </w:tbl>
    <w:p w:rsidR="00000000" w:rsidRPr="006017EE" w:rsidP="006017EE">
      <w:pPr>
        <w:pStyle w:val="BodyText"/>
      </w:pP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2" w:name="O_1185514"/>
      <w:bookmarkEnd w:id="2"/>
      <w:r w:rsidRPr="006017EE">
        <w:t>Application</w:t>
      </w:r>
    </w:p>
    <w:p w:rsidR="00000000" w:rsidRPr="006017EE" w:rsidP="007B63BE">
      <w:pPr>
        <w:pStyle w:val="BodyText"/>
      </w:pPr>
      <w:r w:rsidRPr="006017EE">
        <w:t xml:space="preserve">This unit of competency describes the skills and knowledge required to freeze, </w:t>
      </w:r>
      <w:r w:rsidRPr="006017EE">
        <w:t>store and thaw dough.</w:t>
      </w:r>
    </w:p>
    <w:p w:rsidR="00000000" w:rsidRPr="006017EE" w:rsidP="007B63BE">
      <w:pPr>
        <w:pStyle w:val="BodyText"/>
      </w:pPr>
      <w:r w:rsidRPr="006017EE">
        <w:t>This unit applies to individuals who work under general supervision in a food processing or high volume production baking environment. It typically applies to the production worker responsible for applying basic operating principles t</w:t>
      </w:r>
      <w:r w:rsidRPr="006017EE">
        <w:t>o freeze dough.</w:t>
      </w:r>
    </w:p>
    <w:p w:rsidR="00000000" w:rsidRPr="006017EE" w:rsidP="007B63BE">
      <w:pPr>
        <w:pStyle w:val="BodyText"/>
      </w:pPr>
      <w:r w:rsidRPr="006017EE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6017EE" w:rsidP="007B63BE">
      <w:pPr>
        <w:pStyle w:val="BodyText"/>
      </w:pPr>
      <w:r w:rsidRPr="006017EE">
        <w:t>No licensing, legislative or certification r</w:t>
      </w:r>
      <w:r w:rsidRPr="006017EE">
        <w:t>equirements apply to this unit at the time of publication.</w:t>
      </w:r>
    </w:p>
    <w:p w:rsidR="00000000" w:rsidRPr="006017EE" w:rsidP="006017EE">
      <w:pPr>
        <w:pStyle w:val="Heading1"/>
      </w:pPr>
      <w:bookmarkStart w:id="3" w:name="O_1185515"/>
      <w:bookmarkEnd w:id="3"/>
      <w:r w:rsidRPr="006017EE">
        <w:t>Pre-requisite Unit</w:t>
      </w:r>
    </w:p>
    <w:p w:rsidR="00000000" w:rsidRPr="006017EE" w:rsidP="007B63BE">
      <w:pPr>
        <w:pStyle w:val="BodyText"/>
      </w:pPr>
      <w:r w:rsidRPr="006017EE">
        <w:t>Nil</w:t>
      </w:r>
    </w:p>
    <w:p w:rsidR="00000000" w:rsidRPr="006017EE" w:rsidP="006017EE">
      <w:pPr>
        <w:pStyle w:val="Heading1"/>
      </w:pPr>
      <w:bookmarkStart w:id="4" w:name="O_1185517"/>
      <w:bookmarkEnd w:id="4"/>
      <w:r w:rsidRPr="006017EE">
        <w:t>Unit Sector</w:t>
      </w:r>
    </w:p>
    <w:p w:rsidR="00000000" w:rsidRPr="006017EE" w:rsidP="007B63BE">
      <w:pPr>
        <w:pStyle w:val="BodyText"/>
      </w:pPr>
      <w:r w:rsidRPr="006017EE">
        <w:t>High Volume Baking (HVB)</w:t>
      </w:r>
    </w:p>
    <w:p w:rsidR="00000000" w:rsidRPr="006017EE" w:rsidP="006017EE">
      <w:pPr>
        <w:pStyle w:val="Heading1"/>
      </w:pPr>
      <w:bookmarkStart w:id="5" w:name="O_1185518"/>
      <w:bookmarkEnd w:id="5"/>
      <w:r w:rsidRPr="006017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63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Performance Criteria</w:t>
            </w:r>
          </w:p>
        </w:tc>
      </w:tr>
      <w:tr w:rsidTr="007B63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3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1. Prepare to freeze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1.1 Confirm dough is available for freezing</w:t>
            </w:r>
          </w:p>
          <w:p w:rsidR="00000000" w:rsidRPr="006017EE" w:rsidP="006017EE">
            <w:pPr>
              <w:pStyle w:val="BodyText"/>
            </w:pPr>
            <w:r w:rsidRPr="006017EE">
              <w:t>1.2 Identify freezing requirements for dough</w:t>
            </w:r>
          </w:p>
          <w:p w:rsidR="00000000" w:rsidRPr="006017EE" w:rsidP="006017EE">
            <w:pPr>
              <w:pStyle w:val="BodyText"/>
            </w:pPr>
            <w:r w:rsidRPr="006017EE">
              <w:t>1</w:t>
            </w:r>
            <w:r w:rsidRPr="006017EE">
              <w:t>.3 Set freezers to meet parameters for snap freezing and for storage</w:t>
            </w:r>
          </w:p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1.4 Wear appropriate personal protective clothing according to safe work procedures</w:t>
            </w:r>
          </w:p>
        </w:tc>
      </w:tr>
      <w:tr w:rsidTr="007B63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2. Store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2.1 Confirm storage conditions will retain quality characteristics of frozen dough</w:t>
            </w:r>
          </w:p>
          <w:p w:rsidR="00000000" w:rsidRPr="006017EE" w:rsidP="006017EE">
            <w:pPr>
              <w:pStyle w:val="BodyText"/>
            </w:pPr>
            <w:r w:rsidRPr="006017EE">
              <w:t>2.2 Transfer dough to snap freezer, ensuring minimal damage to dough</w:t>
            </w:r>
          </w:p>
          <w:p w:rsidR="00000000" w:rsidRPr="006017EE" w:rsidP="006017EE">
            <w:pPr>
              <w:pStyle w:val="BodyText"/>
            </w:pPr>
            <w:r w:rsidRPr="006017EE">
              <w:t>2.3 Package snap frozen dough for freezer storage to prevent moisture loss</w:t>
            </w:r>
          </w:p>
          <w:p w:rsidR="00000000" w:rsidRPr="006017EE" w:rsidP="006017EE">
            <w:pPr>
              <w:pStyle w:val="BodyText"/>
            </w:pPr>
            <w:r w:rsidRPr="006017EE">
              <w:t>2.4 Transfer snap frozen doug</w:t>
            </w:r>
            <w:r w:rsidRPr="006017EE">
              <w:t>h to freezer storage, ensuring minimal damage</w:t>
            </w:r>
          </w:p>
          <w:p w:rsidR="00000000" w:rsidRPr="006017EE" w:rsidP="006017EE">
            <w:pPr>
              <w:pStyle w:val="BodyText"/>
            </w:pPr>
            <w:r w:rsidRPr="006017EE">
              <w:t>2.5 Monitor frozen dough to ensure that product meets food safety and quality requirements</w:t>
            </w:r>
          </w:p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2.6 Adjust temperature settings as required to ensure product remains within specification</w:t>
            </w:r>
          </w:p>
        </w:tc>
      </w:tr>
      <w:tr w:rsidTr="007B63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3. Thaw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3.1 Th</w:t>
            </w:r>
            <w:r w:rsidRPr="006017EE">
              <w:t>aw dough ensuring food safety and quality requirements</w:t>
            </w:r>
          </w:p>
          <w:p w:rsidR="00000000" w:rsidRPr="006017EE" w:rsidP="006017EE">
            <w:pPr>
              <w:pStyle w:val="BodyText"/>
            </w:pPr>
            <w:r w:rsidRPr="006017EE">
              <w:t>3.2 Identify, rectify and/or remove unacceptable dough</w:t>
            </w:r>
          </w:p>
          <w:p w:rsidR="00000000" w:rsidRPr="006017EE" w:rsidP="006017EE">
            <w:pPr>
              <w:pStyle w:val="BodyText"/>
            </w:pPr>
            <w:r w:rsidRPr="006017EE">
              <w:t>3.3 Dispose of waste according to workplace procedures</w:t>
            </w:r>
          </w:p>
          <w:p w:rsidR="00000000" w:rsidRPr="006017EE" w:rsidP="006017EE">
            <w:pPr>
              <w:pStyle w:val="BodyText"/>
            </w:pPr>
            <w:r w:rsidRPr="006017EE">
              <w:t>3.4 Conduct work in accordance with workplace environmental guidelines</w:t>
            </w:r>
          </w:p>
          <w:p w:rsidR="00000000" w:rsidRPr="006017EE" w:rsidP="006017EE">
            <w:pPr>
              <w:pStyle w:val="BodyText"/>
            </w:pPr>
            <w:r w:rsidRPr="006017EE">
              <w:t>3.5 Maintain workpla</w:t>
            </w:r>
            <w:r w:rsidRPr="006017EE">
              <w:t>ce housekeeping standards for freezing, storing and thawing dough</w:t>
            </w:r>
          </w:p>
          <w:p w:rsidR="00000000" w:rsidRPr="006017EE" w:rsidP="006017EE">
            <w:pPr>
              <w:pStyle w:val="BodyText"/>
            </w:pPr>
            <w:r w:rsidRPr="006017EE">
              <w:t>3.6 Maintain workplace records according to workplace procedures</w:t>
            </w:r>
          </w:p>
        </w:tc>
      </w:tr>
    </w:tbl>
    <w:p w:rsidR="00000000" w:rsidRPr="006017EE" w:rsidP="006017EE">
      <w:pPr>
        <w:pStyle w:val="BodyText"/>
      </w:pP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6" w:name="O_1185519"/>
      <w:bookmarkEnd w:id="6"/>
      <w:r w:rsidRPr="006017EE">
        <w:t>Foundation Skills</w:t>
      </w:r>
    </w:p>
    <w:p w:rsidR="00000000" w:rsidRPr="007B63BE" w:rsidP="007B63BE">
      <w:pPr>
        <w:pStyle w:val="BodyText"/>
        <w:rPr>
          <w:i/>
        </w:rPr>
      </w:pPr>
      <w:r w:rsidRPr="007B63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Description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ListBullet"/>
              <w:rPr>
                <w:lang w:val="en-NZ"/>
              </w:rPr>
            </w:pPr>
            <w:r w:rsidRPr="006017EE">
              <w:t>Identify requirements from basic ins</w:t>
            </w:r>
            <w:r w:rsidRPr="006017EE">
              <w:t>tructions and procedures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ListBullet"/>
              <w:rPr>
                <w:lang w:val="en-NZ"/>
              </w:rPr>
            </w:pPr>
            <w:r w:rsidRPr="006017EE">
              <w:t>Maintain basic records and observations using digital and/or paper-based formats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ListBullet"/>
            </w:pPr>
            <w:r w:rsidRPr="006017EE">
              <w:t>Accurately interpret readings on a thermometer or temperature gauge (</w:t>
            </w:r>
            <w:r w:rsidRPr="006017EE">
              <w:rPr>
                <w:rStyle w:val="Symbols"/>
              </w:rPr>
              <w:t></w:t>
            </w:r>
            <w:r w:rsidRPr="006017EE">
              <w:t>C)</w:t>
            </w:r>
          </w:p>
          <w:p w:rsidR="00000000" w:rsidRPr="006017EE" w:rsidP="006017EE">
            <w:pPr>
              <w:pStyle w:val="ListBullet"/>
            </w:pPr>
            <w:r w:rsidRPr="006017EE">
              <w:t>Estimate and calculate storage and thawing times</w:t>
            </w:r>
          </w:p>
        </w:tc>
      </w:tr>
    </w:tbl>
    <w:p w:rsidR="00000000" w:rsidRPr="006017EE" w:rsidP="006017EE">
      <w:pPr>
        <w:pStyle w:val="BodyText"/>
      </w:pP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7" w:name="O_1185521"/>
      <w:bookmarkEnd w:id="7"/>
      <w:r w:rsidRPr="006017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Equivalence status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FBPHVB2001 Freeze and thaw dough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FBPOPR2055 Freeze dough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Updated unit code and title</w:t>
            </w:r>
          </w:p>
          <w:p w:rsidR="00000000" w:rsidRPr="006017EE" w:rsidP="006017EE">
            <w:pPr>
              <w:pStyle w:val="BodyText"/>
            </w:pPr>
            <w:r w:rsidRPr="006017EE">
              <w:t>Minor changes to Performance Criteria to clarify task</w:t>
            </w:r>
          </w:p>
          <w:p w:rsidR="00000000" w:rsidRPr="006017EE" w:rsidP="006017EE">
            <w:pPr>
              <w:pStyle w:val="BodyText"/>
            </w:pPr>
            <w:r w:rsidRPr="006017EE">
              <w:t>Foundation Skills refined</w:t>
            </w:r>
          </w:p>
          <w:p w:rsidR="00000000" w:rsidRPr="006017EE" w:rsidP="006017EE">
            <w:pPr>
              <w:pStyle w:val="BodyText"/>
            </w:pPr>
            <w:r w:rsidRPr="006017EE">
              <w:t>Performance Evidence clarified</w:t>
            </w:r>
          </w:p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Equivalent</w:t>
            </w:r>
          </w:p>
        </w:tc>
      </w:tr>
    </w:tbl>
    <w:p w:rsidR="00000000" w:rsidRPr="006017EE" w:rsidP="006017EE">
      <w:pPr>
        <w:pStyle w:val="BodyText"/>
      </w:pP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8" w:name="O_1185528"/>
      <w:bookmarkEnd w:id="8"/>
      <w:r w:rsidRPr="006017EE">
        <w:t>Links</w:t>
      </w:r>
    </w:p>
    <w:p w:rsidR="00000000" w:rsidRPr="006017EE" w:rsidP="007B63BE">
      <w:pPr>
        <w:pStyle w:val="BodyText"/>
      </w:pPr>
      <w:r w:rsidRPr="006017EE">
        <w:t>Companion Volumes, in</w:t>
      </w:r>
      <w:r w:rsidRPr="006017EE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2C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017EE" w:rsidP="007B63BE">
      <w:pPr>
        <w:pStyle w:val="BodyText"/>
        <w:sectPr w:rsidSect="00601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17EE" w:rsidP="006017EE">
      <w:pPr>
        <w:pStyle w:val="SuperHeading"/>
      </w:pPr>
      <w:r w:rsidRPr="006017EE">
        <w:t>Assessment Requirements for FBPHVB2001 Freeze and thaw dough</w:t>
      </w:r>
    </w:p>
    <w:p w:rsidR="00000000" w:rsidRPr="006017EE" w:rsidP="006017EE">
      <w:pPr>
        <w:pStyle w:val="Heading1"/>
      </w:pPr>
      <w:bookmarkStart w:id="9" w:name="O_1185523"/>
      <w:bookmarkEnd w:id="9"/>
      <w:r w:rsidRPr="00601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Bold"/>
              <w:rPr>
                <w:lang w:val="en-NZ"/>
              </w:rPr>
            </w:pPr>
            <w:r w:rsidRPr="006017EE">
              <w:t>Comments</w:t>
            </w:r>
          </w:p>
        </w:tc>
      </w:tr>
      <w:tr w:rsidTr="00601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EE">
            <w:pPr>
              <w:pStyle w:val="BodyText"/>
              <w:rPr>
                <w:lang w:val="en-NZ"/>
              </w:rPr>
            </w:pPr>
            <w:r w:rsidRPr="00601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EE" w:rsidP="006017EE">
            <w:pPr>
              <w:pStyle w:val="BodyText"/>
            </w:pPr>
            <w:r w:rsidRPr="006017EE">
              <w:t>This version released with FBP Food, Beverage and Pharmaceutical Training Package Version 6.0.</w:t>
            </w:r>
          </w:p>
        </w:tc>
      </w:tr>
    </w:tbl>
    <w:p w:rsidR="00000000" w:rsidRPr="006017EE" w:rsidP="006017EE">
      <w:pPr>
        <w:pStyle w:val="BodyText"/>
      </w:pP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10" w:name="O_1185524"/>
      <w:bookmarkEnd w:id="10"/>
      <w:r w:rsidRPr="006017EE">
        <w:t>Performance Evidence</w:t>
      </w:r>
    </w:p>
    <w:p w:rsidR="00000000" w:rsidRPr="006017EE" w:rsidP="007B63BE">
      <w:pPr>
        <w:pStyle w:val="BodyText"/>
      </w:pPr>
      <w:r w:rsidRPr="006017EE">
        <w:t xml:space="preserve">An individual demonstrating competency must satisfy </w:t>
      </w:r>
      <w:r w:rsidRPr="006017EE">
        <w:t>all of the elements and performance criteria in this unit.</w:t>
      </w:r>
    </w:p>
    <w:p w:rsidR="00000000" w:rsidRPr="006017EE" w:rsidP="007B63BE">
      <w:pPr>
        <w:pStyle w:val="BodyText"/>
      </w:pPr>
      <w:r w:rsidRPr="006017EE">
        <w:t>There must be evidence that the individual has prepared to freeze, stored and thawed at least one batch of dough to meet specifications, including:</w:t>
      </w:r>
    </w:p>
    <w:p w:rsidR="00000000" w:rsidRPr="006017EE" w:rsidP="006017EE">
      <w:pPr>
        <w:pStyle w:val="ListBullet"/>
      </w:pPr>
      <w:r w:rsidRPr="006017EE">
        <w:t>applying safe work procedures</w:t>
      </w:r>
    </w:p>
    <w:p w:rsidR="00000000" w:rsidRPr="006017EE" w:rsidP="006017EE">
      <w:pPr>
        <w:pStyle w:val="ListBullet"/>
      </w:pPr>
      <w:r w:rsidRPr="006017EE">
        <w:t>following food safety procedures</w:t>
      </w:r>
    </w:p>
    <w:p w:rsidR="00000000" w:rsidRPr="006017EE" w:rsidP="006017EE">
      <w:pPr>
        <w:pStyle w:val="ListBullet"/>
      </w:pPr>
      <w:r w:rsidRPr="006017EE">
        <w:t>conducting inspections as required to confirm storage remains within specification</w:t>
      </w:r>
    </w:p>
    <w:p w:rsidR="00000000" w:rsidRPr="006017EE" w:rsidP="006017EE">
      <w:pPr>
        <w:pStyle w:val="ListBullet"/>
      </w:pPr>
      <w:r w:rsidRPr="006017EE">
        <w:t>addressing routine processing issues.</w:t>
      </w: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11" w:name="O_1185525"/>
      <w:bookmarkEnd w:id="11"/>
      <w:r w:rsidRPr="006017EE">
        <w:t>Knowledge Evidence</w:t>
      </w:r>
    </w:p>
    <w:p w:rsidR="00000000" w:rsidRPr="006017EE" w:rsidP="007B63BE">
      <w:pPr>
        <w:pStyle w:val="BodyText"/>
      </w:pPr>
      <w:r w:rsidRPr="006017EE">
        <w:t>An individual must be able to demonstrate the knowledge required</w:t>
      </w:r>
      <w:r w:rsidRPr="006017EE">
        <w:t xml:space="preserve"> to perform the tasks outlined in the elements and performance criteria of this unit. This includes knowledge of:</w:t>
      </w:r>
    </w:p>
    <w:p w:rsidR="00000000" w:rsidRPr="006017EE" w:rsidP="006017EE">
      <w:pPr>
        <w:pStyle w:val="ListBullet"/>
      </w:pPr>
      <w:r w:rsidRPr="006017EE">
        <w:t>basic principles of freezing dough, including what occurs to dough during snap freezing and storage stages</w:t>
      </w:r>
    </w:p>
    <w:p w:rsidR="00000000" w:rsidRPr="006017EE" w:rsidP="006017EE">
      <w:pPr>
        <w:pStyle w:val="ListBullet"/>
      </w:pPr>
      <w:r w:rsidRPr="006017EE">
        <w:t xml:space="preserve">freezing equipment used, freezing </w:t>
      </w:r>
      <w:r w:rsidRPr="006017EE">
        <w:t>capacity and the effect of freezing method on product</w:t>
      </w:r>
    </w:p>
    <w:p w:rsidR="00000000" w:rsidRPr="006017EE" w:rsidP="006017EE">
      <w:pPr>
        <w:pStyle w:val="ListBullet"/>
      </w:pPr>
      <w:r w:rsidRPr="006017EE">
        <w:t>different handling requirements of made-up and proofed dough to preserve the dough structure</w:t>
      </w:r>
    </w:p>
    <w:p w:rsidR="00000000" w:rsidRPr="006017EE" w:rsidP="006017EE">
      <w:pPr>
        <w:pStyle w:val="ListBullet"/>
      </w:pPr>
      <w:r w:rsidRPr="006017EE">
        <w:t>purpose and characteristics of packaging liners used to pack frozen dough</w:t>
      </w:r>
    </w:p>
    <w:p w:rsidR="00000000" w:rsidRPr="006017EE" w:rsidP="006017EE">
      <w:pPr>
        <w:pStyle w:val="ListBullet"/>
      </w:pPr>
      <w:r w:rsidRPr="006017EE">
        <w:t>procedures for maintaining temperat</w:t>
      </w:r>
      <w:r w:rsidRPr="006017EE">
        <w:t>ure parameters of freezing equipment, including procedures to be followed when loading and removing dough to preserve temperature conditions</w:t>
      </w:r>
    </w:p>
    <w:p w:rsidR="00000000" w:rsidRPr="006017EE" w:rsidP="006017EE">
      <w:pPr>
        <w:pStyle w:val="ListBullet"/>
      </w:pPr>
      <w:r w:rsidRPr="006017EE">
        <w:t>storage patterns to make efficient use of space, allow for product rotation and minimise temperature fluctuations</w:t>
      </w:r>
    </w:p>
    <w:p w:rsidR="00000000" w:rsidRPr="006017EE" w:rsidP="006017EE">
      <w:pPr>
        <w:pStyle w:val="ListBullet"/>
      </w:pPr>
      <w:r w:rsidRPr="006017EE">
        <w:t>c</w:t>
      </w:r>
      <w:r w:rsidRPr="006017EE">
        <w:t>ontamination/cross-contamination and food safety risks associated with freezing dough, and related control measures</w:t>
      </w:r>
    </w:p>
    <w:p w:rsidR="00000000" w:rsidRPr="006017EE" w:rsidP="006017EE">
      <w:pPr>
        <w:pStyle w:val="ListBullet"/>
      </w:pPr>
      <w:r w:rsidRPr="006017EE">
        <w:t>the significance of timeliness when both freezing and thawing dough</w:t>
      </w:r>
    </w:p>
    <w:p w:rsidR="00000000" w:rsidRPr="006017EE" w:rsidP="006017EE">
      <w:pPr>
        <w:pStyle w:val="ListBullet"/>
      </w:pPr>
      <w:r w:rsidRPr="006017EE">
        <w:t>optimal storage times for frozen dough</w:t>
      </w:r>
    </w:p>
    <w:p w:rsidR="00000000" w:rsidRPr="006017EE" w:rsidP="006017EE">
      <w:pPr>
        <w:pStyle w:val="ListBullet"/>
      </w:pPr>
      <w:r w:rsidRPr="006017EE">
        <w:t>the significance of variables, in</w:t>
      </w:r>
      <w:r w:rsidRPr="006017EE">
        <w:t>cluding dough type and size, on freezing and thawing processes</w:t>
      </w:r>
    </w:p>
    <w:p w:rsidR="00000000" w:rsidRPr="006017EE" w:rsidP="006017EE">
      <w:pPr>
        <w:pStyle w:val="ListBullet"/>
      </w:pPr>
      <w:r w:rsidRPr="006017EE">
        <w:t>procedures for efficiently thawing frozen product, and the consequences of slow thawing</w:t>
      </w:r>
    </w:p>
    <w:p w:rsidR="00000000" w:rsidRPr="006017EE" w:rsidP="006017EE">
      <w:pPr>
        <w:pStyle w:val="ListBullet"/>
      </w:pPr>
      <w:r w:rsidRPr="006017EE">
        <w:t>the effect of freezing/thawing on the quality of the final product</w:t>
      </w:r>
    </w:p>
    <w:p w:rsidR="00000000" w:rsidRPr="006017EE" w:rsidP="006017EE">
      <w:pPr>
        <w:pStyle w:val="ListBullet"/>
      </w:pPr>
      <w:r w:rsidRPr="006017EE">
        <w:t>inspection/control points used to conf</w:t>
      </w:r>
      <w:r w:rsidRPr="006017EE">
        <w:t>irm that product meets quality requirements, and related monitoring requirements</w:t>
      </w:r>
    </w:p>
    <w:p w:rsidR="00000000" w:rsidRPr="006017EE" w:rsidP="006017EE">
      <w:pPr>
        <w:pStyle w:val="ListBullet"/>
      </w:pPr>
      <w:r w:rsidRPr="006017EE">
        <w:t>causes of variation, and corrective action required when freezing, storing and thawing dough</w:t>
      </w:r>
    </w:p>
    <w:p w:rsidR="00000000" w:rsidRPr="006017EE" w:rsidP="006017EE">
      <w:pPr>
        <w:pStyle w:val="ListBullet"/>
      </w:pPr>
      <w:r w:rsidRPr="006017EE">
        <w:t>health and safety hazards and controls related to freezing, storing and thawing dough</w:t>
      </w:r>
    </w:p>
    <w:p w:rsidR="00000000" w:rsidRPr="006017EE" w:rsidP="006017EE">
      <w:pPr>
        <w:pStyle w:val="ListBullet"/>
      </w:pPr>
      <w:r w:rsidRPr="006017EE">
        <w:t>waste handling and cleaning requirements and procedures for freezing, storing and thawing dough</w:t>
      </w:r>
    </w:p>
    <w:p w:rsidR="00000000" w:rsidRPr="006017EE" w:rsidP="006017EE">
      <w:pPr>
        <w:pStyle w:val="ListBullet"/>
      </w:pPr>
      <w:r w:rsidRPr="006017EE">
        <w:t>recording procedures to ensure traceability of product.</w:t>
      </w:r>
    </w:p>
    <w:p w:rsidR="00000000" w:rsidRPr="006017EE" w:rsidP="006017EE">
      <w:pPr>
        <w:pStyle w:val="AllowPageBreak"/>
      </w:pPr>
    </w:p>
    <w:p w:rsidR="00000000" w:rsidRPr="006017EE" w:rsidP="006017EE">
      <w:pPr>
        <w:pStyle w:val="Heading1"/>
      </w:pPr>
      <w:bookmarkStart w:id="12" w:name="O_1185526"/>
      <w:bookmarkEnd w:id="12"/>
      <w:r w:rsidRPr="006017EE">
        <w:t>Assessment Conditions</w:t>
      </w:r>
    </w:p>
    <w:p w:rsidR="00000000" w:rsidRPr="006017EE" w:rsidP="007B63BE">
      <w:pPr>
        <w:pStyle w:val="BodyText"/>
      </w:pPr>
      <w:r w:rsidRPr="006017EE">
        <w:t>Assessment of the skills in this unit of competency must take place under the following conditions:</w:t>
      </w:r>
    </w:p>
    <w:p w:rsidR="00000000" w:rsidRPr="006017EE" w:rsidP="006017EE">
      <w:pPr>
        <w:pStyle w:val="ListBullet"/>
      </w:pPr>
      <w:r w:rsidRPr="006017EE">
        <w:t>physical conditions:</w:t>
      </w:r>
    </w:p>
    <w:p w:rsidR="00000000" w:rsidRPr="006017EE" w:rsidP="006017EE">
      <w:pPr>
        <w:pStyle w:val="ListBullet2"/>
      </w:pPr>
      <w:r w:rsidRPr="006017EE">
        <w:t>a production bakery or an environment that accurately represents workplace conditions</w:t>
      </w:r>
    </w:p>
    <w:p w:rsidR="00000000" w:rsidRPr="006017EE" w:rsidP="006017EE">
      <w:pPr>
        <w:pStyle w:val="ListBullet"/>
      </w:pPr>
      <w:r w:rsidRPr="006017EE">
        <w:t>resources, equipment an</w:t>
      </w:r>
      <w:r w:rsidRPr="006017EE">
        <w:t>d materials:</w:t>
      </w:r>
    </w:p>
    <w:p w:rsidR="00000000" w:rsidRPr="006017EE" w:rsidP="006017EE">
      <w:pPr>
        <w:pStyle w:val="ListBullet2"/>
      </w:pPr>
      <w:r w:rsidRPr="006017EE">
        <w:t>dough</w:t>
      </w:r>
    </w:p>
    <w:p w:rsidR="00000000" w:rsidRPr="006017EE" w:rsidP="006017EE">
      <w:pPr>
        <w:pStyle w:val="ListBullet2"/>
      </w:pPr>
      <w:r w:rsidRPr="006017EE">
        <w:t>personal protective equipment</w:t>
      </w:r>
    </w:p>
    <w:p w:rsidR="00000000" w:rsidRPr="006017EE" w:rsidP="006017EE">
      <w:pPr>
        <w:pStyle w:val="ListBullet2"/>
      </w:pPr>
      <w:r w:rsidRPr="006017EE">
        <w:t>packaging materials and liners</w:t>
      </w:r>
    </w:p>
    <w:p w:rsidR="00000000" w:rsidRPr="006017EE" w:rsidP="006017EE">
      <w:pPr>
        <w:pStyle w:val="ListBullet2"/>
      </w:pPr>
      <w:r w:rsidRPr="006017EE">
        <w:t>freezing equipment</w:t>
      </w:r>
    </w:p>
    <w:p w:rsidR="00000000" w:rsidRPr="006017EE" w:rsidP="006017EE">
      <w:pPr>
        <w:pStyle w:val="ListBullet2"/>
      </w:pPr>
      <w:r w:rsidRPr="006017EE">
        <w:t>cleaning materials and equipment</w:t>
      </w:r>
    </w:p>
    <w:p w:rsidR="00000000" w:rsidRPr="006017EE" w:rsidP="006017EE">
      <w:pPr>
        <w:pStyle w:val="ListBullet"/>
      </w:pPr>
      <w:r w:rsidRPr="006017EE">
        <w:t>specifications:</w:t>
      </w:r>
    </w:p>
    <w:p w:rsidR="00000000" w:rsidRPr="006017EE" w:rsidP="006017EE">
      <w:pPr>
        <w:pStyle w:val="ListBullet2"/>
      </w:pPr>
      <w:r w:rsidRPr="006017EE">
        <w:t xml:space="preserve">work procedures, including advice on relevant freezing, storing and thawing requirements, safe work </w:t>
      </w:r>
      <w:r w:rsidRPr="006017EE">
        <w:t>practices, food safety, quality and environmental requirements</w:t>
      </w:r>
    </w:p>
    <w:p w:rsidR="00000000" w:rsidRPr="006017EE" w:rsidP="006017EE">
      <w:pPr>
        <w:pStyle w:val="ListBullet2"/>
      </w:pPr>
      <w:r w:rsidRPr="006017EE">
        <w:t>product specifications and related inspection/control points.</w:t>
      </w:r>
    </w:p>
    <w:p w:rsidR="00000000" w:rsidRPr="006017EE" w:rsidP="007B63BE">
      <w:pPr>
        <w:pStyle w:val="BodyText"/>
      </w:pPr>
      <w:r w:rsidRPr="006017EE">
        <w:t>Assessors of this unit must satisfy the requirements for assessors in applicable vocational education and training legislation, fra</w:t>
      </w:r>
      <w:r w:rsidRPr="006017EE">
        <w:t>meworks and/or standards.</w:t>
      </w:r>
    </w:p>
    <w:p w:rsidR="00000000" w:rsidRPr="006017EE" w:rsidP="006017EE">
      <w:pPr>
        <w:pStyle w:val="Heading1"/>
      </w:pPr>
      <w:bookmarkStart w:id="13" w:name="O_1185529"/>
      <w:bookmarkEnd w:id="13"/>
      <w:r w:rsidRPr="006017EE">
        <w:t>Links</w:t>
      </w:r>
    </w:p>
    <w:p w:rsidR="00000000" w:rsidRPr="006017EE" w:rsidP="007B63BE">
      <w:pPr>
        <w:pStyle w:val="BodyText"/>
      </w:pPr>
      <w:r w:rsidRPr="006017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2C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017EE" w:rsidP="006017EE"/>
    <w:sectPr w:rsidSect="00601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 w:rsidRPr="007B63BE" w:rsidP="007B6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E" w:rsidP="00601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3BE" w:rsidP="00601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63BE" w:rsidP="00601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 w:rsidP="00601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3BE">
      <w:t>Approved</w:t>
    </w:r>
    <w:r w:rsidR="007B63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3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3BE">
      <w:rPr>
        <w:noProof/>
      </w:rPr>
      <w:t>4</w:t>
    </w:r>
    <w:r>
      <w:rPr>
        <w:noProof/>
      </w:rPr>
      <w:fldChar w:fldCharType="end"/>
    </w:r>
  </w:p>
  <w:p w:rsidR="006017EE" w:rsidP="00601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3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3BE">
      <w:t>Manufacturing Industry Skills Alliance</w:t>
    </w:r>
    <w:r w:rsidR="007B63BE">
      <w:fldChar w:fldCharType="end"/>
    </w:r>
  </w:p>
  <w:p w:rsidR="006017EE" w:rsidP="00601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7EE" w:rsidRPr="007B63BE" w:rsidP="007B6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E" w:rsidRPr="002D2AF8" w:rsidP="00601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FBPHVB2001 Freeze and thaw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63BE" w:rsidP="00601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EE" w:rsidRPr="002D2AF8" w:rsidP="00601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3BE">
      <w:t>FBPHVB2001 Freeze and thaw dough</w:t>
    </w:r>
    <w:r w:rsidR="007B63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3BE">
      <w:rPr>
        <w:noProof/>
      </w:rPr>
      <w:t>1 March 2025</w:t>
    </w:r>
    <w:r>
      <w:fldChar w:fldCharType="end"/>
    </w:r>
  </w:p>
  <w:p w:rsidR="006017EE" w:rsidP="00601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E7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92A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26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7EE"/>
  </w:style>
  <w:style w:type="character" w:customStyle="1" w:styleId="Heading1Char">
    <w:name w:val="Heading 1 Char"/>
    <w:basedOn w:val="DefaultParagraphFont"/>
    <w:link w:val="Heading1"/>
    <w:rsid w:val="00601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7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17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7EE"/>
    <w:rPr>
      <w:i/>
    </w:rPr>
  </w:style>
  <w:style w:type="paragraph" w:customStyle="1" w:styleId="SuperHeading">
    <w:name w:val="SuperHeading"/>
    <w:basedOn w:val="Normal"/>
    <w:rsid w:val="00601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017EE"/>
    <w:rPr>
      <w:rFonts w:ascii="Symbol" w:hAnsi="Symbol"/>
    </w:rPr>
  </w:style>
  <w:style w:type="paragraph" w:customStyle="1" w:styleId="BodyTextBold">
    <w:name w:val="Body Text Bold"/>
    <w:basedOn w:val="BodyText"/>
    <w:qFormat/>
    <w:rsid w:val="006017EE"/>
    <w:rPr>
      <w:b/>
    </w:rPr>
  </w:style>
  <w:style w:type="character" w:customStyle="1" w:styleId="Heading2Char">
    <w:name w:val="Heading 2 Char"/>
    <w:basedOn w:val="DefaultParagraphFont"/>
    <w:link w:val="Heading2"/>
    <w:rsid w:val="00601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7EE"/>
    <w:rPr>
      <w:b/>
      <w:spacing w:val="0"/>
    </w:rPr>
  </w:style>
  <w:style w:type="paragraph" w:customStyle="1" w:styleId="SuperTitle">
    <w:name w:val="SuperTitle"/>
    <w:basedOn w:val="Title"/>
    <w:rsid w:val="00601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7EE"/>
  </w:style>
  <w:style w:type="paragraph" w:styleId="TableofFigures">
    <w:name w:val="table of figures"/>
    <w:basedOn w:val="Normal"/>
    <w:next w:val="Normal"/>
    <w:semiHidden/>
    <w:rsid w:val="00601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7EE"/>
    <w:rPr>
      <w:rFonts w:ascii="Wingdings" w:hAnsi="Wingdings"/>
    </w:rPr>
  </w:style>
  <w:style w:type="paragraph" w:customStyle="1" w:styleId="TableHeading">
    <w:name w:val="Table Heading"/>
    <w:basedOn w:val="HeadingBase"/>
    <w:rsid w:val="00601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7EE"/>
    <w:rPr>
      <w:color w:val="0033CC"/>
      <w:u w:val="none"/>
    </w:rPr>
  </w:style>
  <w:style w:type="paragraph" w:customStyle="1" w:styleId="BodyTextRight">
    <w:name w:val="Body Text Right"/>
    <w:basedOn w:val="BodyText"/>
    <w:rsid w:val="00601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7EE"/>
    <w:rPr>
      <w:sz w:val="32"/>
    </w:rPr>
  </w:style>
  <w:style w:type="paragraph" w:customStyle="1" w:styleId="HeadingProcedure">
    <w:name w:val="Heading Procedure"/>
    <w:basedOn w:val="HeadingBase"/>
    <w:next w:val="Normal"/>
    <w:rsid w:val="00601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7EE"/>
    <w:pPr>
      <w:spacing w:before="60" w:after="60"/>
    </w:pPr>
  </w:style>
  <w:style w:type="paragraph" w:styleId="ListContinue">
    <w:name w:val="List Continue"/>
    <w:basedOn w:val="List"/>
    <w:rsid w:val="006017EE"/>
    <w:pPr>
      <w:ind w:firstLine="0"/>
    </w:pPr>
  </w:style>
  <w:style w:type="paragraph" w:customStyle="1" w:styleId="ListNote">
    <w:name w:val="List Note"/>
    <w:basedOn w:val="List"/>
    <w:rsid w:val="00601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7EE"/>
    <w:rPr>
      <w:rFonts w:ascii="Courier New" w:hAnsi="Courier New"/>
    </w:rPr>
  </w:style>
  <w:style w:type="paragraph" w:customStyle="1" w:styleId="NoteBullet">
    <w:name w:val="Note Bullet"/>
    <w:basedOn w:val="Note"/>
    <w:rsid w:val="00601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7EE"/>
    <w:rPr>
      <w:b/>
      <w:smallCaps/>
    </w:rPr>
  </w:style>
  <w:style w:type="paragraph" w:customStyle="1" w:styleId="TableListNumber">
    <w:name w:val="Table List Number"/>
    <w:basedOn w:val="ListNumber"/>
    <w:rsid w:val="00601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7EE"/>
    <w:pPr>
      <w:numPr>
        <w:numId w:val="9"/>
      </w:numPr>
    </w:pPr>
  </w:style>
  <w:style w:type="paragraph" w:customStyle="1" w:styleId="ListAlpha2">
    <w:name w:val="List Alpha 2"/>
    <w:basedOn w:val="List2"/>
    <w:rsid w:val="006017EE"/>
    <w:pPr>
      <w:numPr>
        <w:numId w:val="8"/>
      </w:numPr>
    </w:pPr>
  </w:style>
  <w:style w:type="paragraph" w:styleId="List2">
    <w:name w:val="List 2"/>
    <w:basedOn w:val="BodyText"/>
    <w:rsid w:val="00601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7EE"/>
    <w:pPr>
      <w:numPr>
        <w:numId w:val="4"/>
      </w:numPr>
    </w:pPr>
  </w:style>
  <w:style w:type="paragraph" w:styleId="ListContinue2">
    <w:name w:val="List Continue 2"/>
    <w:basedOn w:val="List2"/>
    <w:rsid w:val="006017EE"/>
    <w:pPr>
      <w:ind w:firstLine="0"/>
    </w:pPr>
  </w:style>
  <w:style w:type="paragraph" w:styleId="ListContinue3">
    <w:name w:val="List Continue 3"/>
    <w:basedOn w:val="List3"/>
    <w:rsid w:val="006017EE"/>
    <w:pPr>
      <w:ind w:left="1021" w:firstLine="0"/>
    </w:pPr>
  </w:style>
  <w:style w:type="paragraph" w:styleId="ListContinue4">
    <w:name w:val="List Continue 4"/>
    <w:basedOn w:val="List4"/>
    <w:rsid w:val="006017EE"/>
    <w:pPr>
      <w:ind w:firstLine="0"/>
    </w:pPr>
  </w:style>
  <w:style w:type="paragraph" w:styleId="ListContinue5">
    <w:name w:val="List Continue 5"/>
    <w:basedOn w:val="List5"/>
    <w:rsid w:val="006017EE"/>
    <w:pPr>
      <w:ind w:firstLine="0"/>
    </w:pPr>
  </w:style>
  <w:style w:type="paragraph" w:styleId="ListNumber3">
    <w:name w:val="List Number 3"/>
    <w:basedOn w:val="List3"/>
    <w:rsid w:val="006017EE"/>
    <w:pPr>
      <w:numPr>
        <w:numId w:val="5"/>
      </w:numPr>
    </w:pPr>
  </w:style>
  <w:style w:type="paragraph" w:styleId="ListNumber4">
    <w:name w:val="List Number 4"/>
    <w:basedOn w:val="List4"/>
    <w:rsid w:val="006017EE"/>
    <w:pPr>
      <w:numPr>
        <w:numId w:val="6"/>
      </w:numPr>
    </w:pPr>
  </w:style>
  <w:style w:type="paragraph" w:styleId="ListNumber5">
    <w:name w:val="List Number 5"/>
    <w:basedOn w:val="List5"/>
    <w:rsid w:val="006017EE"/>
    <w:pPr>
      <w:numPr>
        <w:numId w:val="7"/>
      </w:numPr>
    </w:pPr>
  </w:style>
  <w:style w:type="paragraph" w:styleId="BlockText">
    <w:name w:val="Block Text"/>
    <w:basedOn w:val="Normal"/>
    <w:rsid w:val="00601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7E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01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7EE"/>
    <w:rPr>
      <w:b/>
    </w:rPr>
  </w:style>
  <w:style w:type="character" w:customStyle="1" w:styleId="Underlined">
    <w:name w:val="Underlined"/>
    <w:basedOn w:val="DefaultParagraphFont"/>
    <w:rsid w:val="006017EE"/>
    <w:rPr>
      <w:u w:val="single"/>
    </w:rPr>
  </w:style>
  <w:style w:type="paragraph" w:customStyle="1" w:styleId="TableBodyTextRight">
    <w:name w:val="Table Body Text Right"/>
    <w:basedOn w:val="TableBodyText"/>
    <w:rsid w:val="00601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7EE"/>
    <w:rPr>
      <w:sz w:val="18"/>
    </w:rPr>
  </w:style>
  <w:style w:type="paragraph" w:customStyle="1" w:styleId="BodySmallRight">
    <w:name w:val="Body Small Right"/>
    <w:basedOn w:val="BodyTextRight"/>
    <w:rsid w:val="006017EE"/>
    <w:rPr>
      <w:sz w:val="18"/>
      <w:szCs w:val="18"/>
    </w:rPr>
  </w:style>
  <w:style w:type="paragraph" w:customStyle="1" w:styleId="MarginEdition">
    <w:name w:val="Margin Edition"/>
    <w:basedOn w:val="MarginNote"/>
    <w:rsid w:val="00601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7EE"/>
    <w:rPr>
      <w:sz w:val="2"/>
      <w:szCs w:val="2"/>
    </w:rPr>
  </w:style>
  <w:style w:type="character" w:customStyle="1" w:styleId="Small">
    <w:name w:val="Small"/>
    <w:basedOn w:val="DefaultParagraphFont"/>
    <w:rsid w:val="006017EE"/>
    <w:rPr>
      <w:sz w:val="16"/>
    </w:rPr>
  </w:style>
  <w:style w:type="paragraph" w:customStyle="1" w:styleId="WideTable">
    <w:name w:val="Wide Table"/>
    <w:basedOn w:val="Normal"/>
    <w:rsid w:val="00601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7EE"/>
  </w:style>
  <w:style w:type="paragraph" w:styleId="Quote">
    <w:name w:val="Quote"/>
    <w:basedOn w:val="Heading1"/>
    <w:link w:val="QuoteChar"/>
    <w:qFormat/>
    <w:rsid w:val="00601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7EE"/>
    <w:pPr>
      <w:pageBreakBefore/>
    </w:pPr>
  </w:style>
  <w:style w:type="paragraph" w:customStyle="1" w:styleId="Border">
    <w:name w:val="Border"/>
    <w:basedOn w:val="Normal"/>
    <w:qFormat/>
    <w:rsid w:val="00601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7EE"/>
    <w:rPr>
      <w:u w:val="single"/>
    </w:rPr>
  </w:style>
  <w:style w:type="character" w:customStyle="1" w:styleId="BoldandItalics">
    <w:name w:val="Bold and Italics"/>
    <w:qFormat/>
    <w:rsid w:val="006017EE"/>
    <w:rPr>
      <w:b/>
      <w:i/>
      <w:u w:val="none"/>
    </w:rPr>
  </w:style>
  <w:style w:type="paragraph" w:styleId="BalloonText">
    <w:name w:val="Balloon Text"/>
    <w:basedOn w:val="Normal"/>
    <w:link w:val="BalloonTextChar"/>
    <w:rsid w:val="00601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7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6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6173</Characters>
  <Application>Microsoft Office Word</Application>
  <DocSecurity>0</DocSecurity>
  <Lines>199</Lines>
  <Paragraphs>136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FBPHVB2001 Freeze and thaw dough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