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AEB" w:rsidP="00C20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FBPGRA4006 Control mill processes and performance</w:t>
      </w:r>
      <w:r>
        <w:fldChar w:fldCharType="end"/>
      </w:r>
    </w:p>
    <w:p w:rsidR="00C20AEB" w:rsidP="00C20AEB">
      <w:pPr>
        <w:pStyle w:val="Version"/>
        <w:sectPr w:rsidSect="00AD3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5DA" w:rsidP="00AD35DA">
      <w:pPr>
        <w:pStyle w:val="SuperHeading"/>
      </w:pPr>
      <w:r w:rsidRPr="00AD35DA">
        <w:t>FBPGRA4006 Control mill processes and performance</w:t>
      </w:r>
    </w:p>
    <w:p w:rsidR="00000000" w:rsidRPr="00AD35DA" w:rsidP="00AD35DA">
      <w:pPr>
        <w:pStyle w:val="Heading1"/>
      </w:pPr>
      <w:bookmarkStart w:id="1" w:name="O_1187031"/>
      <w:bookmarkEnd w:id="1"/>
      <w:r w:rsidRPr="00AD3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Comments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This version released with FBP Food, Beverage and Pharmaceutical Training Package Version 6.0.</w:t>
            </w:r>
          </w:p>
        </w:tc>
      </w:tr>
    </w:tbl>
    <w:p w:rsidR="00000000" w:rsidRPr="00AD35DA" w:rsidP="00AD35DA">
      <w:pPr>
        <w:pStyle w:val="BodyText"/>
      </w:pP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2" w:name="O_1187032"/>
      <w:bookmarkEnd w:id="2"/>
      <w:r w:rsidRPr="00AD35DA">
        <w:t>Application</w:t>
      </w:r>
    </w:p>
    <w:p w:rsidR="00000000" w:rsidRPr="00AD35DA" w:rsidP="00C20AEB">
      <w:pPr>
        <w:pStyle w:val="BodyText"/>
      </w:pPr>
      <w:r w:rsidRPr="00AD35DA">
        <w:t>This unit of competency describes the skills and knowledge required to</w:t>
      </w:r>
      <w:r w:rsidRPr="00AD35DA">
        <w:t xml:space="preserve"> control flour and by-product production in a flour mill.</w:t>
      </w:r>
    </w:p>
    <w:p w:rsidR="00000000" w:rsidRPr="00AD35DA" w:rsidP="00C20AEB">
      <w:pPr>
        <w:pStyle w:val="BodyText"/>
      </w:pPr>
      <w:r w:rsidRPr="00AD35DA">
        <w:t>This unit applies to a shift miller who is required to set equipment in a flour mill to control the processes and performance across the mill to achieve maximum extraction and specification complian</w:t>
      </w:r>
      <w:r w:rsidRPr="00AD35DA">
        <w:t>ce. The unit applies to all industrial flour mills, including semolina mills and mills without purifiers.</w:t>
      </w:r>
    </w:p>
    <w:p w:rsidR="00000000" w:rsidRPr="00AD35DA" w:rsidP="00C20AEB">
      <w:pPr>
        <w:pStyle w:val="BodyText"/>
      </w:pPr>
      <w:r w:rsidRPr="00AD35DA">
        <w:t>All work must be carried out to comply with workplace procedures according to state/territory health and safety and food safety regulations, legislati</w:t>
      </w:r>
      <w:r w:rsidRPr="00AD35DA">
        <w:t>on and standards that apply to the workplace.</w:t>
      </w:r>
    </w:p>
    <w:p w:rsidR="00000000" w:rsidRPr="00AD35DA" w:rsidP="00C20AEB">
      <w:pPr>
        <w:pStyle w:val="BodyText"/>
      </w:pPr>
      <w:r w:rsidRPr="00AD35DA">
        <w:t>No licensing, legislative or certification requirements apply to this unit at the time of publication.</w:t>
      </w:r>
    </w:p>
    <w:p w:rsidR="00000000" w:rsidRPr="00AD35DA" w:rsidP="00AD35DA">
      <w:pPr>
        <w:pStyle w:val="Heading1"/>
      </w:pPr>
      <w:bookmarkStart w:id="3" w:name="O_1187033"/>
      <w:bookmarkEnd w:id="3"/>
      <w:r w:rsidRPr="00AD35DA">
        <w:t>Pre-requisite Unit</w:t>
      </w:r>
    </w:p>
    <w:p w:rsidR="00000000" w:rsidRPr="00AD35DA" w:rsidP="00C20AEB">
      <w:pPr>
        <w:pStyle w:val="BodyText"/>
      </w:pPr>
      <w:r w:rsidRPr="00AD35DA">
        <w:t>Nil</w:t>
      </w:r>
    </w:p>
    <w:p w:rsidR="00000000" w:rsidRPr="00AD35DA" w:rsidP="00AD35DA">
      <w:pPr>
        <w:pStyle w:val="Heading1"/>
      </w:pPr>
      <w:bookmarkStart w:id="4" w:name="O_1187035"/>
      <w:bookmarkEnd w:id="4"/>
      <w:r w:rsidRPr="00AD35DA">
        <w:t>Unit Sector</w:t>
      </w:r>
    </w:p>
    <w:p w:rsidR="00000000" w:rsidRPr="00AD35DA" w:rsidP="00C20AEB">
      <w:pPr>
        <w:pStyle w:val="BodyText"/>
      </w:pPr>
      <w:r w:rsidRPr="00AD35DA">
        <w:t>Grain Processing (GRA)</w:t>
      </w:r>
    </w:p>
    <w:p w:rsidR="00000000" w:rsidRPr="00AD35DA" w:rsidP="00AD35DA">
      <w:pPr>
        <w:pStyle w:val="Heading1"/>
      </w:pPr>
      <w:bookmarkStart w:id="5" w:name="O_1187036"/>
      <w:bookmarkEnd w:id="5"/>
      <w:r w:rsidRPr="00AD35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Performance Criteria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1. Maintain mill flow sheet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1.1 Identify al</w:t>
            </w:r>
            <w:r w:rsidRPr="00AD35DA">
              <w:t>l breaking, reduction and dressing stages in mill</w:t>
            </w:r>
          </w:p>
          <w:p w:rsidR="00000000" w:rsidRPr="00AD35DA" w:rsidP="00AD35DA">
            <w:pPr>
              <w:pStyle w:val="BodyText"/>
            </w:pPr>
            <w:r w:rsidRPr="00AD35DA">
              <w:t xml:space="preserve">1.2 Show destinations for all stock separations according to operating </w:t>
            </w:r>
            <w:r w:rsidRPr="00AD35DA">
              <w:t>requirements</w:t>
            </w:r>
          </w:p>
          <w:p w:rsidR="00000000" w:rsidRPr="00AD35DA" w:rsidP="00AD35DA">
            <w:pPr>
              <w:pStyle w:val="BodyText"/>
            </w:pPr>
            <w:r w:rsidRPr="00AD35DA">
              <w:t>1.3 Identify all optional and ancillary equipment required to control flour and by-product production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1.4 Identify all bins, silos, chutes, conveyors and exhausts that control processes and performance across the mill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2. Prepare for flour and by-product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2.1 Establish customer requirements for shift or production period</w:t>
            </w:r>
          </w:p>
          <w:p w:rsidR="00000000" w:rsidRPr="00AD35DA" w:rsidP="00AD35DA">
            <w:pPr>
              <w:pStyle w:val="BodyText"/>
            </w:pPr>
            <w:r w:rsidRPr="00AD35DA">
              <w:t xml:space="preserve">2.2 Follow specification </w:t>
            </w:r>
            <w:r w:rsidRPr="00AD35DA">
              <w:t>required to meet desired production quality and quantity targets</w:t>
            </w:r>
          </w:p>
          <w:p w:rsidR="00000000" w:rsidRPr="00AD35DA" w:rsidP="00AD35DA">
            <w:pPr>
              <w:pStyle w:val="BodyText"/>
            </w:pPr>
            <w:r w:rsidRPr="00AD35DA">
              <w:t>2.3 Check availability of required wheat stock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2.4 Determine if any changes to grist stock will be required, and plan for changes to settings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3. Determine break system settings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3.1 Adjust br</w:t>
            </w:r>
            <w:r w:rsidRPr="00AD35DA">
              <w:t>eak rolls for desired percentage release</w:t>
            </w:r>
          </w:p>
          <w:p w:rsidR="00000000" w:rsidRPr="00AD35DA" w:rsidP="00AD35DA">
            <w:pPr>
              <w:pStyle w:val="BodyText"/>
            </w:pPr>
            <w:r w:rsidRPr="00AD35DA">
              <w:t>3.2 Conduct visual inspection and test sieving where required to monitor release percentage</w:t>
            </w:r>
          </w:p>
          <w:p w:rsidR="00000000" w:rsidRPr="00AD35DA" w:rsidP="00AD35DA">
            <w:pPr>
              <w:pStyle w:val="BodyText"/>
            </w:pPr>
            <w:r w:rsidRPr="00AD35DA">
              <w:t>3.3 Monitor break roll passages to avoid saturation of later stages</w:t>
            </w:r>
          </w:p>
          <w:p w:rsidR="00000000" w:rsidRPr="00AD35DA" w:rsidP="00AD35DA">
            <w:pPr>
              <w:pStyle w:val="BodyText"/>
            </w:pPr>
            <w:r w:rsidRPr="00AD35DA">
              <w:t>3.4 Set bran finishers according to workplace procedure</w:t>
            </w:r>
            <w:r w:rsidRPr="00AD35DA">
              <w:t>s and to ensure optimum performance</w:t>
            </w:r>
          </w:p>
          <w:p w:rsidR="00000000" w:rsidRPr="00AD35DA" w:rsidP="00AD35DA">
            <w:pPr>
              <w:pStyle w:val="BodyText"/>
            </w:pPr>
            <w:r w:rsidRPr="00AD35DA">
              <w:t>3.5 Set plansifters for desired grading, including adjusting spaces between plansifters for varying grains and moisture levels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3.6 Monitor performance of break system to ensure system is free from semolina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4. Set settin</w:t>
            </w:r>
            <w:r w:rsidRPr="00AD35DA">
              <w:t>gs for purifiers where fitted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4.1 Maintain and monitor sieve covers according to workplace procedures and to ensure optimum performance</w:t>
            </w:r>
          </w:p>
          <w:p w:rsidR="00000000" w:rsidRPr="00AD35DA" w:rsidP="00AD35DA">
            <w:pPr>
              <w:pStyle w:val="BodyText"/>
            </w:pPr>
            <w:r w:rsidRPr="00AD35DA">
              <w:t>4.2 Monitor feed rate to purifiers according to workplace procedures and to ensure optimum performance</w:t>
            </w:r>
          </w:p>
          <w:p w:rsidR="00000000" w:rsidRPr="00AD35DA" w:rsidP="00AD35DA">
            <w:pPr>
              <w:pStyle w:val="BodyText"/>
            </w:pPr>
            <w:r w:rsidRPr="00AD35DA">
              <w:t>4.3 Monitor horiz</w:t>
            </w:r>
            <w:r w:rsidRPr="00AD35DA">
              <w:t>ontal and vertical movement of sieve covers</w:t>
            </w:r>
          </w:p>
          <w:p w:rsidR="00000000" w:rsidRPr="00AD35DA" w:rsidP="00AD35DA">
            <w:pPr>
              <w:pStyle w:val="BodyText"/>
            </w:pPr>
            <w:r w:rsidRPr="00AD35DA">
              <w:t>4.4 Set and monitor air pressure for each aspiration section</w:t>
            </w:r>
          </w:p>
          <w:p w:rsidR="00000000" w:rsidRPr="00AD35DA" w:rsidP="00AD35DA">
            <w:pPr>
              <w:pStyle w:val="BodyText"/>
            </w:pPr>
            <w:r w:rsidRPr="00AD35DA">
              <w:t>4.5 Select destinations for throughs and lifted bran and other particles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4.6 Ensure purifier stock is free from flour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5. Set settings for scratch or sizing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5.1 Set scratch equipment or sizing rolls according to operator instructions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5.2 Monitor performance of scratch and sizing rolls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6. Set settings for reduction passages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6.1 Set each set of reduction rolls for de</w:t>
            </w:r>
            <w:r w:rsidRPr="00AD35DA">
              <w:t>sired flour and capacity of succeeding reduction passages</w:t>
            </w:r>
          </w:p>
          <w:p w:rsidR="00000000" w:rsidRPr="00AD35DA" w:rsidP="00AD35DA">
            <w:pPr>
              <w:pStyle w:val="BodyText"/>
            </w:pPr>
            <w:r w:rsidRPr="00AD35DA">
              <w:t>6.2 Monitor covers on sifters for effective dressing from each reduction roll</w:t>
            </w:r>
          </w:p>
          <w:p w:rsidR="00000000" w:rsidRPr="00AD35DA" w:rsidP="00AD35DA">
            <w:pPr>
              <w:pStyle w:val="BodyText"/>
            </w:pPr>
            <w:r w:rsidRPr="00AD35DA">
              <w:t>6.3 Monitor flake disrupters and impact detachers where fitted</w:t>
            </w:r>
          </w:p>
          <w:p w:rsidR="00000000" w:rsidRPr="00AD35DA" w:rsidP="00AD35DA">
            <w:pPr>
              <w:pStyle w:val="BodyText"/>
            </w:pPr>
            <w:r w:rsidRPr="00AD35DA">
              <w:t>6.4 Set and monitor reduction settings to achieve require</w:t>
            </w:r>
            <w:r w:rsidRPr="00AD35DA">
              <w:t>d starch damage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6.5 Specify collection conveyors and bins for each flour stream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7. Set settings for final production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7.1 Specify use of flour divides for blends</w:t>
            </w:r>
          </w:p>
          <w:p w:rsidR="00000000" w:rsidRPr="00AD35DA" w:rsidP="00AD35DA">
            <w:pPr>
              <w:pStyle w:val="BodyText"/>
            </w:pPr>
            <w:r w:rsidRPr="00AD35DA">
              <w:t>7.2 Monitor redressing equipment according to workplace procedures</w:t>
            </w:r>
          </w:p>
          <w:p w:rsidR="00000000" w:rsidRPr="00AD35DA" w:rsidP="00AD35DA">
            <w:pPr>
              <w:pStyle w:val="BodyText"/>
            </w:pPr>
            <w:r w:rsidRPr="00AD35DA">
              <w:t>7.3 Monitor weighing</w:t>
            </w:r>
            <w:r w:rsidRPr="00AD35DA">
              <w:t>, infestation destroying, and metal removal equipment according to work health and safety and operating procedures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7.4 Send finished flour to packing or storage according to workplace requirements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8. Monitor mill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8.1 Check flutes and rolls for w</w:t>
            </w:r>
            <w:r w:rsidRPr="00AD35DA">
              <w:t>ear and defects</w:t>
            </w:r>
          </w:p>
          <w:p w:rsidR="00000000" w:rsidRPr="00AD35DA" w:rsidP="00AD35DA">
            <w:pPr>
              <w:pStyle w:val="BodyText"/>
            </w:pPr>
            <w:r w:rsidRPr="00AD35DA">
              <w:t>8.2 Monitor temperature of reduction rolls and performance of water cooling if used</w:t>
            </w:r>
          </w:p>
          <w:p w:rsidR="00000000" w:rsidRPr="00AD35DA" w:rsidP="00AD35DA">
            <w:pPr>
              <w:pStyle w:val="BodyText"/>
            </w:pPr>
            <w:r w:rsidRPr="00AD35DA">
              <w:t>8.3 Check automatic roll adjustment and protection mechanisms are working correctly</w:t>
            </w:r>
          </w:p>
          <w:p w:rsidR="00000000" w:rsidRPr="00AD35DA" w:rsidP="00AD35DA">
            <w:pPr>
              <w:pStyle w:val="BodyText"/>
            </w:pPr>
            <w:r w:rsidRPr="00AD35DA">
              <w:t>8.4 Adjust mill settings when required for effect of breakdowns and urgent maintenance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8.5 Complete milling records</w:t>
            </w:r>
          </w:p>
        </w:tc>
      </w:tr>
      <w:tr w:rsidTr="00C20A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9. Monitor mill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9.1 Ensure all grain and flour tests are carried out to required schedule and procedures</w:t>
            </w:r>
          </w:p>
          <w:p w:rsidR="00000000" w:rsidRPr="00AD35DA" w:rsidP="00AD35DA">
            <w:pPr>
              <w:pStyle w:val="BodyText"/>
            </w:pPr>
            <w:r w:rsidRPr="00AD35DA">
              <w:t>9.2 Adjust settings wh</w:t>
            </w:r>
            <w:r w:rsidRPr="00AD35DA">
              <w:t>ere required for variation in grain, grist and atmospheric conditions</w:t>
            </w:r>
          </w:p>
          <w:p w:rsidR="00000000" w:rsidRPr="00AD35DA" w:rsidP="00AD35DA">
            <w:pPr>
              <w:pStyle w:val="BodyText"/>
            </w:pPr>
            <w:r w:rsidRPr="00AD35DA">
              <w:t>9.3 Monitor milling and invisible loss per production period</w:t>
            </w:r>
          </w:p>
        </w:tc>
      </w:tr>
    </w:tbl>
    <w:p w:rsidR="00000000" w:rsidRPr="00AD35DA" w:rsidP="00AD35DA">
      <w:pPr>
        <w:pStyle w:val="BodyText"/>
      </w:pP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6" w:name="O_1187037"/>
      <w:bookmarkEnd w:id="6"/>
      <w:r w:rsidRPr="00AD35DA">
        <w:t>Foundation Skills</w:t>
      </w:r>
    </w:p>
    <w:p w:rsidR="00000000" w:rsidRPr="00C20AEB" w:rsidP="00C20AEB">
      <w:pPr>
        <w:pStyle w:val="BodyText"/>
        <w:rPr>
          <w:i/>
        </w:rPr>
      </w:pPr>
      <w:r w:rsidRPr="00C20AEB">
        <w:rPr>
          <w:rStyle w:val="Emphasis"/>
        </w:rPr>
        <w:t>This section describes those language, literacy, numeracy and employment skills that a</w:t>
      </w:r>
      <w:r w:rsidRPr="00C20AEB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Description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ListBullet"/>
            </w:pPr>
            <w:r w:rsidRPr="00AD35DA">
              <w:t>Interpret mill flow diagrams</w:t>
            </w:r>
          </w:p>
          <w:p w:rsidR="00000000" w:rsidP="00AD35DA">
            <w:pPr>
              <w:pStyle w:val="ListBullet"/>
              <w:rPr>
                <w:lang w:val="en-NZ"/>
              </w:rPr>
            </w:pPr>
            <w:r w:rsidRPr="00AD35DA">
              <w:t>Interpret food safety, food labelling and other regulations affecting flour mills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ListBullet"/>
              <w:rPr>
                <w:lang w:val="en-NZ"/>
              </w:rPr>
            </w:pPr>
            <w:r w:rsidRPr="00AD35DA">
              <w:t>Record flour milling equipment status using digital and/or paper-based formats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ListBullet"/>
            </w:pPr>
            <w:r w:rsidRPr="00AD35DA">
              <w:t>Communicate production requirements and technical information to other employees</w:t>
            </w:r>
          </w:p>
          <w:p w:rsidR="00000000" w:rsidRPr="00AD35DA" w:rsidP="00AD35DA">
            <w:pPr>
              <w:pStyle w:val="ListBullet"/>
            </w:pPr>
            <w:r w:rsidRPr="00AD35DA">
              <w:t>Use effective communication skills to allocate tasks and provide feedback to team members</w:t>
            </w:r>
          </w:p>
          <w:p w:rsidR="00000000" w:rsidP="00AD35DA">
            <w:pPr>
              <w:pStyle w:val="ListBullet"/>
              <w:rPr>
                <w:lang w:val="en-NZ"/>
              </w:rPr>
            </w:pPr>
            <w:r w:rsidRPr="00AD35DA">
              <w:t>Use appropriate vocabulary, including technical language directly relevant to role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ListBullet"/>
            </w:pPr>
            <w:r w:rsidRPr="00AD35DA">
              <w:t>Estimate break roll percentages through visual examination, hand stratif</w:t>
            </w:r>
            <w:r w:rsidRPr="00AD35DA">
              <w:t>ication and test sieving</w:t>
            </w:r>
          </w:p>
        </w:tc>
      </w:tr>
    </w:tbl>
    <w:p w:rsidR="00000000" w:rsidRPr="00AD35DA" w:rsidP="00AD35DA">
      <w:pPr>
        <w:pStyle w:val="BodyText"/>
      </w:pP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7" w:name="O_1187039"/>
      <w:bookmarkEnd w:id="7"/>
      <w:r w:rsidRPr="00AD35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Equivalence status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FBPGRA4006 Control mill processes and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FBPGRA3004 Control mill processes and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Unit code updated to reflect complexity of task</w:t>
            </w:r>
          </w:p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Foundation Skills refined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Equivalent</w:t>
            </w:r>
          </w:p>
        </w:tc>
      </w:tr>
    </w:tbl>
    <w:p w:rsidR="00000000" w:rsidRPr="00AD35DA" w:rsidP="00AD35DA">
      <w:pPr>
        <w:pStyle w:val="BodyText"/>
      </w:pP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8" w:name="O_1187046"/>
      <w:bookmarkEnd w:id="8"/>
      <w:r w:rsidRPr="00AD35DA">
        <w:t>Links</w:t>
      </w:r>
    </w:p>
    <w:p w:rsidR="00000000" w:rsidRPr="00AD35DA" w:rsidP="00C20AEB">
      <w:pPr>
        <w:pStyle w:val="BodyText"/>
      </w:pPr>
      <w:r w:rsidRPr="00AD35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17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35DA" w:rsidP="00C20AEB">
      <w:pPr>
        <w:pStyle w:val="BodyText"/>
        <w:sectPr w:rsidSect="00AD3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5DA" w:rsidP="00AD35DA">
      <w:pPr>
        <w:pStyle w:val="SuperHeading"/>
      </w:pPr>
      <w:r w:rsidRPr="00AD35DA">
        <w:t>Assessment Requirements for FBPGRA4006 Control mill processes and performance</w:t>
      </w:r>
    </w:p>
    <w:p w:rsidR="00000000" w:rsidRPr="00AD35DA" w:rsidP="00AD35DA">
      <w:pPr>
        <w:pStyle w:val="Heading1"/>
      </w:pPr>
      <w:bookmarkStart w:id="9" w:name="O_1187041"/>
      <w:bookmarkEnd w:id="9"/>
      <w:r w:rsidRPr="00AD3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Bold"/>
              <w:rPr>
                <w:lang w:val="en-NZ"/>
              </w:rPr>
            </w:pPr>
            <w:r w:rsidRPr="00AD35DA">
              <w:t>Comments</w:t>
            </w:r>
          </w:p>
        </w:tc>
      </w:tr>
      <w:tr w:rsidTr="00AD3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5DA">
            <w:pPr>
              <w:pStyle w:val="BodyText"/>
              <w:rPr>
                <w:lang w:val="en-NZ"/>
              </w:rPr>
            </w:pPr>
            <w:r w:rsidRPr="00AD3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5DA" w:rsidP="00AD35DA">
            <w:pPr>
              <w:pStyle w:val="BodyText"/>
            </w:pPr>
            <w:r w:rsidRPr="00AD35DA">
              <w:t>This version released with FBP Food, Beverage and Pharmaceutical Training Package Version 6.0.</w:t>
            </w:r>
          </w:p>
        </w:tc>
      </w:tr>
    </w:tbl>
    <w:p w:rsidR="00000000" w:rsidRPr="00AD35DA" w:rsidP="00AD35DA">
      <w:pPr>
        <w:pStyle w:val="BodyText"/>
      </w:pP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10" w:name="O_1187042"/>
      <w:bookmarkEnd w:id="10"/>
      <w:r w:rsidRPr="00AD35DA">
        <w:t>Performance Evidence</w:t>
      </w:r>
    </w:p>
    <w:p w:rsidR="00000000" w:rsidRPr="00AD35DA" w:rsidP="00C20AEB">
      <w:pPr>
        <w:pStyle w:val="BodyText"/>
      </w:pPr>
      <w:r w:rsidRPr="00AD35DA">
        <w:t>An individual demonstrating competency must satisfy all of the elements and performance criteria in this unit</w:t>
      </w:r>
      <w:r w:rsidRPr="00AD35DA">
        <w:t>.</w:t>
      </w:r>
    </w:p>
    <w:p w:rsidR="00000000" w:rsidRPr="00AD35DA" w:rsidP="00C20AEB">
      <w:pPr>
        <w:pStyle w:val="BodyText"/>
      </w:pPr>
      <w:r w:rsidRPr="00AD35DA">
        <w:t>There must be evidence that the individual has controlled mill processes and performance on at least one occasion, including:</w:t>
      </w:r>
    </w:p>
    <w:p w:rsidR="00000000" w:rsidRPr="00AD35DA" w:rsidP="00AD35DA">
      <w:pPr>
        <w:pStyle w:val="ListBullet"/>
      </w:pPr>
      <w:r w:rsidRPr="00AD35DA">
        <w:t>interpreting mill flow diagrams and production requirements</w:t>
      </w:r>
    </w:p>
    <w:p w:rsidR="00000000" w:rsidRPr="00AD35DA" w:rsidP="00AD35DA">
      <w:pPr>
        <w:pStyle w:val="ListBullet"/>
      </w:pPr>
      <w:r w:rsidRPr="00AD35DA">
        <w:t>identifying customer requirements</w:t>
      </w:r>
    </w:p>
    <w:p w:rsidR="00000000" w:rsidRPr="00AD35DA" w:rsidP="00AD35DA">
      <w:pPr>
        <w:pStyle w:val="ListBullet"/>
      </w:pPr>
      <w:r w:rsidRPr="00AD35DA">
        <w:t>determining correct settings for equipment</w:t>
      </w:r>
    </w:p>
    <w:p w:rsidR="00000000" w:rsidRPr="00AD35DA" w:rsidP="00AD35DA">
      <w:pPr>
        <w:pStyle w:val="ListBullet"/>
      </w:pPr>
      <w:r w:rsidRPr="00AD35DA">
        <w:t>setting and monitoring break and reduction system equipment</w:t>
      </w:r>
    </w:p>
    <w:p w:rsidR="00000000" w:rsidRPr="00AD35DA" w:rsidP="00AD35DA">
      <w:pPr>
        <w:pStyle w:val="ListBullet"/>
      </w:pPr>
      <w:r w:rsidRPr="00AD35DA">
        <w:t>achieving flour specifications through correct use of grist and mill settings</w:t>
      </w:r>
    </w:p>
    <w:p w:rsidR="00000000" w:rsidRPr="00AD35DA" w:rsidP="00AD35DA">
      <w:pPr>
        <w:pStyle w:val="ListBullet"/>
      </w:pPr>
      <w:r w:rsidRPr="00AD35DA">
        <w:t>monitoring equipment settings and performance</w:t>
      </w:r>
    </w:p>
    <w:p w:rsidR="00000000" w:rsidRPr="00AD35DA" w:rsidP="00AD35DA">
      <w:pPr>
        <w:pStyle w:val="ListBullet"/>
      </w:pPr>
      <w:r w:rsidRPr="00AD35DA">
        <w:t>adjusting mill settings for b</w:t>
      </w:r>
      <w:r w:rsidRPr="00AD35DA">
        <w:t>reakdowns and other contingencies</w:t>
      </w:r>
    </w:p>
    <w:p w:rsidR="00000000" w:rsidRPr="00AD35DA" w:rsidP="00AD35DA">
      <w:pPr>
        <w:pStyle w:val="ListBullet"/>
      </w:pPr>
      <w:r w:rsidRPr="00AD35DA">
        <w:t>setting all related processes for:</w:t>
      </w:r>
    </w:p>
    <w:p w:rsidR="00000000" w:rsidRPr="00AD35DA" w:rsidP="00AD35DA">
      <w:pPr>
        <w:pStyle w:val="ListBullet2"/>
      </w:pPr>
      <w:r w:rsidRPr="00AD35DA">
        <w:t>break</w:t>
      </w:r>
    </w:p>
    <w:p w:rsidR="00000000" w:rsidRPr="00AD35DA" w:rsidP="00AD35DA">
      <w:pPr>
        <w:pStyle w:val="ListBullet2"/>
      </w:pPr>
      <w:r w:rsidRPr="00AD35DA">
        <w:t>scratch</w:t>
      </w:r>
    </w:p>
    <w:p w:rsidR="00000000" w:rsidRPr="00AD35DA" w:rsidP="00AD35DA">
      <w:pPr>
        <w:pStyle w:val="ListBullet2"/>
      </w:pPr>
      <w:r w:rsidRPr="00AD35DA">
        <w:t>sizing</w:t>
      </w:r>
    </w:p>
    <w:p w:rsidR="00000000" w:rsidRPr="00AD35DA" w:rsidP="00AD35DA">
      <w:pPr>
        <w:pStyle w:val="ListBullet2"/>
      </w:pPr>
      <w:r w:rsidRPr="00AD35DA">
        <w:t>reduction and other milling</w:t>
      </w:r>
    </w:p>
    <w:p w:rsidR="00000000" w:rsidRPr="00AD35DA" w:rsidP="00AD35DA">
      <w:pPr>
        <w:pStyle w:val="ListBullet"/>
      </w:pPr>
      <w:r w:rsidRPr="00AD35DA">
        <w:t>supervising wheat conditioning</w:t>
      </w:r>
    </w:p>
    <w:p w:rsidR="00000000" w:rsidRPr="00AD35DA" w:rsidP="00AD35DA">
      <w:pPr>
        <w:pStyle w:val="ListBullet"/>
      </w:pPr>
      <w:r w:rsidRPr="00AD35DA">
        <w:t>ensuring settings take into account the capability of equipment and the need to avoid imbalances, product</w:t>
      </w:r>
      <w:r w:rsidRPr="00AD35DA">
        <w:t xml:space="preserve"> build-ups and chokes</w:t>
      </w:r>
    </w:p>
    <w:p w:rsidR="00000000" w:rsidRPr="00AD35DA" w:rsidP="00AD35DA">
      <w:pPr>
        <w:pStyle w:val="ListBullet"/>
      </w:pPr>
      <w:r w:rsidRPr="00AD35DA">
        <w:t>ensuring all grain and flour tests are carried out to required schedule and procedures</w:t>
      </w:r>
    </w:p>
    <w:p w:rsidR="00000000" w:rsidRPr="00AD35DA" w:rsidP="00AD35DA">
      <w:pPr>
        <w:pStyle w:val="ListBullet"/>
      </w:pPr>
      <w:r w:rsidRPr="00AD35DA">
        <w:t>applying safe work practices and identified work health and safety hazards and controls.</w:t>
      </w: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11" w:name="O_1187043"/>
      <w:bookmarkEnd w:id="11"/>
      <w:r w:rsidRPr="00AD35DA">
        <w:t>Knowledge Evidence</w:t>
      </w:r>
    </w:p>
    <w:p w:rsidR="00000000" w:rsidRPr="00AD35DA" w:rsidP="00C20AEB">
      <w:pPr>
        <w:pStyle w:val="BodyText"/>
      </w:pPr>
      <w:r w:rsidRPr="00AD35DA">
        <w:t>An individual must be able to demonstrate the knowledge required to perform the tasks outlined in the elements and performance criteria of this unit. This includes knowledge of:</w:t>
      </w:r>
    </w:p>
    <w:p w:rsidR="00000000" w:rsidRPr="00AD35DA" w:rsidP="00AD35DA">
      <w:pPr>
        <w:pStyle w:val="ListBullet"/>
      </w:pPr>
      <w:r w:rsidRPr="00AD35DA">
        <w:t>alternative and historical milling techniques, including:</w:t>
      </w:r>
    </w:p>
    <w:p w:rsidR="00000000" w:rsidRPr="00AD35DA" w:rsidP="00AD35DA">
      <w:pPr>
        <w:pStyle w:val="ListBullet2"/>
      </w:pPr>
      <w:r w:rsidRPr="00AD35DA">
        <w:t>stone grinding</w:t>
      </w:r>
    </w:p>
    <w:p w:rsidR="00000000" w:rsidRPr="00AD35DA" w:rsidP="00AD35DA">
      <w:pPr>
        <w:pStyle w:val="ListBullet2"/>
      </w:pPr>
      <w:r w:rsidRPr="00AD35DA">
        <w:t>‘lo</w:t>
      </w:r>
      <w:r w:rsidRPr="00AD35DA">
        <w:t>w’ or one pass through grinding</w:t>
      </w:r>
    </w:p>
    <w:p w:rsidR="00000000" w:rsidRPr="00AD35DA" w:rsidP="00AD35DA">
      <w:pPr>
        <w:pStyle w:val="ListBullet2"/>
      </w:pPr>
      <w:r w:rsidRPr="00AD35DA">
        <w:t>use of small manual or electric milling machines</w:t>
      </w:r>
    </w:p>
    <w:p w:rsidR="00000000" w:rsidRPr="00AD35DA" w:rsidP="00AD35DA">
      <w:pPr>
        <w:pStyle w:val="ListBullet2"/>
      </w:pPr>
      <w:r w:rsidRPr="00AD35DA">
        <w:t>semolina process compared with traditional flour milling process</w:t>
      </w:r>
    </w:p>
    <w:p w:rsidR="00000000" w:rsidRPr="00AD35DA" w:rsidP="00AD35DA">
      <w:pPr>
        <w:pStyle w:val="ListBullet"/>
      </w:pPr>
      <w:r w:rsidRPr="00AD35DA">
        <w:t>conventions and techniques in drawing mill flow diagrams</w:t>
      </w:r>
    </w:p>
    <w:p w:rsidR="00000000" w:rsidRPr="00AD35DA" w:rsidP="00AD35DA">
      <w:pPr>
        <w:pStyle w:val="ListBullet"/>
      </w:pPr>
      <w:r w:rsidRPr="00AD35DA">
        <w:t>characteristics of different grist and their milling</w:t>
      </w:r>
      <w:r w:rsidRPr="00AD35DA">
        <w:t xml:space="preserve"> requirements</w:t>
      </w:r>
    </w:p>
    <w:p w:rsidR="00000000" w:rsidRPr="00AD35DA" w:rsidP="00AD35DA">
      <w:pPr>
        <w:pStyle w:val="ListBullet"/>
      </w:pPr>
      <w:r w:rsidRPr="00AD35DA">
        <w:t>purpose, design and steps of the break process, including:</w:t>
      </w:r>
    </w:p>
    <w:p w:rsidR="00000000" w:rsidRPr="00AD35DA" w:rsidP="00AD35DA">
      <w:pPr>
        <w:pStyle w:val="ListBullet2"/>
      </w:pPr>
      <w:r w:rsidRPr="00AD35DA">
        <w:t>overall aim of removing bran from endosperm in large pieces while minimising bran powder and flour</w:t>
      </w:r>
    </w:p>
    <w:p w:rsidR="00000000" w:rsidRPr="00AD35DA" w:rsidP="00AD35DA">
      <w:pPr>
        <w:pStyle w:val="ListBullet2"/>
      </w:pPr>
      <w:r w:rsidRPr="00AD35DA">
        <w:t>roller design</w:t>
      </w:r>
    </w:p>
    <w:p w:rsidR="00000000" w:rsidRPr="00AD35DA" w:rsidP="00AD35DA">
      <w:pPr>
        <w:pStyle w:val="ListBullet2"/>
      </w:pPr>
      <w:r w:rsidRPr="00AD35DA">
        <w:t>flute design</w:t>
      </w:r>
    </w:p>
    <w:p w:rsidR="00000000" w:rsidRPr="00AD35DA" w:rsidP="00AD35DA">
      <w:pPr>
        <w:pStyle w:val="ListBullet2"/>
      </w:pPr>
      <w:r w:rsidRPr="00AD35DA">
        <w:t>roller speed</w:t>
      </w:r>
    </w:p>
    <w:p w:rsidR="00000000" w:rsidRPr="00AD35DA" w:rsidP="00AD35DA">
      <w:pPr>
        <w:pStyle w:val="ListBullet2"/>
      </w:pPr>
      <w:r w:rsidRPr="00AD35DA">
        <w:t>number of passages</w:t>
      </w:r>
    </w:p>
    <w:p w:rsidR="00000000" w:rsidRPr="00AD35DA" w:rsidP="00AD35DA">
      <w:pPr>
        <w:pStyle w:val="ListBullet2"/>
      </w:pPr>
      <w:r w:rsidRPr="00AD35DA">
        <w:t>destinations of product from each break roll</w:t>
      </w:r>
    </w:p>
    <w:p w:rsidR="00000000" w:rsidRPr="00AD35DA" w:rsidP="00AD35DA">
      <w:pPr>
        <w:pStyle w:val="ListBullet"/>
      </w:pPr>
      <w:r w:rsidRPr="00AD35DA">
        <w:t>purpose, design and principles of the purification process, including:</w:t>
      </w:r>
    </w:p>
    <w:p w:rsidR="00000000" w:rsidRPr="00AD35DA" w:rsidP="00AD35DA">
      <w:pPr>
        <w:pStyle w:val="ListBullet2"/>
      </w:pPr>
      <w:r w:rsidRPr="00AD35DA">
        <w:t>sieve design</w:t>
      </w:r>
    </w:p>
    <w:p w:rsidR="00000000" w:rsidRPr="00AD35DA" w:rsidP="00AD35DA">
      <w:pPr>
        <w:pStyle w:val="ListBullet2"/>
      </w:pPr>
      <w:r w:rsidRPr="00AD35DA">
        <w:t>role of sifting, shaking, gravity and aspiration (upward air)</w:t>
      </w:r>
    </w:p>
    <w:p w:rsidR="00000000" w:rsidRPr="00AD35DA" w:rsidP="00AD35DA">
      <w:pPr>
        <w:pStyle w:val="ListBullet2"/>
      </w:pPr>
      <w:r w:rsidRPr="00AD35DA">
        <w:t>screening decks</w:t>
      </w:r>
    </w:p>
    <w:p w:rsidR="00000000" w:rsidRPr="00AD35DA" w:rsidP="00AD35DA">
      <w:pPr>
        <w:pStyle w:val="ListBullet2"/>
      </w:pPr>
      <w:r w:rsidRPr="00AD35DA">
        <w:t>exhaust ports and chambers</w:t>
      </w:r>
    </w:p>
    <w:p w:rsidR="00000000" w:rsidRPr="00AD35DA" w:rsidP="00AD35DA">
      <w:pPr>
        <w:pStyle w:val="ListBullet2"/>
      </w:pPr>
      <w:r w:rsidRPr="00AD35DA">
        <w:t>collection of throug</w:t>
      </w:r>
      <w:r w:rsidRPr="00AD35DA">
        <w:t>hs</w:t>
      </w:r>
    </w:p>
    <w:p w:rsidR="00000000" w:rsidRPr="00AD35DA" w:rsidP="00AD35DA">
      <w:pPr>
        <w:pStyle w:val="ListBullet2"/>
      </w:pPr>
      <w:r w:rsidRPr="00AD35DA">
        <w:t>overtails</w:t>
      </w:r>
    </w:p>
    <w:p w:rsidR="00000000" w:rsidRPr="00AD35DA" w:rsidP="00AD35DA">
      <w:pPr>
        <w:pStyle w:val="ListBullet2"/>
      </w:pPr>
      <w:r w:rsidRPr="00AD35DA">
        <w:t>relationship of purification to later reduction stages</w:t>
      </w:r>
    </w:p>
    <w:p w:rsidR="00000000" w:rsidRPr="00AD35DA" w:rsidP="00AD35DA">
      <w:pPr>
        <w:pStyle w:val="ListBullet"/>
      </w:pPr>
      <w:r w:rsidRPr="00AD35DA">
        <w:t>scratch equipment and process to remove small pieces of bran and germ from endosperm after sizing or purification</w:t>
      </w:r>
    </w:p>
    <w:p w:rsidR="00000000" w:rsidRPr="00AD35DA" w:rsidP="00AD35DA">
      <w:pPr>
        <w:pStyle w:val="ListBullet"/>
      </w:pPr>
      <w:r w:rsidRPr="00AD35DA">
        <w:t>relationship of particle size to reduction roller efficiency</w:t>
      </w:r>
    </w:p>
    <w:p w:rsidR="00000000" w:rsidRPr="00AD35DA" w:rsidP="00AD35DA">
      <w:pPr>
        <w:pStyle w:val="ListBullet"/>
      </w:pPr>
      <w:r w:rsidRPr="00AD35DA">
        <w:t>reduction that grinds flour into required fineness while controlling damage to starch granules and minimising abrasion to any bran and germ particles present</w:t>
      </w:r>
    </w:p>
    <w:p w:rsidR="00000000" w:rsidRPr="00AD35DA" w:rsidP="00AD35DA">
      <w:pPr>
        <w:pStyle w:val="ListBullet"/>
      </w:pPr>
      <w:r w:rsidRPr="00AD35DA">
        <w:t>features and performance characteristics of milling equipment as specified in manufacturer referen</w:t>
      </w:r>
      <w:r w:rsidRPr="00AD35DA">
        <w:t>ce material</w:t>
      </w:r>
    </w:p>
    <w:p w:rsidR="00000000" w:rsidRPr="00AD35DA" w:rsidP="00AD35DA">
      <w:pPr>
        <w:pStyle w:val="ListBullet"/>
      </w:pPr>
      <w:r w:rsidRPr="00AD35DA">
        <w:t>relationship between total dressing surface ratio to mill capacity</w:t>
      </w:r>
    </w:p>
    <w:p w:rsidR="00000000" w:rsidRPr="00AD35DA" w:rsidP="00AD35DA">
      <w:pPr>
        <w:pStyle w:val="ListBullet"/>
      </w:pPr>
      <w:r w:rsidRPr="00AD35DA">
        <w:t>calculation of break roll percentages</w:t>
      </w:r>
    </w:p>
    <w:p w:rsidR="00000000" w:rsidRPr="00AD35DA" w:rsidP="00AD35DA">
      <w:pPr>
        <w:pStyle w:val="ListBullet"/>
      </w:pPr>
      <w:r w:rsidRPr="00AD35DA">
        <w:t>techniques to avoid imbalances, product build-ups and chokes</w:t>
      </w:r>
    </w:p>
    <w:p w:rsidR="00000000" w:rsidRPr="00AD35DA" w:rsidP="00AD35DA">
      <w:pPr>
        <w:pStyle w:val="ListBullet"/>
      </w:pPr>
      <w:r w:rsidRPr="00AD35DA">
        <w:t>mill balance requirements and techniques, including:</w:t>
      </w:r>
    </w:p>
    <w:p w:rsidR="00000000" w:rsidRPr="00AD35DA" w:rsidP="00AD35DA">
      <w:pPr>
        <w:pStyle w:val="ListBullet2"/>
      </w:pPr>
      <w:r w:rsidRPr="00AD35DA">
        <w:t>ensuring that stock does</w:t>
      </w:r>
      <w:r w:rsidRPr="00AD35DA">
        <w:t xml:space="preserve"> not return to immediate preceding passage or equipment</w:t>
      </w:r>
    </w:p>
    <w:p w:rsidR="00000000" w:rsidRPr="00AD35DA" w:rsidP="00AD35DA">
      <w:pPr>
        <w:pStyle w:val="ListBullet2"/>
      </w:pPr>
      <w:r w:rsidRPr="00AD35DA">
        <w:t>feed to first break at a constant rate</w:t>
      </w:r>
    </w:p>
    <w:p w:rsidR="00000000" w:rsidRPr="00AD35DA" w:rsidP="00AD35DA">
      <w:pPr>
        <w:pStyle w:val="ListBullet2"/>
      </w:pPr>
      <w:r w:rsidRPr="00AD35DA">
        <w:t>evenness of feed into rolls</w:t>
      </w:r>
    </w:p>
    <w:p w:rsidR="00000000" w:rsidRPr="00AD35DA" w:rsidP="00AD35DA">
      <w:pPr>
        <w:pStyle w:val="ListBullet2"/>
      </w:pPr>
      <w:r w:rsidRPr="00AD35DA">
        <w:t>maintenance of conveyor and air settings to achieve constant feed</w:t>
      </w:r>
    </w:p>
    <w:p w:rsidR="00000000" w:rsidRPr="00AD35DA" w:rsidP="00AD35DA">
      <w:pPr>
        <w:pStyle w:val="ListBullet"/>
      </w:pPr>
      <w:r w:rsidRPr="00AD35DA">
        <w:t>calculation of mill performance, including:</w:t>
      </w:r>
    </w:p>
    <w:p w:rsidR="00000000" w:rsidRPr="00AD35DA" w:rsidP="00AD35DA">
      <w:pPr>
        <w:pStyle w:val="ListBullet2"/>
      </w:pPr>
      <w:r w:rsidRPr="00AD35DA">
        <w:t>invisible loss rate</w:t>
      </w:r>
    </w:p>
    <w:p w:rsidR="00000000" w:rsidRPr="00AD35DA" w:rsidP="00AD35DA">
      <w:pPr>
        <w:pStyle w:val="ListBullet2"/>
      </w:pPr>
      <w:r w:rsidRPr="00AD35DA">
        <w:t>theoretical and actual milling loss rate</w:t>
      </w:r>
    </w:p>
    <w:p w:rsidR="00000000" w:rsidRPr="00AD35DA" w:rsidP="00AD35DA">
      <w:pPr>
        <w:pStyle w:val="ListBullet"/>
      </w:pPr>
      <w:r w:rsidRPr="00AD35DA">
        <w:t>procedures to track traceability of product.</w:t>
      </w:r>
    </w:p>
    <w:p w:rsidR="00000000" w:rsidRPr="00AD35DA" w:rsidP="00AD35DA">
      <w:pPr>
        <w:pStyle w:val="AllowPageBreak"/>
      </w:pPr>
    </w:p>
    <w:p w:rsidR="00000000" w:rsidRPr="00AD35DA" w:rsidP="00AD35DA">
      <w:pPr>
        <w:pStyle w:val="Heading1"/>
      </w:pPr>
      <w:bookmarkStart w:id="12" w:name="O_1187044"/>
      <w:bookmarkEnd w:id="12"/>
      <w:r w:rsidRPr="00AD35DA">
        <w:t>Assessment Conditions</w:t>
      </w:r>
    </w:p>
    <w:p w:rsidR="00000000" w:rsidRPr="00AD35DA" w:rsidP="00C20AEB">
      <w:pPr>
        <w:pStyle w:val="BodyText"/>
      </w:pPr>
      <w:r w:rsidRPr="00AD35DA">
        <w:t xml:space="preserve">Assessment of the skills in this unit of competency must take place under the following conditions: </w:t>
      </w:r>
    </w:p>
    <w:p w:rsidR="00000000" w:rsidRPr="00AD35DA" w:rsidP="00AD35DA">
      <w:pPr>
        <w:pStyle w:val="ListBullet"/>
      </w:pPr>
      <w:r w:rsidRPr="00AD35DA">
        <w:t>physical conditions:</w:t>
      </w:r>
    </w:p>
    <w:p w:rsidR="00000000" w:rsidRPr="00AD35DA" w:rsidP="00AD35DA">
      <w:pPr>
        <w:pStyle w:val="ListBullet2"/>
      </w:pPr>
      <w:r w:rsidRPr="00AD35DA">
        <w:t>a mi</w:t>
      </w:r>
      <w:r w:rsidRPr="00AD35DA">
        <w:t>ll or an environment that accurately represents workplace conditions</w:t>
      </w:r>
    </w:p>
    <w:p w:rsidR="00000000" w:rsidRPr="00AD35DA" w:rsidP="00AD35DA">
      <w:pPr>
        <w:pStyle w:val="ListBullet"/>
      </w:pPr>
      <w:r w:rsidRPr="00AD35DA">
        <w:t>resources, equipment and materials:</w:t>
      </w:r>
    </w:p>
    <w:p w:rsidR="00000000" w:rsidRPr="00AD35DA" w:rsidP="00AD35DA">
      <w:pPr>
        <w:pStyle w:val="ListBullet2"/>
      </w:pPr>
      <w:r w:rsidRPr="00AD35DA">
        <w:t xml:space="preserve">personal protective equipment </w:t>
      </w:r>
    </w:p>
    <w:p w:rsidR="00000000" w:rsidRPr="00AD35DA" w:rsidP="00AD35DA">
      <w:pPr>
        <w:pStyle w:val="ListBullet2"/>
      </w:pPr>
      <w:r w:rsidRPr="00AD35DA">
        <w:t>break and reduction roll equipment and related services</w:t>
      </w:r>
    </w:p>
    <w:p w:rsidR="00000000" w:rsidRPr="00AD35DA" w:rsidP="00AD35DA">
      <w:pPr>
        <w:pStyle w:val="ListBullet2"/>
      </w:pPr>
      <w:r w:rsidRPr="00AD35DA">
        <w:t>conditioned grain suitable for the break and reduction roll process</w:t>
      </w:r>
    </w:p>
    <w:p w:rsidR="00000000" w:rsidRPr="00AD35DA" w:rsidP="00AD35DA">
      <w:pPr>
        <w:pStyle w:val="ListBullet2"/>
      </w:pPr>
      <w:r w:rsidRPr="00AD35DA">
        <w:t>sampling schedules and test procedures and equipment</w:t>
      </w:r>
    </w:p>
    <w:p w:rsidR="00000000" w:rsidRPr="00AD35DA" w:rsidP="00AD35DA">
      <w:pPr>
        <w:pStyle w:val="ListBullet"/>
      </w:pPr>
      <w:r w:rsidRPr="00AD35DA">
        <w:t>specifications:</w:t>
      </w:r>
    </w:p>
    <w:p w:rsidR="00000000" w:rsidRPr="00AD35DA" w:rsidP="00AD35DA">
      <w:pPr>
        <w:pStyle w:val="ListBullet2"/>
      </w:pPr>
      <w:r w:rsidRPr="00AD35DA">
        <w:t>work procedures, including advice on safe work practices, food safety, quality and environmental requirements</w:t>
      </w:r>
    </w:p>
    <w:p w:rsidR="00000000" w:rsidRPr="00AD35DA" w:rsidP="00AD35DA">
      <w:pPr>
        <w:pStyle w:val="ListBullet2"/>
      </w:pPr>
      <w:r w:rsidRPr="00AD35DA">
        <w:t>equipme</w:t>
      </w:r>
      <w:r w:rsidRPr="00AD35DA">
        <w:t>nt manuals, including operating parameters</w:t>
      </w:r>
    </w:p>
    <w:p w:rsidR="00000000" w:rsidRPr="00AD35DA" w:rsidP="00AD35DA">
      <w:pPr>
        <w:pStyle w:val="ListBullet2"/>
      </w:pPr>
      <w:r w:rsidRPr="00AD35DA">
        <w:t>specifications, control points and processing parameters</w:t>
      </w:r>
    </w:p>
    <w:p w:rsidR="00000000" w:rsidRPr="00AD35DA" w:rsidP="00AD35DA">
      <w:pPr>
        <w:pStyle w:val="ListBullet2"/>
      </w:pPr>
      <w:r w:rsidRPr="00AD35DA">
        <w:t>documentation and recording requirements and procedures.</w:t>
      </w:r>
    </w:p>
    <w:p w:rsidR="00000000" w:rsidRPr="00AD35DA" w:rsidP="00AD35DA">
      <w:pPr>
        <w:pStyle w:val="ListBullet"/>
      </w:pPr>
      <w:r w:rsidRPr="00AD35DA">
        <w:t>relationships:</w:t>
      </w:r>
    </w:p>
    <w:p w:rsidR="00000000" w:rsidRPr="00AD35DA" w:rsidP="00AD35DA">
      <w:pPr>
        <w:pStyle w:val="ListBullet2"/>
      </w:pPr>
      <w:r w:rsidRPr="00AD35DA">
        <w:t>operators/team members.</w:t>
      </w:r>
    </w:p>
    <w:p w:rsidR="00000000" w:rsidRPr="00AD35DA" w:rsidP="00C20AEB">
      <w:pPr>
        <w:pStyle w:val="BodyText"/>
      </w:pPr>
      <w:r w:rsidRPr="00AD35DA">
        <w:t>Assessors of this unit must satisfy the requirements for a</w:t>
      </w:r>
      <w:r w:rsidRPr="00AD35DA">
        <w:t>ssessors in applicable vocational education and training legislation, frameworks and/or standards.</w:t>
      </w:r>
    </w:p>
    <w:p w:rsidR="00000000" w:rsidRPr="00AD35DA" w:rsidP="00AD35DA">
      <w:pPr>
        <w:pStyle w:val="Heading1"/>
      </w:pPr>
      <w:bookmarkStart w:id="13" w:name="O_1187047"/>
      <w:bookmarkEnd w:id="13"/>
      <w:r w:rsidRPr="00AD35DA">
        <w:t>Links</w:t>
      </w:r>
    </w:p>
    <w:p w:rsidR="00000000" w:rsidRPr="00AD35DA" w:rsidP="00C20AEB">
      <w:pPr>
        <w:pStyle w:val="BodyText"/>
      </w:pPr>
      <w:r w:rsidRPr="00AD35DA">
        <w:t>Companion Volumes, including Implementation Guides, are avai</w:t>
      </w:r>
      <w:r w:rsidRPr="00AD35DA">
        <w:t xml:space="preserve">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17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35DA" w:rsidP="00AD35DA"/>
    <w:sectPr w:rsidSect="00AD3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 w:rsidRPr="00C20AEB" w:rsidP="00C20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EB" w:rsidP="00AD3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0AEB" w:rsidP="00AD3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0AEB" w:rsidP="00AD3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 w:rsidP="00AD3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AEB">
      <w:t>Approved</w:t>
    </w:r>
    <w:r w:rsidR="00C20A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AE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AEB">
      <w:rPr>
        <w:noProof/>
      </w:rPr>
      <w:t>6</w:t>
    </w:r>
    <w:r>
      <w:rPr>
        <w:noProof/>
      </w:rPr>
      <w:fldChar w:fldCharType="end"/>
    </w:r>
  </w:p>
  <w:p w:rsidR="00AD35DA" w:rsidP="00AD3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A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AEB">
      <w:t>Manufacturing Industry Skills Alliance</w:t>
    </w:r>
    <w:r w:rsidR="00C20AEB">
      <w:fldChar w:fldCharType="end"/>
    </w:r>
  </w:p>
  <w:p w:rsidR="00AD35DA" w:rsidP="00AD3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5DA" w:rsidRPr="00C20AEB" w:rsidP="00C20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AEB" w:rsidRPr="002D2AF8" w:rsidP="00AD3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FBPGRA4006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AEB" w:rsidP="00AD3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DA" w:rsidRPr="002D2AF8" w:rsidP="00AD3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AEB">
      <w:t>FBPGRA4006 Control mill processes and performance</w:t>
    </w:r>
    <w:r w:rsidR="00C20A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AEB">
      <w:rPr>
        <w:noProof/>
      </w:rPr>
      <w:t>2 March 2025</w:t>
    </w:r>
    <w:r>
      <w:fldChar w:fldCharType="end"/>
    </w:r>
  </w:p>
  <w:p w:rsidR="00AD35DA" w:rsidP="00AD3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C81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8D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22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5DA"/>
  </w:style>
  <w:style w:type="character" w:customStyle="1" w:styleId="Heading1Char">
    <w:name w:val="Heading 1 Char"/>
    <w:basedOn w:val="DefaultParagraphFont"/>
    <w:link w:val="Heading1"/>
    <w:rsid w:val="00AD3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5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5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5DA"/>
    <w:rPr>
      <w:i/>
    </w:rPr>
  </w:style>
  <w:style w:type="paragraph" w:customStyle="1" w:styleId="SuperHeading">
    <w:name w:val="SuperHeading"/>
    <w:basedOn w:val="Normal"/>
    <w:rsid w:val="00AD3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5DA"/>
    <w:rPr>
      <w:b/>
    </w:rPr>
  </w:style>
  <w:style w:type="character" w:customStyle="1" w:styleId="Heading2Char">
    <w:name w:val="Heading 2 Char"/>
    <w:basedOn w:val="DefaultParagraphFont"/>
    <w:link w:val="Heading2"/>
    <w:rsid w:val="00AD3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5DA"/>
    <w:rPr>
      <w:b/>
      <w:spacing w:val="0"/>
    </w:rPr>
  </w:style>
  <w:style w:type="paragraph" w:customStyle="1" w:styleId="SuperTitle">
    <w:name w:val="SuperTitle"/>
    <w:basedOn w:val="Title"/>
    <w:rsid w:val="00AD3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5DA"/>
  </w:style>
  <w:style w:type="paragraph" w:styleId="TableofFigures">
    <w:name w:val="table of figures"/>
    <w:basedOn w:val="Normal"/>
    <w:next w:val="Normal"/>
    <w:semiHidden/>
    <w:rsid w:val="00AD3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5DA"/>
    <w:rPr>
      <w:rFonts w:ascii="Wingdings" w:hAnsi="Wingdings"/>
    </w:rPr>
  </w:style>
  <w:style w:type="paragraph" w:customStyle="1" w:styleId="TableHeading">
    <w:name w:val="Table Heading"/>
    <w:basedOn w:val="HeadingBase"/>
    <w:rsid w:val="00AD3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5DA"/>
    <w:rPr>
      <w:color w:val="0033CC"/>
      <w:u w:val="none"/>
    </w:rPr>
  </w:style>
  <w:style w:type="paragraph" w:customStyle="1" w:styleId="BodyTextRight">
    <w:name w:val="Body Text Right"/>
    <w:basedOn w:val="BodyText"/>
    <w:rsid w:val="00AD3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5DA"/>
    <w:rPr>
      <w:sz w:val="32"/>
    </w:rPr>
  </w:style>
  <w:style w:type="paragraph" w:customStyle="1" w:styleId="HeadingProcedure">
    <w:name w:val="Heading Procedure"/>
    <w:basedOn w:val="HeadingBase"/>
    <w:next w:val="Normal"/>
    <w:rsid w:val="00AD3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5DA"/>
    <w:pPr>
      <w:spacing w:before="60" w:after="60"/>
    </w:pPr>
  </w:style>
  <w:style w:type="paragraph" w:styleId="ListContinue">
    <w:name w:val="List Continue"/>
    <w:basedOn w:val="List"/>
    <w:rsid w:val="00AD35DA"/>
    <w:pPr>
      <w:ind w:firstLine="0"/>
    </w:pPr>
  </w:style>
  <w:style w:type="paragraph" w:customStyle="1" w:styleId="ListNote">
    <w:name w:val="List Note"/>
    <w:basedOn w:val="List"/>
    <w:rsid w:val="00AD3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5DA"/>
    <w:rPr>
      <w:rFonts w:ascii="Courier New" w:hAnsi="Courier New"/>
    </w:rPr>
  </w:style>
  <w:style w:type="paragraph" w:customStyle="1" w:styleId="NoteBullet">
    <w:name w:val="Note Bullet"/>
    <w:basedOn w:val="Note"/>
    <w:rsid w:val="00AD3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5DA"/>
    <w:rPr>
      <w:b/>
      <w:smallCaps/>
    </w:rPr>
  </w:style>
  <w:style w:type="paragraph" w:customStyle="1" w:styleId="TableListNumber">
    <w:name w:val="Table List Number"/>
    <w:basedOn w:val="ListNumber"/>
    <w:rsid w:val="00AD3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5DA"/>
    <w:pPr>
      <w:numPr>
        <w:numId w:val="9"/>
      </w:numPr>
    </w:pPr>
  </w:style>
  <w:style w:type="paragraph" w:customStyle="1" w:styleId="ListAlpha2">
    <w:name w:val="List Alpha 2"/>
    <w:basedOn w:val="List2"/>
    <w:rsid w:val="00AD35DA"/>
    <w:pPr>
      <w:numPr>
        <w:numId w:val="8"/>
      </w:numPr>
    </w:pPr>
  </w:style>
  <w:style w:type="paragraph" w:styleId="List2">
    <w:name w:val="List 2"/>
    <w:basedOn w:val="BodyText"/>
    <w:rsid w:val="00AD3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5DA"/>
    <w:pPr>
      <w:numPr>
        <w:numId w:val="4"/>
      </w:numPr>
    </w:pPr>
  </w:style>
  <w:style w:type="paragraph" w:styleId="ListContinue2">
    <w:name w:val="List Continue 2"/>
    <w:basedOn w:val="List2"/>
    <w:rsid w:val="00AD35DA"/>
    <w:pPr>
      <w:ind w:firstLine="0"/>
    </w:pPr>
  </w:style>
  <w:style w:type="paragraph" w:styleId="ListContinue3">
    <w:name w:val="List Continue 3"/>
    <w:basedOn w:val="List3"/>
    <w:rsid w:val="00AD35DA"/>
    <w:pPr>
      <w:ind w:left="1021" w:firstLine="0"/>
    </w:pPr>
  </w:style>
  <w:style w:type="paragraph" w:styleId="ListContinue4">
    <w:name w:val="List Continue 4"/>
    <w:basedOn w:val="List4"/>
    <w:rsid w:val="00AD35DA"/>
    <w:pPr>
      <w:ind w:firstLine="0"/>
    </w:pPr>
  </w:style>
  <w:style w:type="paragraph" w:styleId="ListContinue5">
    <w:name w:val="List Continue 5"/>
    <w:basedOn w:val="List5"/>
    <w:rsid w:val="00AD35DA"/>
    <w:pPr>
      <w:ind w:firstLine="0"/>
    </w:pPr>
  </w:style>
  <w:style w:type="paragraph" w:styleId="ListNumber3">
    <w:name w:val="List Number 3"/>
    <w:basedOn w:val="List3"/>
    <w:rsid w:val="00AD35DA"/>
    <w:pPr>
      <w:numPr>
        <w:numId w:val="5"/>
      </w:numPr>
    </w:pPr>
  </w:style>
  <w:style w:type="paragraph" w:styleId="ListNumber4">
    <w:name w:val="List Number 4"/>
    <w:basedOn w:val="List4"/>
    <w:rsid w:val="00AD35DA"/>
    <w:pPr>
      <w:numPr>
        <w:numId w:val="6"/>
      </w:numPr>
    </w:pPr>
  </w:style>
  <w:style w:type="paragraph" w:styleId="ListNumber5">
    <w:name w:val="List Number 5"/>
    <w:basedOn w:val="List5"/>
    <w:rsid w:val="00AD35DA"/>
    <w:pPr>
      <w:numPr>
        <w:numId w:val="7"/>
      </w:numPr>
    </w:pPr>
  </w:style>
  <w:style w:type="paragraph" w:styleId="BlockText">
    <w:name w:val="Block Text"/>
    <w:basedOn w:val="Normal"/>
    <w:rsid w:val="00AD3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5DA"/>
    <w:rPr>
      <w:sz w:val="16"/>
      <w:vertAlign w:val="superscript"/>
    </w:rPr>
  </w:style>
  <w:style w:type="character" w:customStyle="1" w:styleId="Symbols">
    <w:name w:val="Symbols"/>
    <w:basedOn w:val="DefaultParagraphFont"/>
    <w:rsid w:val="00AD35DA"/>
    <w:rPr>
      <w:rFonts w:ascii="Symbol" w:hAnsi="Symbol"/>
    </w:rPr>
  </w:style>
  <w:style w:type="character" w:customStyle="1" w:styleId="MenuOptions">
    <w:name w:val="Menu Options"/>
    <w:basedOn w:val="DefaultParagraphFont"/>
    <w:rsid w:val="00AD3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5DA"/>
    <w:rPr>
      <w:b/>
    </w:rPr>
  </w:style>
  <w:style w:type="character" w:customStyle="1" w:styleId="Underlined">
    <w:name w:val="Underlined"/>
    <w:basedOn w:val="DefaultParagraphFont"/>
    <w:rsid w:val="00AD35DA"/>
    <w:rPr>
      <w:u w:val="single"/>
    </w:rPr>
  </w:style>
  <w:style w:type="paragraph" w:customStyle="1" w:styleId="TableBodyTextRight">
    <w:name w:val="Table Body Text Right"/>
    <w:basedOn w:val="TableBodyText"/>
    <w:rsid w:val="00AD3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5DA"/>
    <w:rPr>
      <w:sz w:val="18"/>
    </w:rPr>
  </w:style>
  <w:style w:type="paragraph" w:customStyle="1" w:styleId="BodySmallRight">
    <w:name w:val="Body Small Right"/>
    <w:basedOn w:val="BodyTextRight"/>
    <w:rsid w:val="00AD35DA"/>
    <w:rPr>
      <w:sz w:val="18"/>
      <w:szCs w:val="18"/>
    </w:rPr>
  </w:style>
  <w:style w:type="paragraph" w:customStyle="1" w:styleId="MarginEdition">
    <w:name w:val="Margin Edition"/>
    <w:basedOn w:val="MarginNote"/>
    <w:rsid w:val="00AD3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5DA"/>
    <w:rPr>
      <w:sz w:val="2"/>
      <w:szCs w:val="2"/>
    </w:rPr>
  </w:style>
  <w:style w:type="character" w:customStyle="1" w:styleId="Small">
    <w:name w:val="Small"/>
    <w:basedOn w:val="DefaultParagraphFont"/>
    <w:rsid w:val="00AD35DA"/>
    <w:rPr>
      <w:sz w:val="16"/>
    </w:rPr>
  </w:style>
  <w:style w:type="paragraph" w:customStyle="1" w:styleId="WideTable">
    <w:name w:val="Wide Table"/>
    <w:basedOn w:val="Normal"/>
    <w:rsid w:val="00AD3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5DA"/>
  </w:style>
  <w:style w:type="paragraph" w:styleId="Quote">
    <w:name w:val="Quote"/>
    <w:basedOn w:val="Heading1"/>
    <w:link w:val="QuoteChar"/>
    <w:qFormat/>
    <w:rsid w:val="00AD3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5DA"/>
    <w:pPr>
      <w:pageBreakBefore/>
    </w:pPr>
  </w:style>
  <w:style w:type="paragraph" w:customStyle="1" w:styleId="Border">
    <w:name w:val="Border"/>
    <w:basedOn w:val="Normal"/>
    <w:qFormat/>
    <w:rsid w:val="00AD3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5DA"/>
    <w:rPr>
      <w:u w:val="single"/>
    </w:rPr>
  </w:style>
  <w:style w:type="character" w:customStyle="1" w:styleId="BoldandItalics">
    <w:name w:val="Bold and Italics"/>
    <w:qFormat/>
    <w:rsid w:val="00AD35DA"/>
    <w:rPr>
      <w:b/>
      <w:i/>
      <w:u w:val="none"/>
    </w:rPr>
  </w:style>
  <w:style w:type="paragraph" w:styleId="BalloonText">
    <w:name w:val="Balloon Text"/>
    <w:basedOn w:val="Normal"/>
    <w:link w:val="BalloonTextChar"/>
    <w:rsid w:val="00AD3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5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1472</Words>
  <Characters>9250</Characters>
  <Application>Microsoft Office Word</Application>
  <DocSecurity>0</DocSecurity>
  <Lines>289</Lines>
  <Paragraphs>214</Paragraphs>
  <ScaleCrop>false</ScaleCrop>
  <Company>Author-it Software Corporation Ltd.</Company>
  <LinksUpToDate>false</LinksUpToDate>
  <CharactersWithSpaces>10508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FBPGRA4006 Control mill processes and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