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8A0" w:rsidP="008A58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FBPGRA4002 Supervise testing processes for wheat and flour</w:t>
      </w:r>
      <w:r>
        <w:fldChar w:fldCharType="end"/>
      </w:r>
    </w:p>
    <w:p w:rsidR="008A58A0" w:rsidP="008A58A0">
      <w:pPr>
        <w:pStyle w:val="Version"/>
        <w:sectPr w:rsidSect="000C7F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F9A" w:rsidP="000C7F9A">
      <w:pPr>
        <w:pStyle w:val="SuperHeading"/>
      </w:pPr>
      <w:r w:rsidRPr="000C7F9A">
        <w:t>Assessment Requirements for FBPGRA4002 Supervise testing processes for wheat and flour</w:t>
      </w:r>
    </w:p>
    <w:p w:rsidR="00000000" w:rsidRPr="000C7F9A" w:rsidP="000C7F9A">
      <w:pPr>
        <w:pStyle w:val="Heading1"/>
      </w:pPr>
      <w:bookmarkStart w:id="1" w:name="O_971094"/>
      <w:bookmarkEnd w:id="1"/>
      <w:r w:rsidRPr="000C7F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7F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F9A" w:rsidP="000C7F9A">
            <w:pPr>
              <w:pStyle w:val="BodyText"/>
            </w:pPr>
            <w:r w:rsidRPr="000C7F9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F9A">
            <w:pPr>
              <w:pStyle w:val="BodyText"/>
              <w:rPr>
                <w:lang w:val="en-NZ"/>
              </w:rPr>
            </w:pPr>
            <w:r w:rsidRPr="000C7F9A">
              <w:rPr>
                <w:rStyle w:val="SpecialBold"/>
              </w:rPr>
              <w:t>Comments</w:t>
            </w:r>
          </w:p>
        </w:tc>
      </w:tr>
      <w:tr w:rsidTr="000C7F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F9A">
            <w:pPr>
              <w:pStyle w:val="BodyText"/>
              <w:rPr>
                <w:lang w:val="en-NZ"/>
              </w:rPr>
            </w:pPr>
            <w:r w:rsidRPr="000C7F9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F9A" w:rsidP="000C7F9A">
            <w:pPr>
              <w:pStyle w:val="BodyText"/>
            </w:pPr>
            <w:r w:rsidRPr="000C7F9A">
              <w:t>This version released with FBP Food, Beverage and Pharmaceutical Training Package version 1.0.</w:t>
            </w:r>
          </w:p>
        </w:tc>
      </w:tr>
    </w:tbl>
    <w:p w:rsidR="00000000" w:rsidRPr="000C7F9A" w:rsidP="000C7F9A">
      <w:pPr>
        <w:pStyle w:val="BodyText"/>
      </w:pPr>
    </w:p>
    <w:p w:rsidR="00000000" w:rsidRPr="000C7F9A" w:rsidP="000C7F9A">
      <w:pPr>
        <w:pStyle w:val="AllowPageBreak"/>
      </w:pPr>
    </w:p>
    <w:p w:rsidR="00000000" w:rsidRPr="000C7F9A" w:rsidP="000C7F9A">
      <w:pPr>
        <w:pStyle w:val="Heading1"/>
      </w:pPr>
      <w:bookmarkStart w:id="2" w:name="O_971095"/>
      <w:bookmarkEnd w:id="2"/>
      <w:r w:rsidRPr="000C7F9A">
        <w:t>Performance Evidence</w:t>
      </w:r>
    </w:p>
    <w:p w:rsidR="00000000" w:rsidRPr="000C7F9A" w:rsidP="008A58A0">
      <w:pPr>
        <w:pStyle w:val="BodyText"/>
      </w:pPr>
      <w:r w:rsidRPr="000C7F9A">
        <w:t>An individual demonstrating competency must satisfy all of the elements and performance criteria in this unit.</w:t>
      </w:r>
    </w:p>
    <w:p w:rsidR="00000000" w:rsidRPr="000C7F9A" w:rsidP="008A58A0">
      <w:pPr>
        <w:pStyle w:val="BodyText"/>
      </w:pPr>
      <w:r w:rsidRPr="000C7F9A">
        <w:t>There must be evidence that, on at least one occasion, the individual has:</w:t>
      </w:r>
    </w:p>
    <w:p w:rsidR="00000000" w:rsidRPr="000C7F9A" w:rsidP="000C7F9A">
      <w:pPr>
        <w:pStyle w:val="ListBullet"/>
      </w:pPr>
      <w:r w:rsidRPr="000C7F9A">
        <w:t>identified and interpreted custo</w:t>
      </w:r>
      <w:r w:rsidRPr="000C7F9A">
        <w:t>mer requirements</w:t>
      </w:r>
    </w:p>
    <w:p w:rsidR="00000000" w:rsidRPr="000C7F9A" w:rsidP="000C7F9A">
      <w:pPr>
        <w:pStyle w:val="ListBullet"/>
      </w:pPr>
      <w:r w:rsidRPr="000C7F9A">
        <w:t>identified regulatory requirements for mill operation</w:t>
      </w:r>
    </w:p>
    <w:p w:rsidR="00000000" w:rsidRPr="000C7F9A" w:rsidP="000C7F9A">
      <w:pPr>
        <w:pStyle w:val="ListBullet"/>
      </w:pPr>
      <w:r w:rsidRPr="000C7F9A">
        <w:t>identified mill critical control points</w:t>
      </w:r>
    </w:p>
    <w:p w:rsidR="00000000" w:rsidRPr="000C7F9A" w:rsidP="000C7F9A">
      <w:pPr>
        <w:pStyle w:val="ListBullet"/>
      </w:pPr>
      <w:r w:rsidRPr="000C7F9A">
        <w:t>established sampling procedures and tests for grain</w:t>
      </w:r>
    </w:p>
    <w:p w:rsidR="00000000" w:rsidRPr="000C7F9A" w:rsidP="000C7F9A">
      <w:pPr>
        <w:pStyle w:val="ListBullet"/>
      </w:pPr>
      <w:r w:rsidRPr="000C7F9A">
        <w:t>determined sampling procedures and rates for tests</w:t>
      </w:r>
    </w:p>
    <w:p w:rsidR="00000000" w:rsidRPr="000C7F9A" w:rsidP="000C7F9A">
      <w:pPr>
        <w:pStyle w:val="ListBullet"/>
      </w:pPr>
      <w:r w:rsidRPr="000C7F9A">
        <w:t>established procedures for test equipment maintenance and accuracy</w:t>
      </w:r>
    </w:p>
    <w:p w:rsidR="00000000" w:rsidRPr="000C7F9A" w:rsidP="000C7F9A">
      <w:pPr>
        <w:pStyle w:val="ListBullet"/>
      </w:pPr>
      <w:r w:rsidRPr="000C7F9A">
        <w:t>established procedures for storage and labelling of samples</w:t>
      </w:r>
    </w:p>
    <w:p w:rsidR="00000000" w:rsidRPr="000C7F9A" w:rsidP="000C7F9A">
      <w:pPr>
        <w:pStyle w:val="ListBullet"/>
      </w:pPr>
      <w:r w:rsidRPr="000C7F9A">
        <w:t>integrated testing regime with HACCP system</w:t>
      </w:r>
    </w:p>
    <w:p w:rsidR="00000000" w:rsidRPr="000C7F9A" w:rsidP="000C7F9A">
      <w:pPr>
        <w:pStyle w:val="ListBullet"/>
      </w:pPr>
      <w:r w:rsidRPr="000C7F9A">
        <w:t>maintained integrity of mill testing regime through use of control and reference test</w:t>
      </w:r>
      <w:r w:rsidRPr="000C7F9A">
        <w:t>s and appropriate calibration and maintenance of test equipment</w:t>
      </w:r>
    </w:p>
    <w:p w:rsidR="00000000" w:rsidRPr="000C7F9A" w:rsidP="000C7F9A">
      <w:pPr>
        <w:pStyle w:val="ListBullet"/>
      </w:pPr>
      <w:r w:rsidRPr="000C7F9A">
        <w:t>applied safe work practices and identified work health and safety hazards and controls.</w:t>
      </w:r>
    </w:p>
    <w:p w:rsidR="00000000" w:rsidRPr="000C7F9A" w:rsidP="000C7F9A">
      <w:pPr>
        <w:pStyle w:val="AllowPageBreak"/>
      </w:pPr>
    </w:p>
    <w:p w:rsidR="00000000" w:rsidRPr="000C7F9A" w:rsidP="000C7F9A">
      <w:pPr>
        <w:pStyle w:val="Heading1"/>
      </w:pPr>
      <w:bookmarkStart w:id="3" w:name="O_971096"/>
      <w:bookmarkEnd w:id="3"/>
      <w:r w:rsidRPr="000C7F9A">
        <w:t>Knowledge Evidence</w:t>
      </w:r>
    </w:p>
    <w:p w:rsidR="00000000" w:rsidRPr="000C7F9A" w:rsidP="008A58A0">
      <w:pPr>
        <w:pStyle w:val="BodyText"/>
      </w:pPr>
      <w:r w:rsidRPr="000C7F9A">
        <w:t xml:space="preserve">An individual must be able to demonstrate the knowledge required to </w:t>
      </w:r>
      <w:r w:rsidRPr="000C7F9A">
        <w:t>perform the tasks outlined in the elements and performance criteria of this unit. This includes knowledge of:</w:t>
      </w:r>
    </w:p>
    <w:p w:rsidR="00000000" w:rsidRPr="000C7F9A" w:rsidP="000C7F9A">
      <w:pPr>
        <w:pStyle w:val="ListBullet"/>
      </w:pPr>
      <w:r w:rsidRPr="000C7F9A">
        <w:t>effect of reduction and break stages on flour characteristics, including:</w:t>
      </w:r>
    </w:p>
    <w:p w:rsidR="00000000" w:rsidRPr="000C7F9A" w:rsidP="000C7F9A">
      <w:pPr>
        <w:pStyle w:val="ListBullet2"/>
      </w:pPr>
      <w:r w:rsidRPr="000C7F9A">
        <w:t>protein level</w:t>
      </w:r>
    </w:p>
    <w:p w:rsidR="00000000" w:rsidRPr="000C7F9A" w:rsidP="000C7F9A">
      <w:pPr>
        <w:pStyle w:val="ListBullet2"/>
      </w:pPr>
      <w:r w:rsidRPr="000C7F9A">
        <w:t>protein quality</w:t>
      </w:r>
    </w:p>
    <w:p w:rsidR="00000000" w:rsidRPr="000C7F9A" w:rsidP="000C7F9A">
      <w:pPr>
        <w:pStyle w:val="ListBullet2"/>
      </w:pPr>
      <w:r w:rsidRPr="000C7F9A">
        <w:t>ash content</w:t>
      </w:r>
    </w:p>
    <w:p w:rsidR="00000000" w:rsidRPr="000C7F9A" w:rsidP="000C7F9A">
      <w:pPr>
        <w:pStyle w:val="ListBullet2"/>
      </w:pPr>
      <w:r w:rsidRPr="000C7F9A">
        <w:t>colour</w:t>
      </w:r>
    </w:p>
    <w:p w:rsidR="00000000" w:rsidRPr="000C7F9A" w:rsidP="000C7F9A">
      <w:pPr>
        <w:pStyle w:val="ListBullet2"/>
      </w:pPr>
      <w:r w:rsidRPr="000C7F9A">
        <w:t>starch proportion</w:t>
      </w:r>
    </w:p>
    <w:p w:rsidR="00000000" w:rsidRPr="000C7F9A" w:rsidP="000C7F9A">
      <w:pPr>
        <w:pStyle w:val="ListBullet2"/>
      </w:pPr>
      <w:r w:rsidRPr="000C7F9A">
        <w:t>dough rheology</w:t>
      </w:r>
    </w:p>
    <w:p w:rsidR="00000000" w:rsidRPr="000C7F9A" w:rsidP="000C7F9A">
      <w:pPr>
        <w:pStyle w:val="ListBullet"/>
      </w:pPr>
      <w:r w:rsidRPr="000C7F9A">
        <w:t>test and test procedures appropriate to grain, including:</w:t>
      </w:r>
    </w:p>
    <w:p w:rsidR="00000000" w:rsidRPr="000C7F9A" w:rsidP="000C7F9A">
      <w:pPr>
        <w:pStyle w:val="ListBullet2"/>
      </w:pPr>
      <w:r w:rsidRPr="000C7F9A">
        <w:t>sample appearance and smell</w:t>
      </w:r>
    </w:p>
    <w:p w:rsidR="00000000" w:rsidRPr="000C7F9A" w:rsidP="000C7F9A">
      <w:pPr>
        <w:pStyle w:val="ListBullet2"/>
      </w:pPr>
      <w:r w:rsidRPr="000C7F9A">
        <w:t>sieving for sample purity</w:t>
      </w:r>
    </w:p>
    <w:p w:rsidR="00000000" w:rsidRPr="000C7F9A" w:rsidP="000C7F9A">
      <w:pPr>
        <w:pStyle w:val="ListBullet2"/>
      </w:pPr>
      <w:r w:rsidRPr="000C7F9A">
        <w:t>near infrared test (NIR) and other tests for moisture, protein content, colour and grain hardness</w:t>
      </w:r>
    </w:p>
    <w:p w:rsidR="00000000" w:rsidRPr="000C7F9A" w:rsidP="000C7F9A">
      <w:pPr>
        <w:pStyle w:val="ListBullet2"/>
      </w:pPr>
      <w:r w:rsidRPr="000C7F9A">
        <w:t>difference between ‘as is’ an</w:t>
      </w:r>
      <w:r w:rsidRPr="000C7F9A">
        <w:t>d ‘dry weight’ and moisture corrected moisture results and conversion of other parameters</w:t>
      </w:r>
    </w:p>
    <w:p w:rsidR="00000000" w:rsidRPr="000C7F9A" w:rsidP="000C7F9A">
      <w:pPr>
        <w:pStyle w:val="ListBullet2"/>
      </w:pPr>
      <w:r w:rsidRPr="000C7F9A">
        <w:t>gluten washing test for protein quality</w:t>
      </w:r>
    </w:p>
    <w:p w:rsidR="00000000" w:rsidRPr="000C7F9A" w:rsidP="000C7F9A">
      <w:pPr>
        <w:pStyle w:val="ListBullet2"/>
      </w:pPr>
      <w:r w:rsidRPr="000C7F9A">
        <w:t>Hagberg Falling Number test, including conversion of results to Perten Liquefaction Numbers</w:t>
      </w:r>
    </w:p>
    <w:p w:rsidR="00000000" w:rsidRPr="000C7F9A" w:rsidP="000C7F9A">
      <w:pPr>
        <w:pStyle w:val="ListBullet2"/>
      </w:pPr>
      <w:r w:rsidRPr="000C7F9A">
        <w:t>Kern chondrometer test and other s</w:t>
      </w:r>
      <w:r w:rsidRPr="000C7F9A">
        <w:t>pecific weight tests</w:t>
      </w:r>
    </w:p>
    <w:p w:rsidR="00000000" w:rsidRPr="000C7F9A" w:rsidP="000C7F9A">
      <w:pPr>
        <w:pStyle w:val="ListBullet"/>
      </w:pPr>
      <w:r w:rsidRPr="000C7F9A">
        <w:t>tests and test procedures related to flour, including:</w:t>
      </w:r>
    </w:p>
    <w:p w:rsidR="00000000" w:rsidRPr="000C7F9A" w:rsidP="000C7F9A">
      <w:pPr>
        <w:pStyle w:val="ListBullet2"/>
      </w:pPr>
      <w:r w:rsidRPr="000C7F9A">
        <w:t>NIR tests for flour moisture, protein content, colour, water absorption and ash content</w:t>
      </w:r>
    </w:p>
    <w:p w:rsidR="00000000" w:rsidRPr="000C7F9A" w:rsidP="000C7F9A">
      <w:pPr>
        <w:pStyle w:val="ListBullet2"/>
      </w:pPr>
      <w:r w:rsidRPr="000C7F9A">
        <w:t>colour testing using Kent-Jones and Martin flour colour grader</w:t>
      </w:r>
    </w:p>
    <w:p w:rsidR="00000000" w:rsidRPr="000C7F9A" w:rsidP="000C7F9A">
      <w:pPr>
        <w:pStyle w:val="ListBullet2"/>
      </w:pPr>
      <w:r w:rsidRPr="000C7F9A">
        <w:t>Pekar test</w:t>
      </w:r>
    </w:p>
    <w:p w:rsidR="00000000" w:rsidRPr="000C7F9A" w:rsidP="000C7F9A">
      <w:pPr>
        <w:pStyle w:val="ListBullet2"/>
      </w:pPr>
      <w:r w:rsidRPr="000C7F9A">
        <w:t>laboratory sieve tests</w:t>
      </w:r>
    </w:p>
    <w:p w:rsidR="00000000" w:rsidRPr="000C7F9A" w:rsidP="000C7F9A">
      <w:pPr>
        <w:pStyle w:val="ListBullet2"/>
      </w:pPr>
      <w:r w:rsidRPr="000C7F9A">
        <w:t>Brabender Extensograph and Farinograph test for dough stretching</w:t>
      </w:r>
    </w:p>
    <w:p w:rsidR="00000000" w:rsidRPr="000C7F9A" w:rsidP="000C7F9A">
      <w:pPr>
        <w:pStyle w:val="ListBullet2"/>
      </w:pPr>
      <w:r w:rsidRPr="000C7F9A">
        <w:t>viscosity tests</w:t>
      </w:r>
    </w:p>
    <w:p w:rsidR="00000000" w:rsidRPr="000C7F9A" w:rsidP="000C7F9A">
      <w:pPr>
        <w:pStyle w:val="ListBullet2"/>
      </w:pPr>
      <w:r w:rsidRPr="000C7F9A">
        <w:t>starch damage tests</w:t>
      </w:r>
    </w:p>
    <w:p w:rsidR="00000000" w:rsidRPr="000C7F9A" w:rsidP="000C7F9A">
      <w:pPr>
        <w:pStyle w:val="ListBullet2"/>
      </w:pPr>
      <w:r w:rsidRPr="000C7F9A">
        <w:t>Chittick test for carbon dioxide release</w:t>
      </w:r>
    </w:p>
    <w:p w:rsidR="00000000" w:rsidRPr="000C7F9A" w:rsidP="000C7F9A">
      <w:pPr>
        <w:pStyle w:val="ListBullet2"/>
      </w:pPr>
      <w:r w:rsidRPr="000C7F9A">
        <w:t>baking tests</w:t>
      </w:r>
    </w:p>
    <w:p w:rsidR="00000000" w:rsidRPr="000C7F9A" w:rsidP="000C7F9A">
      <w:pPr>
        <w:pStyle w:val="ListBullet"/>
      </w:pPr>
      <w:r w:rsidRPr="000C7F9A">
        <w:t>reference tests used for calibration, including:</w:t>
      </w:r>
    </w:p>
    <w:p w:rsidR="00000000" w:rsidRPr="000C7F9A" w:rsidP="000C7F9A">
      <w:pPr>
        <w:pStyle w:val="ListBullet2"/>
      </w:pPr>
      <w:r w:rsidRPr="000C7F9A">
        <w:t>oven test for moisture</w:t>
      </w:r>
    </w:p>
    <w:p w:rsidR="00000000" w:rsidRPr="000C7F9A" w:rsidP="000C7F9A">
      <w:pPr>
        <w:pStyle w:val="ListBullet2"/>
      </w:pPr>
      <w:r w:rsidRPr="000C7F9A">
        <w:t>Zele</w:t>
      </w:r>
      <w:r w:rsidRPr="000C7F9A">
        <w:t>ny test for protein quality</w:t>
      </w:r>
    </w:p>
    <w:p w:rsidR="00000000" w:rsidRPr="000C7F9A" w:rsidP="000C7F9A">
      <w:pPr>
        <w:pStyle w:val="ListBullet2"/>
      </w:pPr>
      <w:r w:rsidRPr="000C7F9A">
        <w:t>Single Kernel Characterisation System (SKCS) test</w:t>
      </w:r>
    </w:p>
    <w:p w:rsidR="00000000" w:rsidRPr="000C7F9A" w:rsidP="000C7F9A">
      <w:pPr>
        <w:pStyle w:val="ListBullet2"/>
      </w:pPr>
      <w:r w:rsidRPr="000C7F9A">
        <w:t>Stenvert test for hardness</w:t>
      </w:r>
    </w:p>
    <w:p w:rsidR="00000000" w:rsidRPr="000C7F9A" w:rsidP="000C7F9A">
      <w:pPr>
        <w:pStyle w:val="ListBullet2"/>
      </w:pPr>
      <w:r w:rsidRPr="000C7F9A">
        <w:t>electrophoresis test for variety</w:t>
      </w:r>
    </w:p>
    <w:p w:rsidR="00000000" w:rsidRPr="000C7F9A" w:rsidP="000C7F9A">
      <w:pPr>
        <w:pStyle w:val="ListBullet2"/>
      </w:pPr>
      <w:r w:rsidRPr="000C7F9A">
        <w:t>image analysis for particle size and colour</w:t>
      </w:r>
    </w:p>
    <w:p w:rsidR="00000000" w:rsidRPr="000C7F9A" w:rsidP="000C7F9A">
      <w:pPr>
        <w:pStyle w:val="ListBullet2"/>
      </w:pPr>
      <w:r w:rsidRPr="000C7F9A">
        <w:t>muffle furnace test for ash content</w:t>
      </w:r>
    </w:p>
    <w:p w:rsidR="00000000" w:rsidRPr="000C7F9A" w:rsidP="000C7F9A">
      <w:pPr>
        <w:pStyle w:val="ListBullet2"/>
      </w:pPr>
      <w:r w:rsidRPr="000C7F9A">
        <w:t>fibre tests</w:t>
      </w:r>
    </w:p>
    <w:p w:rsidR="00000000" w:rsidRPr="000C7F9A" w:rsidP="000C7F9A">
      <w:pPr>
        <w:pStyle w:val="ListBullet"/>
      </w:pPr>
      <w:r w:rsidRPr="000C7F9A">
        <w:t>expected extraction rate for different stages of the milling process</w:t>
      </w:r>
    </w:p>
    <w:p w:rsidR="00000000" w:rsidRPr="000C7F9A" w:rsidP="000C7F9A">
      <w:pPr>
        <w:pStyle w:val="ListBullet"/>
      </w:pPr>
      <w:r w:rsidRPr="000C7F9A">
        <w:t>Australian grain characteristics relevant to milling, including:</w:t>
      </w:r>
    </w:p>
    <w:p w:rsidR="00000000" w:rsidRPr="000C7F9A" w:rsidP="000C7F9A">
      <w:pPr>
        <w:pStyle w:val="ListBullet2"/>
      </w:pPr>
      <w:r w:rsidRPr="000C7F9A">
        <w:t>variety</w:t>
      </w:r>
    </w:p>
    <w:p w:rsidR="00000000" w:rsidRPr="000C7F9A" w:rsidP="000C7F9A">
      <w:pPr>
        <w:pStyle w:val="ListBullet2"/>
      </w:pPr>
      <w:r w:rsidRPr="000C7F9A">
        <w:t>wheat segregations, including soft, Australian Premium White (APW), Hard and Prime Hard (PH)</w:t>
      </w:r>
    </w:p>
    <w:p w:rsidR="00000000" w:rsidRPr="000C7F9A" w:rsidP="000C7F9A">
      <w:pPr>
        <w:pStyle w:val="ListBullet2"/>
      </w:pPr>
      <w:r w:rsidRPr="000C7F9A">
        <w:t>other Australian gra</w:t>
      </w:r>
      <w:r w:rsidRPr="000C7F9A">
        <w:t>in segregations</w:t>
      </w:r>
    </w:p>
    <w:p w:rsidR="00000000" w:rsidRPr="000C7F9A" w:rsidP="000C7F9A">
      <w:pPr>
        <w:pStyle w:val="ListBullet"/>
      </w:pPr>
      <w:r w:rsidRPr="000C7F9A">
        <w:t>typical composition of bread, biscuit and cake-making flours, including moisture, sugar, starch, protein, fibre and mineral matter</w:t>
      </w:r>
    </w:p>
    <w:p w:rsidR="00000000" w:rsidRPr="000C7F9A" w:rsidP="000C7F9A">
      <w:pPr>
        <w:pStyle w:val="ListBullet"/>
      </w:pPr>
      <w:r w:rsidRPr="000C7F9A">
        <w:t>flour characteristics giving rise to faults in bread, pasta or other flour based products, including:</w:t>
      </w:r>
    </w:p>
    <w:p w:rsidR="00000000" w:rsidRPr="000C7F9A" w:rsidP="000C7F9A">
      <w:pPr>
        <w:pStyle w:val="ListBullet2"/>
      </w:pPr>
      <w:r w:rsidRPr="000C7F9A">
        <w:t>incor</w:t>
      </w:r>
      <w:r w:rsidRPr="000C7F9A">
        <w:t>rect flour strength</w:t>
      </w:r>
    </w:p>
    <w:p w:rsidR="00000000" w:rsidRPr="000C7F9A" w:rsidP="000C7F9A">
      <w:pPr>
        <w:pStyle w:val="ListBullet2"/>
      </w:pPr>
      <w:r w:rsidRPr="000C7F9A">
        <w:t>incorrect alpha-amylase activity</w:t>
      </w:r>
    </w:p>
    <w:p w:rsidR="00000000" w:rsidRPr="000C7F9A" w:rsidP="000C7F9A">
      <w:pPr>
        <w:pStyle w:val="ListBullet2"/>
      </w:pPr>
      <w:r w:rsidRPr="000C7F9A">
        <w:t>incorrect amount of damaged starch</w:t>
      </w:r>
    </w:p>
    <w:p w:rsidR="00000000" w:rsidRPr="000C7F9A" w:rsidP="000C7F9A">
      <w:pPr>
        <w:pStyle w:val="ListBullet2"/>
      </w:pPr>
      <w:r w:rsidRPr="000C7F9A">
        <w:t>bran contamination</w:t>
      </w:r>
    </w:p>
    <w:p w:rsidR="00000000" w:rsidRPr="000C7F9A" w:rsidP="000C7F9A">
      <w:pPr>
        <w:pStyle w:val="ListBullet2"/>
      </w:pPr>
      <w:r w:rsidRPr="000C7F9A">
        <w:t>incorrect improver dosage</w:t>
      </w:r>
    </w:p>
    <w:p w:rsidR="00000000" w:rsidRPr="000C7F9A" w:rsidP="000C7F9A">
      <w:pPr>
        <w:pStyle w:val="ListBullet2"/>
      </w:pPr>
      <w:r w:rsidRPr="000C7F9A">
        <w:t>heat damaged wheat</w:t>
      </w:r>
    </w:p>
    <w:p w:rsidR="00000000" w:rsidRPr="000C7F9A" w:rsidP="000C7F9A">
      <w:pPr>
        <w:pStyle w:val="ListBullet2"/>
      </w:pPr>
      <w:r w:rsidRPr="000C7F9A">
        <w:t>tainted flour</w:t>
      </w:r>
    </w:p>
    <w:p w:rsidR="00000000" w:rsidRPr="000C7F9A" w:rsidP="000C7F9A">
      <w:pPr>
        <w:pStyle w:val="ListBullet"/>
      </w:pPr>
      <w:r w:rsidRPr="000C7F9A">
        <w:t>microbiology tests for grain and flour</w:t>
      </w:r>
    </w:p>
    <w:p w:rsidR="00000000" w:rsidRPr="000C7F9A" w:rsidP="000C7F9A">
      <w:pPr>
        <w:pStyle w:val="ListBullet"/>
      </w:pPr>
      <w:r w:rsidRPr="000C7F9A">
        <w:t>tests used in manufacture of by-products.</w:t>
      </w:r>
    </w:p>
    <w:p w:rsidR="00000000" w:rsidRPr="000C7F9A" w:rsidP="000C7F9A">
      <w:pPr>
        <w:pStyle w:val="AllowPageBreak"/>
      </w:pPr>
    </w:p>
    <w:p w:rsidR="00000000" w:rsidRPr="000C7F9A" w:rsidP="000C7F9A">
      <w:pPr>
        <w:pStyle w:val="Heading1"/>
      </w:pPr>
      <w:bookmarkStart w:id="4" w:name="O_971097"/>
      <w:bookmarkEnd w:id="4"/>
      <w:r w:rsidRPr="000C7F9A">
        <w:t>Assessment Conditions</w:t>
      </w:r>
    </w:p>
    <w:p w:rsidR="00000000" w:rsidRPr="000C7F9A" w:rsidP="008A58A0">
      <w:pPr>
        <w:pStyle w:val="BodyText"/>
      </w:pPr>
      <w:r w:rsidRPr="000C7F9A">
        <w:t>Assessment of skills must take place under the following conditions:</w:t>
      </w:r>
    </w:p>
    <w:p w:rsidR="00000000" w:rsidRPr="000C7F9A" w:rsidP="000C7F9A">
      <w:pPr>
        <w:pStyle w:val="ListBullet"/>
      </w:pPr>
      <w:r w:rsidRPr="000C7F9A">
        <w:t>physical conditions:</w:t>
      </w:r>
    </w:p>
    <w:p w:rsidR="00000000" w:rsidRPr="000C7F9A" w:rsidP="000C7F9A">
      <w:pPr>
        <w:pStyle w:val="ListBullet2"/>
      </w:pPr>
      <w:r w:rsidRPr="000C7F9A">
        <w:t>a workplace or an environment that accurately represents workplace conditions</w:t>
      </w:r>
    </w:p>
    <w:p w:rsidR="00000000" w:rsidRPr="000C7F9A" w:rsidP="000C7F9A">
      <w:pPr>
        <w:pStyle w:val="ListBullet"/>
      </w:pPr>
      <w:r w:rsidRPr="000C7F9A">
        <w:t>resources, equipment and materials:</w:t>
      </w:r>
    </w:p>
    <w:p w:rsidR="00000000" w:rsidRPr="000C7F9A" w:rsidP="000C7F9A">
      <w:pPr>
        <w:pStyle w:val="ListBullet2"/>
      </w:pPr>
      <w:r w:rsidRPr="000C7F9A">
        <w:t>personal p</w:t>
      </w:r>
      <w:r w:rsidRPr="000C7F9A">
        <w:t>rotective equipment relevant to flour milling operations</w:t>
      </w:r>
    </w:p>
    <w:p w:rsidR="00000000" w:rsidRPr="000C7F9A" w:rsidP="000C7F9A">
      <w:pPr>
        <w:pStyle w:val="ListBullet2"/>
      </w:pPr>
      <w:r w:rsidRPr="000C7F9A">
        <w:t>sampling schedules and test procedures and equipment</w:t>
      </w:r>
    </w:p>
    <w:p w:rsidR="00000000" w:rsidRPr="000C7F9A" w:rsidP="000C7F9A">
      <w:pPr>
        <w:pStyle w:val="ListBullet"/>
      </w:pPr>
      <w:r w:rsidRPr="000C7F9A">
        <w:t>specifications:</w:t>
      </w:r>
    </w:p>
    <w:p w:rsidR="00000000" w:rsidRPr="000C7F9A" w:rsidP="000C7F9A">
      <w:pPr>
        <w:pStyle w:val="ListBullet2"/>
      </w:pPr>
      <w:r w:rsidRPr="000C7F9A">
        <w:t>work procedures, including advice on safe work practices, food safety, quality and environmental requirements</w:t>
      </w:r>
    </w:p>
    <w:p w:rsidR="00000000" w:rsidRPr="000C7F9A" w:rsidP="000C7F9A">
      <w:pPr>
        <w:pStyle w:val="ListBullet2"/>
      </w:pPr>
      <w:r w:rsidRPr="000C7F9A">
        <w:t xml:space="preserve">equipment manuals </w:t>
      </w:r>
      <w:r w:rsidRPr="000C7F9A">
        <w:t>including operating parameters</w:t>
      </w:r>
    </w:p>
    <w:p w:rsidR="00000000" w:rsidRPr="000C7F9A" w:rsidP="000C7F9A">
      <w:pPr>
        <w:pStyle w:val="ListBullet2"/>
      </w:pPr>
      <w:r w:rsidRPr="000C7F9A">
        <w:t>specifications, control points and processing parameters</w:t>
      </w:r>
    </w:p>
    <w:p w:rsidR="00000000" w:rsidRPr="000C7F9A" w:rsidP="000C7F9A">
      <w:pPr>
        <w:pStyle w:val="ListBullet2"/>
      </w:pPr>
      <w:r w:rsidRPr="000C7F9A">
        <w:t>documentation and recording requirements and procedures.</w:t>
      </w:r>
    </w:p>
    <w:p w:rsidR="00000000" w:rsidRPr="000C7F9A" w:rsidP="000C7F9A">
      <w:pPr>
        <w:pStyle w:val="BodyText"/>
      </w:pPr>
    </w:p>
    <w:p w:rsidR="00000000" w:rsidRPr="000C7F9A" w:rsidP="008A58A0">
      <w:pPr>
        <w:pStyle w:val="BodyText"/>
      </w:pPr>
      <w:r w:rsidRPr="000C7F9A">
        <w:t>Assessors of this unit must satisfy the requirements for assessors in applicable vocational education and training legislation, frameworks and/or standards.</w:t>
      </w:r>
    </w:p>
    <w:p w:rsidR="00000000" w:rsidRPr="000C7F9A" w:rsidP="000C7F9A">
      <w:pPr>
        <w:pStyle w:val="Heading1"/>
      </w:pPr>
      <w:bookmarkStart w:id="5" w:name="O_971100"/>
      <w:bookmarkEnd w:id="5"/>
      <w:r w:rsidRPr="000C7F9A">
        <w:t>Links</w:t>
      </w:r>
    </w:p>
    <w:p w:rsidR="00000000" w:rsidRPr="000C7F9A" w:rsidP="008A58A0">
      <w:pPr>
        <w:pStyle w:val="BodyText"/>
      </w:pPr>
      <w:r w:rsidRPr="000C7F9A">
        <w:t>Companion Volumes, including Implementation Guides, are available at VETNet:</w:t>
      </w:r>
      <w:r w:rsidRPr="000C7F9A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C799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C7F9A" w:rsidP="000C7F9A"/>
    <w:sectPr w:rsidSect="000C7F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F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F9A" w:rsidRPr="008A58A0" w:rsidP="008A58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F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A0" w:rsidP="000C7F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58A0" w:rsidP="000C7F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58A0" w:rsidP="000C7F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F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F9A" w:rsidRPr="008A58A0" w:rsidP="008A58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F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A0" w:rsidRPr="002D2AF8" w:rsidP="000C7F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FBPGRA4002 Supervise testing processes for wheat and flour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8A58A0" w:rsidP="000C7F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12C3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A4C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F8A2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F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F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F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F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F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F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F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F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F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F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F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F9A"/>
  </w:style>
  <w:style w:type="character" w:customStyle="1" w:styleId="Heading1Char">
    <w:name w:val="Heading 1 Char"/>
    <w:basedOn w:val="DefaultParagraphFont"/>
    <w:link w:val="Heading1"/>
    <w:rsid w:val="000C7F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F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F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7F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7F9A"/>
    <w:rPr>
      <w:b/>
      <w:spacing w:val="0"/>
    </w:rPr>
  </w:style>
  <w:style w:type="paragraph" w:styleId="ListBullet2">
    <w:name w:val="List Bullet 2"/>
    <w:basedOn w:val="List2"/>
    <w:rsid w:val="000C7F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7F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F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F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F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F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F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F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F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F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F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F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F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F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F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F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F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F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F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F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F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F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7F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F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F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F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F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F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F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F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F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F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F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F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F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F9A"/>
    <w:rPr>
      <w:i/>
    </w:rPr>
  </w:style>
  <w:style w:type="paragraph" w:styleId="Caption">
    <w:name w:val="caption"/>
    <w:basedOn w:val="BodyText"/>
    <w:next w:val="Normal"/>
    <w:qFormat/>
    <w:rsid w:val="000C7F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F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F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F9A"/>
  </w:style>
  <w:style w:type="paragraph" w:styleId="TableofFigures">
    <w:name w:val="table of figures"/>
    <w:basedOn w:val="Normal"/>
    <w:next w:val="Normal"/>
    <w:semiHidden/>
    <w:rsid w:val="000C7F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F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7F9A"/>
    <w:rPr>
      <w:rFonts w:ascii="Wingdings" w:hAnsi="Wingdings"/>
    </w:rPr>
  </w:style>
  <w:style w:type="paragraph" w:customStyle="1" w:styleId="TableHeading">
    <w:name w:val="Table Heading"/>
    <w:basedOn w:val="HeadingBase"/>
    <w:rsid w:val="000C7F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F9A"/>
    <w:rPr>
      <w:color w:val="0033CC"/>
      <w:u w:val="none"/>
    </w:rPr>
  </w:style>
  <w:style w:type="paragraph" w:customStyle="1" w:styleId="BodyTextRight">
    <w:name w:val="Body Text Right"/>
    <w:basedOn w:val="BodyText"/>
    <w:rsid w:val="000C7F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F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F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F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F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F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F9A"/>
    <w:rPr>
      <w:sz w:val="32"/>
    </w:rPr>
  </w:style>
  <w:style w:type="paragraph" w:customStyle="1" w:styleId="HeadingProcedure">
    <w:name w:val="Heading Procedure"/>
    <w:basedOn w:val="HeadingBase"/>
    <w:next w:val="Normal"/>
    <w:rsid w:val="000C7F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F9A"/>
    <w:pPr>
      <w:spacing w:before="60" w:after="60"/>
    </w:pPr>
  </w:style>
  <w:style w:type="paragraph" w:styleId="ListContinue">
    <w:name w:val="List Continue"/>
    <w:basedOn w:val="List"/>
    <w:rsid w:val="000C7F9A"/>
    <w:pPr>
      <w:ind w:firstLine="0"/>
    </w:pPr>
  </w:style>
  <w:style w:type="paragraph" w:customStyle="1" w:styleId="ListNote">
    <w:name w:val="List Note"/>
    <w:basedOn w:val="List"/>
    <w:rsid w:val="000C7F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F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F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F9A"/>
    <w:rPr>
      <w:rFonts w:ascii="Courier New" w:hAnsi="Courier New"/>
    </w:rPr>
  </w:style>
  <w:style w:type="paragraph" w:customStyle="1" w:styleId="NoteBullet">
    <w:name w:val="Note Bullet"/>
    <w:basedOn w:val="Note"/>
    <w:rsid w:val="000C7F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F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F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F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F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7F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F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F9A"/>
    <w:rPr>
      <w:b/>
      <w:smallCaps/>
    </w:rPr>
  </w:style>
  <w:style w:type="paragraph" w:customStyle="1" w:styleId="TableListNumber">
    <w:name w:val="Table List Number"/>
    <w:basedOn w:val="ListNumber"/>
    <w:rsid w:val="000C7F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F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F9A"/>
    <w:pPr>
      <w:numPr>
        <w:numId w:val="9"/>
      </w:numPr>
    </w:pPr>
  </w:style>
  <w:style w:type="paragraph" w:customStyle="1" w:styleId="ListAlpha2">
    <w:name w:val="List Alpha 2"/>
    <w:basedOn w:val="List2"/>
    <w:rsid w:val="000C7F9A"/>
    <w:pPr>
      <w:numPr>
        <w:numId w:val="8"/>
      </w:numPr>
    </w:pPr>
  </w:style>
  <w:style w:type="paragraph" w:styleId="List2">
    <w:name w:val="List 2"/>
    <w:basedOn w:val="BodyText"/>
    <w:rsid w:val="000C7F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F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F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F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F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F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7F9A"/>
    <w:pPr>
      <w:numPr>
        <w:numId w:val="4"/>
      </w:numPr>
    </w:pPr>
  </w:style>
  <w:style w:type="paragraph" w:styleId="ListContinue2">
    <w:name w:val="List Continue 2"/>
    <w:basedOn w:val="List2"/>
    <w:rsid w:val="000C7F9A"/>
    <w:pPr>
      <w:ind w:firstLine="0"/>
    </w:pPr>
  </w:style>
  <w:style w:type="paragraph" w:styleId="ListContinue3">
    <w:name w:val="List Continue 3"/>
    <w:basedOn w:val="List3"/>
    <w:rsid w:val="000C7F9A"/>
    <w:pPr>
      <w:ind w:left="1021" w:firstLine="0"/>
    </w:pPr>
  </w:style>
  <w:style w:type="paragraph" w:styleId="ListContinue4">
    <w:name w:val="List Continue 4"/>
    <w:basedOn w:val="List4"/>
    <w:rsid w:val="000C7F9A"/>
    <w:pPr>
      <w:ind w:firstLine="0"/>
    </w:pPr>
  </w:style>
  <w:style w:type="paragraph" w:styleId="ListContinue5">
    <w:name w:val="List Continue 5"/>
    <w:basedOn w:val="List5"/>
    <w:rsid w:val="000C7F9A"/>
    <w:pPr>
      <w:ind w:firstLine="0"/>
    </w:pPr>
  </w:style>
  <w:style w:type="paragraph" w:styleId="ListNumber3">
    <w:name w:val="List Number 3"/>
    <w:basedOn w:val="List3"/>
    <w:rsid w:val="000C7F9A"/>
    <w:pPr>
      <w:numPr>
        <w:numId w:val="5"/>
      </w:numPr>
    </w:pPr>
  </w:style>
  <w:style w:type="paragraph" w:styleId="ListNumber4">
    <w:name w:val="List Number 4"/>
    <w:basedOn w:val="List4"/>
    <w:rsid w:val="000C7F9A"/>
    <w:pPr>
      <w:numPr>
        <w:numId w:val="6"/>
      </w:numPr>
    </w:pPr>
  </w:style>
  <w:style w:type="paragraph" w:styleId="ListNumber5">
    <w:name w:val="List Number 5"/>
    <w:basedOn w:val="List5"/>
    <w:rsid w:val="000C7F9A"/>
    <w:pPr>
      <w:numPr>
        <w:numId w:val="7"/>
      </w:numPr>
    </w:pPr>
  </w:style>
  <w:style w:type="paragraph" w:styleId="BlockText">
    <w:name w:val="Block Text"/>
    <w:basedOn w:val="Normal"/>
    <w:rsid w:val="000C7F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F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F9A"/>
    <w:rPr>
      <w:sz w:val="16"/>
      <w:vertAlign w:val="superscript"/>
    </w:rPr>
  </w:style>
  <w:style w:type="character" w:customStyle="1" w:styleId="Symbols">
    <w:name w:val="Symbols"/>
    <w:basedOn w:val="DefaultParagraphFont"/>
    <w:rsid w:val="000C7F9A"/>
    <w:rPr>
      <w:rFonts w:ascii="Symbol" w:hAnsi="Symbol"/>
    </w:rPr>
  </w:style>
  <w:style w:type="character" w:customStyle="1" w:styleId="MenuOptions">
    <w:name w:val="Menu Options"/>
    <w:basedOn w:val="DefaultParagraphFont"/>
    <w:rsid w:val="000C7F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F9A"/>
    <w:rPr>
      <w:b/>
    </w:rPr>
  </w:style>
  <w:style w:type="character" w:customStyle="1" w:styleId="Underlined">
    <w:name w:val="Underlined"/>
    <w:basedOn w:val="DefaultParagraphFont"/>
    <w:rsid w:val="000C7F9A"/>
    <w:rPr>
      <w:u w:val="single"/>
    </w:rPr>
  </w:style>
  <w:style w:type="paragraph" w:customStyle="1" w:styleId="TableBodyTextRight">
    <w:name w:val="Table Body Text Right"/>
    <w:basedOn w:val="TableBodyText"/>
    <w:rsid w:val="000C7F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F9A"/>
    <w:rPr>
      <w:sz w:val="18"/>
    </w:rPr>
  </w:style>
  <w:style w:type="paragraph" w:customStyle="1" w:styleId="BodySmallRight">
    <w:name w:val="Body Small Right"/>
    <w:basedOn w:val="BodyTextRight"/>
    <w:rsid w:val="000C7F9A"/>
    <w:rPr>
      <w:sz w:val="18"/>
      <w:szCs w:val="18"/>
    </w:rPr>
  </w:style>
  <w:style w:type="paragraph" w:customStyle="1" w:styleId="MarginEdition">
    <w:name w:val="Margin Edition"/>
    <w:basedOn w:val="MarginNote"/>
    <w:rsid w:val="000C7F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F9A"/>
    <w:rPr>
      <w:sz w:val="2"/>
      <w:szCs w:val="2"/>
    </w:rPr>
  </w:style>
  <w:style w:type="character" w:customStyle="1" w:styleId="Small">
    <w:name w:val="Small"/>
    <w:basedOn w:val="DefaultParagraphFont"/>
    <w:rsid w:val="000C7F9A"/>
    <w:rPr>
      <w:sz w:val="16"/>
    </w:rPr>
  </w:style>
  <w:style w:type="paragraph" w:customStyle="1" w:styleId="WideTable">
    <w:name w:val="Wide Table"/>
    <w:basedOn w:val="Normal"/>
    <w:rsid w:val="000C7F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F9A"/>
  </w:style>
  <w:style w:type="paragraph" w:styleId="Quote">
    <w:name w:val="Quote"/>
    <w:basedOn w:val="Heading1"/>
    <w:link w:val="QuoteChar"/>
    <w:qFormat/>
    <w:rsid w:val="000C7F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F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F9A"/>
    <w:pPr>
      <w:pageBreakBefore/>
    </w:pPr>
  </w:style>
  <w:style w:type="paragraph" w:customStyle="1" w:styleId="Border">
    <w:name w:val="Border"/>
    <w:basedOn w:val="Normal"/>
    <w:qFormat/>
    <w:rsid w:val="000C7F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F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F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F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F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F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F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F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F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F9A"/>
    <w:rPr>
      <w:u w:val="single"/>
    </w:rPr>
  </w:style>
  <w:style w:type="character" w:customStyle="1" w:styleId="BoldandItalics">
    <w:name w:val="Bold and Italics"/>
    <w:qFormat/>
    <w:rsid w:val="000C7F9A"/>
    <w:rPr>
      <w:b/>
      <w:i/>
      <w:u w:val="none"/>
    </w:rPr>
  </w:style>
  <w:style w:type="paragraph" w:styleId="BalloonText">
    <w:name w:val="Balloon Text"/>
    <w:basedOn w:val="Normal"/>
    <w:link w:val="BalloonTextChar"/>
    <w:rsid w:val="000C7F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F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F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F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F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F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F9A"/>
    <w:pPr>
      <w:spacing w:before="0" w:after="0"/>
    </w:pPr>
  </w:style>
  <w:style w:type="paragraph" w:customStyle="1" w:styleId="BodyTextBold">
    <w:name w:val="Body Text Bold"/>
    <w:basedOn w:val="BodyText"/>
    <w:qFormat/>
    <w:rsid w:val="000C7F9A"/>
    <w:rPr>
      <w:b/>
    </w:rPr>
  </w:style>
  <w:style w:type="character" w:styleId="Hyperlink">
    <w:name w:val="Hyperlink"/>
    <w:basedOn w:val="DefaultParagraphFont"/>
    <w:uiPriority w:val="99"/>
    <w:unhideWhenUsed/>
    <w:rsid w:val="008A58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4049</Characters>
  <Application>Microsoft Office Word</Application>
  <DocSecurity>0</DocSecurity>
  <Lines>115</Lines>
  <Paragraphs>103</Paragraphs>
  <ScaleCrop>false</ScaleCrop>
  <Company>Author-it Software Corporation Ltd.</Company>
  <LinksUpToDate>false</LinksUpToDate>
  <CharactersWithSpaces>4552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FBPGRA4002 Supervise testing processes for wheat and flour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2021-03-22T08:13:00Z</dcterms:created>
  <dcterms:modified xsi:type="dcterms:W3CDTF">2021-03-22T08:13:00Z</dcterms:modified>
</cp:coreProperties>
</file>