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691" w:rsidP="006A4691">
      <w:pPr>
        <w:pStyle w:val="Title"/>
      </w:pPr>
      <w:r>
        <w:fldChar w:fldCharType="begin"/>
      </w:r>
      <w:r>
        <w:instrText xml:space="preserve"> TITLE   \* MERGEFORMAT </w:instrText>
      </w:r>
      <w:r>
        <w:fldChar w:fldCharType="separate"/>
      </w:r>
      <w:r>
        <w:t>FBPGRA3026 Operate and monitor sifting and grading</w:t>
      </w:r>
      <w:r>
        <w:fldChar w:fldCharType="end"/>
      </w:r>
    </w:p>
    <w:p w:rsidR="006A4691" w:rsidP="006A4691">
      <w:pPr>
        <w:pStyle w:val="Version"/>
        <w:sectPr w:rsidSect="00556E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6ED7" w:rsidP="00556ED7">
      <w:pPr>
        <w:pStyle w:val="SuperHeading"/>
      </w:pPr>
      <w:r w:rsidRPr="00556ED7">
        <w:t>FBPGRA3026 Operate and monitor sifting and grading</w:t>
      </w:r>
    </w:p>
    <w:p w:rsidR="00000000" w:rsidRPr="00556ED7" w:rsidP="00556ED7">
      <w:pPr>
        <w:pStyle w:val="Heading1"/>
      </w:pPr>
      <w:bookmarkStart w:id="1" w:name="O_1186917"/>
      <w:bookmarkEnd w:id="1"/>
      <w:r w:rsidRPr="00556ED7">
        <w:t>Modification History</w:t>
      </w:r>
    </w:p>
    <w:tbl>
      <w:tblPr>
        <w:tblW w:w="9520" w:type="dxa"/>
        <w:tblLayout w:type="fixed"/>
        <w:tblCellMar>
          <w:left w:w="62" w:type="dxa"/>
          <w:right w:w="62" w:type="dxa"/>
        </w:tblCellMar>
        <w:tblLook w:val="0000"/>
      </w:tblPr>
      <w:tblGrid>
        <w:gridCol w:w="2581"/>
        <w:gridCol w:w="6939"/>
      </w:tblGrid>
      <w:tr w:rsidTr="00556E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ED7">
            <w:pPr>
              <w:pStyle w:val="BodyTextBold"/>
              <w:rPr>
                <w:lang w:val="en-NZ"/>
              </w:rPr>
            </w:pPr>
            <w:r w:rsidRPr="00556ED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ED7">
            <w:pPr>
              <w:pStyle w:val="BodyTextBold"/>
              <w:rPr>
                <w:lang w:val="en-NZ"/>
              </w:rPr>
            </w:pPr>
            <w:r w:rsidRPr="00556ED7">
              <w:t>Comments</w:t>
            </w:r>
          </w:p>
        </w:tc>
      </w:tr>
      <w:tr w:rsidTr="00556E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ED7">
            <w:pPr>
              <w:pStyle w:val="BodyText"/>
              <w:rPr>
                <w:lang w:val="en-NZ"/>
              </w:rPr>
            </w:pPr>
            <w:r w:rsidRPr="00556ED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ED7" w:rsidP="00556ED7">
            <w:pPr>
              <w:pStyle w:val="BodyText"/>
            </w:pPr>
            <w:r w:rsidRPr="00556ED7">
              <w:t>This version released with FBP Food, Beverage and Pharmaceutical Training Package Version 6.0.</w:t>
            </w:r>
          </w:p>
        </w:tc>
      </w:tr>
    </w:tbl>
    <w:p w:rsidR="00000000" w:rsidRPr="00556ED7" w:rsidP="00556ED7">
      <w:pPr>
        <w:pStyle w:val="BodyText"/>
      </w:pPr>
    </w:p>
    <w:p w:rsidR="00000000" w:rsidRPr="00556ED7" w:rsidP="00556ED7">
      <w:pPr>
        <w:pStyle w:val="AllowPageBreak"/>
      </w:pPr>
    </w:p>
    <w:p w:rsidR="00000000" w:rsidRPr="00556ED7" w:rsidP="00556ED7">
      <w:pPr>
        <w:pStyle w:val="Heading1"/>
      </w:pPr>
      <w:bookmarkStart w:id="2" w:name="O_1186918"/>
      <w:bookmarkEnd w:id="2"/>
      <w:r w:rsidRPr="00556ED7">
        <w:t>Application</w:t>
      </w:r>
    </w:p>
    <w:p w:rsidR="00000000" w:rsidRPr="00556ED7" w:rsidP="006A4691">
      <w:pPr>
        <w:pStyle w:val="BodyText"/>
      </w:pPr>
      <w:r w:rsidRPr="00556ED7">
        <w:t>This unit of competency describes the skills and knowledge required to</w:t>
      </w:r>
      <w:r w:rsidRPr="00556ED7">
        <w:t xml:space="preserve"> set up, operate, monitor and shut down sifting and grading equipment used to separate the break stock (chop) into appropriate flows to the next break, purifiers and sizing rolls.</w:t>
      </w:r>
    </w:p>
    <w:p w:rsidR="00000000" w:rsidRPr="00556ED7" w:rsidP="006A4691">
      <w:pPr>
        <w:pStyle w:val="BodyText"/>
      </w:pPr>
      <w:r w:rsidRPr="00556ED7">
        <w:t xml:space="preserve">This unit applies to individuals who work in a grain processing environment </w:t>
      </w:r>
      <w:r w:rsidRPr="00556ED7">
        <w:t>under the direction of the miller or head miller, to produce food or feed. It typically targets the production worker responsible for applying basic operating principles to the operation and monitoring of equipment and processes used for sifting and gradin</w:t>
      </w:r>
      <w:r w:rsidRPr="00556ED7">
        <w:t>g stock.</w:t>
      </w:r>
    </w:p>
    <w:p w:rsidR="00000000" w:rsidRPr="00556ED7" w:rsidP="006A4691">
      <w:pPr>
        <w:pStyle w:val="BodyText"/>
      </w:pPr>
      <w:r w:rsidRPr="00556ED7">
        <w:t>All work must be carried out to comply with workplace procedures according to state/territory health and safety and food safety regulations, legislation and standards that apply to the workplace.</w:t>
      </w:r>
    </w:p>
    <w:p w:rsidR="00000000" w:rsidRPr="00556ED7" w:rsidP="006A4691">
      <w:pPr>
        <w:pStyle w:val="BodyText"/>
      </w:pPr>
      <w:r w:rsidRPr="00556ED7">
        <w:t>No licensing, legislative or certification requirem</w:t>
      </w:r>
      <w:r w:rsidRPr="00556ED7">
        <w:t>ents apply to this unit at the time of publication.</w:t>
      </w:r>
    </w:p>
    <w:p w:rsidR="00000000" w:rsidRPr="00556ED7" w:rsidP="00556ED7">
      <w:pPr>
        <w:pStyle w:val="Heading1"/>
      </w:pPr>
      <w:bookmarkStart w:id="3" w:name="O_1186919"/>
      <w:bookmarkEnd w:id="3"/>
      <w:r w:rsidRPr="00556ED7">
        <w:t>Pre-requisite Unit</w:t>
      </w:r>
    </w:p>
    <w:p w:rsidR="00000000" w:rsidRPr="00556ED7" w:rsidP="006A4691">
      <w:pPr>
        <w:pStyle w:val="BodyText"/>
      </w:pPr>
      <w:r w:rsidRPr="00556ED7">
        <w:t>Nil</w:t>
      </w:r>
    </w:p>
    <w:p w:rsidR="00000000" w:rsidRPr="00556ED7" w:rsidP="00556ED7">
      <w:pPr>
        <w:pStyle w:val="Heading1"/>
      </w:pPr>
      <w:bookmarkStart w:id="4" w:name="O_1186921"/>
      <w:bookmarkEnd w:id="4"/>
      <w:r w:rsidRPr="00556ED7">
        <w:t>Unit Sector</w:t>
      </w:r>
    </w:p>
    <w:p w:rsidR="00000000" w:rsidRPr="00556ED7" w:rsidP="006A4691">
      <w:pPr>
        <w:pStyle w:val="BodyText"/>
      </w:pPr>
      <w:r w:rsidRPr="00556ED7">
        <w:t>Grain Processing (GRA)</w:t>
      </w:r>
    </w:p>
    <w:p w:rsidR="00000000" w:rsidRPr="00556ED7" w:rsidP="00556ED7">
      <w:pPr>
        <w:pStyle w:val="Heading1"/>
      </w:pPr>
      <w:bookmarkStart w:id="5" w:name="O_1186922"/>
      <w:bookmarkEnd w:id="5"/>
      <w:r w:rsidRPr="00556ED7">
        <w:t>Elements and Performance Criteria</w:t>
      </w:r>
    </w:p>
    <w:tbl>
      <w:tblPr>
        <w:tblW w:w="9520" w:type="dxa"/>
        <w:tblLayout w:type="fixed"/>
        <w:tblCellMar>
          <w:left w:w="62" w:type="dxa"/>
          <w:right w:w="62" w:type="dxa"/>
        </w:tblCellMar>
        <w:tblLook w:val="0000"/>
      </w:tblPr>
      <w:tblGrid>
        <w:gridCol w:w="2580"/>
        <w:gridCol w:w="6940"/>
      </w:tblGrid>
      <w:tr w:rsidTr="006A469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6ED7">
            <w:pPr>
              <w:pStyle w:val="BodyTextBold"/>
              <w:rPr>
                <w:lang w:val="en-NZ"/>
              </w:rPr>
            </w:pPr>
            <w:r w:rsidRPr="00556ED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6ED7">
            <w:pPr>
              <w:pStyle w:val="BodyTextBold"/>
              <w:rPr>
                <w:lang w:val="en-NZ"/>
              </w:rPr>
            </w:pPr>
            <w:r w:rsidRPr="00556ED7">
              <w:t>Performance Criteria</w:t>
            </w:r>
          </w:p>
        </w:tc>
      </w:tr>
      <w:tr w:rsidTr="006A469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6ED7" w:rsidP="00556ED7">
            <w:pPr>
              <w:pStyle w:val="BodyText"/>
            </w:pPr>
            <w:r w:rsidRPr="00556ED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6ED7">
            <w:pPr>
              <w:pStyle w:val="BodyText"/>
              <w:rPr>
                <w:lang w:val="en-NZ"/>
              </w:rPr>
            </w:pPr>
            <w:r w:rsidRPr="00556ED7">
              <w:rPr>
                <w:rStyle w:val="Emphasis"/>
              </w:rPr>
              <w:t>Performance criteria describe the performance needed to demonstrate achievement of the element.</w:t>
            </w:r>
          </w:p>
        </w:tc>
      </w:tr>
      <w:tr w:rsidTr="006A46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ED7">
            <w:pPr>
              <w:pStyle w:val="BodyText"/>
              <w:rPr>
                <w:lang w:val="en-NZ"/>
              </w:rPr>
            </w:pPr>
            <w:r w:rsidRPr="00556ED7">
              <w:t xml:space="preserve">1. Prepare the sifting and grading equipment and </w:t>
            </w:r>
            <w:r w:rsidRPr="00556ED7">
              <w:t>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ED7" w:rsidP="00556ED7">
            <w:pPr>
              <w:pStyle w:val="BodyText"/>
            </w:pPr>
            <w:r w:rsidRPr="00556ED7">
              <w:t>1.1 Confirm materials are available to meet sp</w:t>
            </w:r>
            <w:r w:rsidRPr="00556ED7">
              <w:t>ecification requirements</w:t>
            </w:r>
          </w:p>
          <w:p w:rsidR="00000000" w:rsidRPr="00556ED7" w:rsidP="00556ED7">
            <w:pPr>
              <w:pStyle w:val="BodyText"/>
            </w:pPr>
            <w:r w:rsidRPr="00556ED7">
              <w:t xml:space="preserve">1.2 Carry out pre-start checks according to operator instructions </w:t>
            </w:r>
          </w:p>
          <w:p w:rsidR="00000000" w:rsidRPr="00556ED7" w:rsidP="00556ED7">
            <w:pPr>
              <w:pStyle w:val="BodyText"/>
            </w:pPr>
            <w:r w:rsidRPr="00556ED7">
              <w:t>1.3 Identify and confirm work area is clean according to food safety standards, and equipment is not locked out</w:t>
            </w:r>
          </w:p>
          <w:p w:rsidR="00000000" w:rsidRPr="00556ED7" w:rsidP="00556ED7">
            <w:pPr>
              <w:pStyle w:val="BodyText"/>
            </w:pPr>
            <w:r w:rsidRPr="00556ED7">
              <w:t>1.4 Select, fit and use personal protective equipmen</w:t>
            </w:r>
            <w:r w:rsidRPr="00556ED7">
              <w:t>t and clothing as required of workplace policies</w:t>
            </w:r>
          </w:p>
          <w:p w:rsidR="00000000" w:rsidP="00556ED7">
            <w:pPr>
              <w:pStyle w:val="BodyText"/>
              <w:rPr>
                <w:lang w:val="en-NZ"/>
              </w:rPr>
            </w:pPr>
            <w:r w:rsidRPr="00556ED7">
              <w:t>1.5 Check processing or operating parameters to meet safety requirements</w:t>
            </w:r>
          </w:p>
        </w:tc>
      </w:tr>
      <w:tr w:rsidTr="006A46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ED7">
            <w:pPr>
              <w:pStyle w:val="BodyText"/>
              <w:rPr>
                <w:lang w:val="en-NZ"/>
              </w:rPr>
            </w:pPr>
            <w:r w:rsidRPr="00556ED7">
              <w:t>2. Operate and monitor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ED7" w:rsidP="00556ED7">
            <w:pPr>
              <w:pStyle w:val="BodyText"/>
            </w:pPr>
            <w:r w:rsidRPr="00556ED7">
              <w:t>2.1 Operate the process according to safe work procedures</w:t>
            </w:r>
          </w:p>
          <w:p w:rsidR="00000000" w:rsidRPr="00556ED7" w:rsidP="00556ED7">
            <w:pPr>
              <w:pStyle w:val="BodyText"/>
            </w:pPr>
            <w:r w:rsidRPr="00556ED7">
              <w:t>2.2 Identify any variation in equipment operation, and report to miller</w:t>
            </w:r>
          </w:p>
          <w:p w:rsidR="00000000" w:rsidRPr="00556ED7" w:rsidP="00556ED7">
            <w:pPr>
              <w:pStyle w:val="BodyText"/>
            </w:pPr>
            <w:r w:rsidRPr="00556ED7">
              <w:t>2.3 Take and check product samples to ensure break stock is separated in line with specifications</w:t>
            </w:r>
          </w:p>
          <w:p w:rsidR="00000000" w:rsidRPr="00556ED7" w:rsidP="00556ED7">
            <w:pPr>
              <w:pStyle w:val="BodyText"/>
            </w:pPr>
            <w:r w:rsidRPr="00556ED7">
              <w:t>2.4 Identify and report out-of-specification product and process outcomes according to</w:t>
            </w:r>
            <w:r w:rsidRPr="00556ED7">
              <w:t xml:space="preserve"> workplace procedures</w:t>
            </w:r>
          </w:p>
          <w:p w:rsidR="00000000" w:rsidRPr="00556ED7" w:rsidP="00556ED7">
            <w:pPr>
              <w:pStyle w:val="BodyText"/>
            </w:pPr>
            <w:r w:rsidRPr="00556ED7">
              <w:t xml:space="preserve">2.5 Maintain the work area according to safe work and food safety procedures </w:t>
            </w:r>
          </w:p>
          <w:p w:rsidR="00000000" w:rsidP="00556ED7">
            <w:pPr>
              <w:pStyle w:val="BodyText"/>
              <w:rPr>
                <w:lang w:val="en-NZ"/>
              </w:rPr>
            </w:pPr>
            <w:r w:rsidRPr="00556ED7">
              <w:t>2.6 Maintain workplace records according to workplace procedures</w:t>
            </w:r>
          </w:p>
        </w:tc>
      </w:tr>
      <w:tr w:rsidTr="006A46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ED7">
            <w:pPr>
              <w:pStyle w:val="BodyText"/>
              <w:rPr>
                <w:lang w:val="en-NZ"/>
              </w:rPr>
            </w:pPr>
            <w:r w:rsidRPr="00556ED7">
              <w:t>3. Shut down the sifting and grading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ED7" w:rsidP="00556ED7">
            <w:pPr>
              <w:pStyle w:val="BodyText"/>
            </w:pPr>
            <w:r w:rsidRPr="00556ED7">
              <w:t>3.1 Identify the appropriate shutdown procedu</w:t>
            </w:r>
            <w:r w:rsidRPr="00556ED7">
              <w:t>re</w:t>
            </w:r>
          </w:p>
          <w:p w:rsidR="00000000" w:rsidRPr="00556ED7" w:rsidP="00556ED7">
            <w:pPr>
              <w:pStyle w:val="BodyText"/>
            </w:pPr>
            <w:r w:rsidRPr="00556ED7">
              <w:t>3.2 Assist in shutting down the process safely according to operating procedures</w:t>
            </w:r>
          </w:p>
          <w:p w:rsidR="00000000" w:rsidRPr="00556ED7" w:rsidP="00556ED7">
            <w:pPr>
              <w:pStyle w:val="BodyText"/>
            </w:pPr>
            <w:r w:rsidRPr="00556ED7">
              <w:t>3.3 Clean sifters and identify and report maintenance requirements according to workplace procedures</w:t>
            </w:r>
          </w:p>
          <w:p w:rsidR="00000000" w:rsidRPr="00556ED7" w:rsidP="00556ED7">
            <w:pPr>
              <w:pStyle w:val="BodyText"/>
            </w:pPr>
            <w:r w:rsidRPr="00556ED7">
              <w:t>3.4 Ensure waste is disposed of in line with environmental requirements</w:t>
            </w:r>
          </w:p>
        </w:tc>
      </w:tr>
    </w:tbl>
    <w:p w:rsidR="00000000" w:rsidRPr="00556ED7" w:rsidP="00556ED7">
      <w:pPr>
        <w:pStyle w:val="BodyText"/>
      </w:pPr>
    </w:p>
    <w:p w:rsidR="00000000" w:rsidRPr="00556ED7" w:rsidP="00556ED7">
      <w:pPr>
        <w:pStyle w:val="AllowPageBreak"/>
      </w:pPr>
    </w:p>
    <w:p w:rsidR="00000000" w:rsidRPr="00556ED7" w:rsidP="00556ED7">
      <w:pPr>
        <w:pStyle w:val="Heading1"/>
      </w:pPr>
      <w:bookmarkStart w:id="6" w:name="O_1186923"/>
      <w:bookmarkEnd w:id="6"/>
      <w:r w:rsidRPr="00556ED7">
        <w:t>Foundation Skills</w:t>
      </w:r>
    </w:p>
    <w:p w:rsidR="00000000" w:rsidRPr="006A4691" w:rsidP="006A4691">
      <w:pPr>
        <w:pStyle w:val="BodyText"/>
        <w:rPr>
          <w:i/>
        </w:rPr>
      </w:pPr>
      <w:r w:rsidRPr="006A469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56ED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ED7">
            <w:pPr>
              <w:pStyle w:val="BodyTextBold"/>
              <w:rPr>
                <w:lang w:val="en-NZ"/>
              </w:rPr>
            </w:pPr>
            <w:r w:rsidRPr="00556ED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ED7">
            <w:pPr>
              <w:pStyle w:val="BodyTextBold"/>
              <w:rPr>
                <w:lang w:val="en-NZ"/>
              </w:rPr>
            </w:pPr>
            <w:r w:rsidRPr="00556ED7">
              <w:t>Description</w:t>
            </w:r>
          </w:p>
        </w:tc>
      </w:tr>
      <w:tr w:rsidTr="00556E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ED7">
            <w:pPr>
              <w:pStyle w:val="BodyText"/>
              <w:rPr>
                <w:lang w:val="en-NZ"/>
              </w:rPr>
            </w:pPr>
            <w:r w:rsidRPr="00556ED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ED7" w:rsidP="00556ED7">
            <w:pPr>
              <w:pStyle w:val="ListBullet"/>
            </w:pPr>
            <w:r w:rsidRPr="00556ED7">
              <w:t>Interpret directions for the safe operation of equipment</w:t>
            </w:r>
          </w:p>
          <w:p w:rsidR="00000000" w:rsidP="00556ED7">
            <w:pPr>
              <w:pStyle w:val="ListBullet"/>
              <w:rPr>
                <w:lang w:val="en-NZ"/>
              </w:rPr>
            </w:pPr>
            <w:r w:rsidRPr="00556ED7">
              <w:t>Operate equipment using digital interface</w:t>
            </w:r>
          </w:p>
        </w:tc>
      </w:tr>
      <w:tr w:rsidTr="00556E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ED7">
            <w:pPr>
              <w:pStyle w:val="BodyText"/>
              <w:rPr>
                <w:lang w:val="en-NZ"/>
              </w:rPr>
            </w:pPr>
            <w:r w:rsidRPr="00556ED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ED7">
            <w:pPr>
              <w:pStyle w:val="ListBullet"/>
              <w:rPr>
                <w:lang w:val="en-NZ"/>
              </w:rPr>
            </w:pPr>
            <w:r w:rsidRPr="00556ED7">
              <w:t>Record product and processing information in digital and/or paper-based formats</w:t>
            </w:r>
          </w:p>
        </w:tc>
      </w:tr>
      <w:tr w:rsidTr="00556E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ED7">
            <w:pPr>
              <w:pStyle w:val="BodyText"/>
              <w:rPr>
                <w:lang w:val="en-NZ"/>
              </w:rPr>
            </w:pPr>
            <w:r w:rsidRPr="00556ED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ED7" w:rsidP="00556ED7">
            <w:pPr>
              <w:pStyle w:val="ListBullet"/>
            </w:pPr>
            <w:r w:rsidRPr="00556ED7">
              <w:t>Monitor supply and flow of materials to and from the sifting and grading process</w:t>
            </w:r>
          </w:p>
          <w:p w:rsidR="00000000" w:rsidRPr="00556ED7" w:rsidP="00556ED7">
            <w:pPr>
              <w:pStyle w:val="ListBullet"/>
            </w:pPr>
            <w:r w:rsidRPr="00556ED7">
              <w:t xml:space="preserve">Accurately interpret readings on scales and gauges </w:t>
            </w:r>
          </w:p>
          <w:p w:rsidR="00000000" w:rsidRPr="00556ED7" w:rsidP="00556ED7">
            <w:pPr>
              <w:pStyle w:val="ListBullet"/>
            </w:pPr>
            <w:r w:rsidRPr="00556ED7">
              <w:t xml:space="preserve">Measure product using weight (kg, T) and volume (L, hL), to two decimal points </w:t>
            </w:r>
          </w:p>
          <w:p w:rsidR="00000000" w:rsidRPr="00556ED7" w:rsidP="00556ED7">
            <w:pPr>
              <w:pStyle w:val="ListBullet"/>
            </w:pPr>
            <w:r w:rsidRPr="00556ED7">
              <w:t xml:space="preserve">Use percentages (%) as they apply to mixes </w:t>
            </w:r>
            <w:r w:rsidRPr="00556ED7">
              <w:t>of grain</w:t>
            </w:r>
          </w:p>
        </w:tc>
      </w:tr>
    </w:tbl>
    <w:p w:rsidR="00000000" w:rsidRPr="00556ED7" w:rsidP="00556ED7">
      <w:pPr>
        <w:pStyle w:val="BodyText"/>
      </w:pPr>
    </w:p>
    <w:p w:rsidR="00000000" w:rsidRPr="00556ED7" w:rsidP="00556ED7">
      <w:pPr>
        <w:pStyle w:val="AllowPageBreak"/>
      </w:pPr>
    </w:p>
    <w:p w:rsidR="00000000" w:rsidRPr="00556ED7" w:rsidP="00556ED7">
      <w:pPr>
        <w:pStyle w:val="Heading1"/>
      </w:pPr>
      <w:bookmarkStart w:id="7" w:name="O_1186925"/>
      <w:bookmarkEnd w:id="7"/>
      <w:r w:rsidRPr="00556ED7">
        <w:t>Unit Mapping Information</w:t>
      </w:r>
    </w:p>
    <w:tbl>
      <w:tblPr>
        <w:tblW w:w="9520" w:type="dxa"/>
        <w:tblLayout w:type="fixed"/>
        <w:tblCellMar>
          <w:left w:w="62" w:type="dxa"/>
          <w:right w:w="62" w:type="dxa"/>
        </w:tblCellMar>
        <w:tblLook w:val="0000"/>
      </w:tblPr>
      <w:tblGrid>
        <w:gridCol w:w="2268"/>
        <w:gridCol w:w="2268"/>
        <w:gridCol w:w="2716"/>
        <w:gridCol w:w="2268"/>
      </w:tblGrid>
      <w:tr w:rsidTr="00556ED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ED7">
            <w:pPr>
              <w:pStyle w:val="BodyTextBold"/>
              <w:rPr>
                <w:lang w:val="en-NZ"/>
              </w:rPr>
            </w:pPr>
            <w:r w:rsidRPr="00556ED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ED7">
            <w:pPr>
              <w:pStyle w:val="BodyTextBold"/>
              <w:rPr>
                <w:lang w:val="en-NZ"/>
              </w:rPr>
            </w:pPr>
            <w:r w:rsidRPr="00556ED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ED7">
            <w:pPr>
              <w:pStyle w:val="BodyTextBold"/>
              <w:rPr>
                <w:lang w:val="en-NZ"/>
              </w:rPr>
            </w:pPr>
            <w:r w:rsidRPr="00556ED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ED7">
            <w:pPr>
              <w:pStyle w:val="BodyTextBold"/>
              <w:rPr>
                <w:lang w:val="en-NZ"/>
              </w:rPr>
            </w:pPr>
            <w:r w:rsidRPr="00556ED7">
              <w:t>Equivalence status</w:t>
            </w:r>
          </w:p>
        </w:tc>
      </w:tr>
      <w:tr w:rsidTr="00556ED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ED7">
            <w:pPr>
              <w:pStyle w:val="BodyText"/>
              <w:rPr>
                <w:lang w:val="en-NZ"/>
              </w:rPr>
            </w:pPr>
            <w:r w:rsidRPr="00556ED7">
              <w:t xml:space="preserve">FBPGRA3026 Operate and monitor sifting and grading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ED7">
            <w:pPr>
              <w:pStyle w:val="BodyText"/>
              <w:rPr>
                <w:lang w:val="en-NZ"/>
              </w:rPr>
            </w:pPr>
            <w:r w:rsidRPr="00556ED7">
              <w:t>FBPGRA2006 Operate a sifting and grading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ED7" w:rsidP="00556ED7">
            <w:pPr>
              <w:pStyle w:val="BodyText"/>
            </w:pPr>
            <w:r w:rsidRPr="00556ED7">
              <w:t>Unit title and code updated to better match work task</w:t>
            </w:r>
          </w:p>
          <w:p w:rsidR="00000000" w:rsidRPr="00556ED7" w:rsidP="00556ED7">
            <w:pPr>
              <w:pStyle w:val="BodyText"/>
            </w:pPr>
            <w:r w:rsidRPr="00556ED7">
              <w:t>Minor changes to Performance Criteria to clarify intent</w:t>
            </w:r>
          </w:p>
          <w:p w:rsidR="00000000" w:rsidRPr="00556ED7" w:rsidP="00556ED7">
            <w:pPr>
              <w:pStyle w:val="BodyText"/>
            </w:pPr>
            <w:r w:rsidRPr="00556ED7">
              <w:t>Foundation Skills refined</w:t>
            </w:r>
          </w:p>
          <w:p w:rsidR="00000000" w:rsidRPr="00556ED7" w:rsidP="00556ED7">
            <w:pPr>
              <w:pStyle w:val="BodyText"/>
            </w:pPr>
            <w:r w:rsidRPr="00556ED7">
              <w:t>Performance Evidence clarified</w:t>
            </w:r>
          </w:p>
          <w:p w:rsidR="00000000" w:rsidP="00556ED7">
            <w:pPr>
              <w:pStyle w:val="BodyText"/>
              <w:rPr>
                <w:lang w:val="en-NZ"/>
              </w:rPr>
            </w:pPr>
            <w:r w:rsidRPr="00556ED7">
              <w:t>Minor changes to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ED7" w:rsidP="00556ED7">
            <w:pPr>
              <w:pStyle w:val="BodyText"/>
            </w:pPr>
            <w:r w:rsidRPr="00556ED7">
              <w:t>Equivalent</w:t>
            </w:r>
          </w:p>
        </w:tc>
      </w:tr>
    </w:tbl>
    <w:p w:rsidR="00000000" w:rsidRPr="00556ED7" w:rsidP="00556ED7">
      <w:pPr>
        <w:pStyle w:val="BodyText"/>
      </w:pPr>
    </w:p>
    <w:p w:rsidR="00000000" w:rsidRPr="00556ED7" w:rsidP="00556ED7">
      <w:pPr>
        <w:pStyle w:val="AllowPageBreak"/>
      </w:pPr>
    </w:p>
    <w:p w:rsidR="00000000" w:rsidRPr="00556ED7" w:rsidP="00556ED7">
      <w:pPr>
        <w:pStyle w:val="Heading1"/>
      </w:pPr>
      <w:bookmarkStart w:id="8" w:name="O_1186932"/>
      <w:bookmarkEnd w:id="8"/>
      <w:r w:rsidRPr="00556ED7">
        <w:t>Links</w:t>
      </w:r>
    </w:p>
    <w:p w:rsidR="00000000" w:rsidRPr="00556ED7" w:rsidP="006A4691">
      <w:pPr>
        <w:pStyle w:val="BodyText"/>
      </w:pPr>
      <w:r w:rsidRPr="00556ED7">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156751">
        <w:rPr>
          <w:rStyle w:val="Hyperlink"/>
        </w:rPr>
        <w:t>https://vetnet.gov.au/Pages/TrainingDocs.aspx?q=78b15323-cd38-483e-aad7-1159b570a5c4</w:t>
      </w:r>
      <w:r>
        <w:fldChar w:fldCharType="end"/>
      </w:r>
    </w:p>
    <w:p w:rsidR="00000000" w:rsidRPr="00556ED7" w:rsidP="00556ED7"/>
    <w:sectPr w:rsidSect="00556E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D7" w:rsidRPr="006A4691" w:rsidP="006A46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691" w:rsidP="00556E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4691" w:rsidP="00556E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A4691" w:rsidP="00556E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6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6ED7" w:rsidRPr="006A4691" w:rsidP="006A46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691" w:rsidRPr="002D2AF8" w:rsidP="00556ED7">
    <w:pPr>
      <w:pStyle w:val="Header"/>
      <w:framePr w:wrap="around"/>
    </w:pPr>
    <w:r>
      <w:fldChar w:fldCharType="begin"/>
    </w:r>
    <w:r>
      <w:instrText xml:space="preserve"> TITLE   \* MERGEFORMAT </w:instrText>
    </w:r>
    <w:r>
      <w:fldChar w:fldCharType="separate"/>
    </w:r>
    <w:r>
      <w:t>FBPGRA3026 Operate and monitor sifting and grading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6A4691" w:rsidP="00556E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E0EF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98AD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E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6ED7"/>
    <w:pPr>
      <w:spacing w:before="360" w:after="60"/>
      <w:outlineLvl w:val="0"/>
    </w:pPr>
    <w:rPr>
      <w:sz w:val="32"/>
    </w:rPr>
  </w:style>
  <w:style w:type="paragraph" w:styleId="Heading2">
    <w:name w:val="heading 2"/>
    <w:basedOn w:val="HeadingBase"/>
    <w:next w:val="BodyText"/>
    <w:link w:val="Heading2Char"/>
    <w:qFormat/>
    <w:rsid w:val="00556ED7"/>
    <w:pPr>
      <w:keepLines/>
      <w:spacing w:before="240" w:after="120"/>
      <w:outlineLvl w:val="1"/>
    </w:pPr>
    <w:rPr>
      <w:sz w:val="28"/>
      <w:szCs w:val="40"/>
    </w:rPr>
  </w:style>
  <w:style w:type="paragraph" w:styleId="Heading3">
    <w:name w:val="heading 3"/>
    <w:basedOn w:val="HeadingBase"/>
    <w:next w:val="BodyText"/>
    <w:link w:val="Heading3Char"/>
    <w:qFormat/>
    <w:rsid w:val="00556ED7"/>
    <w:pPr>
      <w:spacing w:before="180" w:after="120"/>
      <w:outlineLvl w:val="2"/>
    </w:pPr>
    <w:rPr>
      <w:spacing w:val="-10"/>
      <w:kern w:val="32"/>
    </w:rPr>
  </w:style>
  <w:style w:type="paragraph" w:styleId="Heading4">
    <w:name w:val="heading 4"/>
    <w:basedOn w:val="HeadingBase"/>
    <w:next w:val="BodyText"/>
    <w:link w:val="Heading4Char"/>
    <w:qFormat/>
    <w:rsid w:val="00556ED7"/>
    <w:pPr>
      <w:spacing w:before="160" w:after="120"/>
      <w:outlineLvl w:val="3"/>
    </w:pPr>
    <w:rPr>
      <w:sz w:val="22"/>
    </w:rPr>
  </w:style>
  <w:style w:type="paragraph" w:styleId="Heading5">
    <w:name w:val="heading 5"/>
    <w:basedOn w:val="HeadingBase"/>
    <w:next w:val="Normal"/>
    <w:link w:val="Heading5Char"/>
    <w:qFormat/>
    <w:rsid w:val="00556ED7"/>
    <w:pPr>
      <w:spacing w:before="80"/>
      <w:outlineLvl w:val="4"/>
    </w:pPr>
    <w:rPr>
      <w:color w:val="918585"/>
      <w:sz w:val="20"/>
    </w:rPr>
  </w:style>
  <w:style w:type="paragraph" w:styleId="Heading6">
    <w:name w:val="heading 6"/>
    <w:basedOn w:val="HeadingBase"/>
    <w:next w:val="Normal"/>
    <w:link w:val="Heading6Char"/>
    <w:qFormat/>
    <w:rsid w:val="00556ED7"/>
    <w:pPr>
      <w:spacing w:before="60"/>
      <w:outlineLvl w:val="5"/>
    </w:pPr>
    <w:rPr>
      <w:color w:val="918585"/>
      <w:sz w:val="20"/>
    </w:rPr>
  </w:style>
  <w:style w:type="paragraph" w:styleId="Heading7">
    <w:name w:val="heading 7"/>
    <w:basedOn w:val="Normal"/>
    <w:next w:val="Normal"/>
    <w:link w:val="Heading7Char"/>
    <w:qFormat/>
    <w:rsid w:val="00556ED7"/>
    <w:pPr>
      <w:ind w:left="720"/>
      <w:outlineLvl w:val="6"/>
    </w:pPr>
    <w:rPr>
      <w:i/>
    </w:rPr>
  </w:style>
  <w:style w:type="paragraph" w:styleId="Heading8">
    <w:name w:val="heading 8"/>
    <w:basedOn w:val="Normal"/>
    <w:next w:val="Normal"/>
    <w:link w:val="Heading8Char"/>
    <w:qFormat/>
    <w:rsid w:val="00556ED7"/>
    <w:pPr>
      <w:ind w:left="720"/>
      <w:outlineLvl w:val="7"/>
    </w:pPr>
    <w:rPr>
      <w:i/>
    </w:rPr>
  </w:style>
  <w:style w:type="paragraph" w:styleId="Heading9">
    <w:name w:val="heading 9"/>
    <w:basedOn w:val="Normal"/>
    <w:next w:val="Normal"/>
    <w:link w:val="Heading9Char"/>
    <w:qFormat/>
    <w:rsid w:val="00556ED7"/>
    <w:pPr>
      <w:ind w:left="720"/>
      <w:outlineLvl w:val="8"/>
    </w:pPr>
    <w:rPr>
      <w:i/>
    </w:rPr>
  </w:style>
  <w:style w:type="character" w:default="1" w:styleId="DefaultParagraphFont">
    <w:name w:val="Default Paragraph Font"/>
    <w:uiPriority w:val="1"/>
    <w:unhideWhenUsed/>
    <w:rsid w:val="00556E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ED7"/>
  </w:style>
  <w:style w:type="character" w:customStyle="1" w:styleId="Heading1Char">
    <w:name w:val="Heading 1 Char"/>
    <w:basedOn w:val="DefaultParagraphFont"/>
    <w:link w:val="Heading1"/>
    <w:rsid w:val="00556ED7"/>
    <w:rPr>
      <w:rFonts w:ascii="Times New Roman" w:eastAsia="Times New Roman" w:hAnsi="Times New Roman" w:cs="Times New Roman"/>
      <w:b/>
      <w:sz w:val="32"/>
      <w:szCs w:val="20"/>
      <w:lang w:eastAsia="en-US"/>
    </w:rPr>
  </w:style>
  <w:style w:type="paragraph" w:styleId="BodyText">
    <w:name w:val="Body Text"/>
    <w:basedOn w:val="Normal"/>
    <w:link w:val="BodyTextChar"/>
    <w:rsid w:val="00556E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6ED7"/>
    <w:rPr>
      <w:rFonts w:ascii="Times New Roman" w:eastAsia="Times New Roman" w:hAnsi="Times New Roman" w:cs="Times New Roman"/>
      <w:sz w:val="24"/>
      <w:lang w:eastAsia="en-US"/>
    </w:rPr>
  </w:style>
  <w:style w:type="paragraph" w:styleId="ListBullet">
    <w:name w:val="List Bullet"/>
    <w:basedOn w:val="List"/>
    <w:rsid w:val="00556ED7"/>
    <w:pPr>
      <w:numPr>
        <w:numId w:val="11"/>
      </w:numPr>
      <w:tabs>
        <w:tab w:val="clear" w:pos="340"/>
      </w:tabs>
      <w:spacing w:before="40" w:after="40"/>
    </w:pPr>
  </w:style>
  <w:style w:type="character" w:styleId="Emphasis">
    <w:name w:val="Emphasis"/>
    <w:basedOn w:val="DefaultParagraphFont"/>
    <w:qFormat/>
    <w:rsid w:val="00556ED7"/>
    <w:rPr>
      <w:i/>
    </w:rPr>
  </w:style>
  <w:style w:type="paragraph" w:customStyle="1" w:styleId="SuperHeading">
    <w:name w:val="SuperHeading"/>
    <w:basedOn w:val="Normal"/>
    <w:rsid w:val="00556ED7"/>
    <w:pPr>
      <w:spacing w:before="240" w:after="120"/>
      <w:outlineLvl w:val="0"/>
    </w:pPr>
    <w:rPr>
      <w:rFonts w:ascii="Times New Roman" w:hAnsi="Times New Roman"/>
      <w:b/>
      <w:sz w:val="32"/>
    </w:rPr>
  </w:style>
  <w:style w:type="paragraph" w:customStyle="1" w:styleId="AllowPageBreak">
    <w:name w:val="AllowPageBreak"/>
    <w:rsid w:val="00556E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56ED7"/>
    <w:rPr>
      <w:b/>
    </w:rPr>
  </w:style>
  <w:style w:type="character" w:customStyle="1" w:styleId="Heading2Char">
    <w:name w:val="Heading 2 Char"/>
    <w:basedOn w:val="DefaultParagraphFont"/>
    <w:link w:val="Heading2"/>
    <w:rsid w:val="00556E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E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E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E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E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E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6E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6ED7"/>
    <w:rPr>
      <w:rFonts w:ascii="Courier New" w:eastAsia="Times New Roman" w:hAnsi="Courier New" w:cs="Times New Roman"/>
      <w:i/>
      <w:szCs w:val="20"/>
      <w:lang w:eastAsia="en-US"/>
    </w:rPr>
  </w:style>
  <w:style w:type="paragraph" w:customStyle="1" w:styleId="HeadingBase">
    <w:name w:val="Heading Base"/>
    <w:rsid w:val="00556E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ED7"/>
    <w:pPr>
      <w:tabs>
        <w:tab w:val="right" w:leader="dot" w:pos="9072"/>
      </w:tabs>
      <w:ind w:left="567"/>
    </w:pPr>
    <w:rPr>
      <w:szCs w:val="22"/>
    </w:rPr>
  </w:style>
  <w:style w:type="paragraph" w:customStyle="1" w:styleId="TOCBase">
    <w:name w:val="TOC Base"/>
    <w:rsid w:val="00556E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ED7"/>
    <w:pPr>
      <w:tabs>
        <w:tab w:val="right" w:leader="dot" w:pos="9072"/>
      </w:tabs>
      <w:spacing w:before="40" w:after="40"/>
      <w:ind w:left="284"/>
    </w:pPr>
    <w:rPr>
      <w:rFonts w:ascii="Times New Roman" w:hAnsi="Times New Roman"/>
    </w:rPr>
  </w:style>
  <w:style w:type="paragraph" w:styleId="TOC1">
    <w:name w:val="toc 1"/>
    <w:basedOn w:val="TOCBase"/>
    <w:next w:val="Normal"/>
    <w:rsid w:val="00556E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6E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ED7"/>
    <w:rPr>
      <w:rFonts w:ascii="Times New Roman" w:eastAsia="Times New Roman" w:hAnsi="Times New Roman" w:cs="Times New Roman"/>
      <w:sz w:val="16"/>
      <w:lang w:eastAsia="en-US"/>
    </w:rPr>
  </w:style>
  <w:style w:type="paragraph" w:styleId="Title">
    <w:name w:val="Title"/>
    <w:basedOn w:val="HeadingBase"/>
    <w:link w:val="TitleChar"/>
    <w:qFormat/>
    <w:rsid w:val="00556ED7"/>
    <w:pPr>
      <w:spacing w:before="5040"/>
      <w:jc w:val="center"/>
    </w:pPr>
    <w:rPr>
      <w:sz w:val="48"/>
      <w:szCs w:val="72"/>
      <w:lang w:val="en-US"/>
    </w:rPr>
  </w:style>
  <w:style w:type="character" w:customStyle="1" w:styleId="TitleChar">
    <w:name w:val="Title Char"/>
    <w:basedOn w:val="DefaultParagraphFont"/>
    <w:link w:val="Title"/>
    <w:rsid w:val="00556E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ED7"/>
    <w:pPr>
      <w:tabs>
        <w:tab w:val="left" w:pos="3600"/>
        <w:tab w:val="left" w:pos="3958"/>
      </w:tabs>
    </w:pPr>
  </w:style>
  <w:style w:type="paragraph" w:styleId="List">
    <w:name w:val="List"/>
    <w:basedOn w:val="BodyText"/>
    <w:next w:val="BodyText"/>
    <w:rsid w:val="00556ED7"/>
    <w:pPr>
      <w:tabs>
        <w:tab w:val="left" w:pos="340"/>
      </w:tabs>
      <w:spacing w:before="60" w:after="60"/>
      <w:ind w:left="340" w:hanging="340"/>
    </w:pPr>
  </w:style>
  <w:style w:type="paragraph" w:customStyle="1" w:styleId="Note">
    <w:name w:val="Note"/>
    <w:basedOn w:val="BodyText"/>
    <w:rsid w:val="00556E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6ED7"/>
    <w:rPr>
      <w:b/>
      <w:spacing w:val="0"/>
    </w:rPr>
  </w:style>
  <w:style w:type="paragraph" w:customStyle="1" w:styleId="SuperTitle">
    <w:name w:val="SuperTitle"/>
    <w:basedOn w:val="Title"/>
    <w:rsid w:val="00556ED7"/>
    <w:pPr>
      <w:framePr w:wrap="auto" w:hAnchor="text" w:y="6049"/>
    </w:pPr>
    <w:rPr>
      <w:color w:val="000000"/>
      <w:sz w:val="40"/>
    </w:rPr>
  </w:style>
  <w:style w:type="paragraph" w:customStyle="1" w:styleId="TOCTitle">
    <w:name w:val="TOCTitle"/>
    <w:basedOn w:val="Heading1"/>
    <w:rsid w:val="00556ED7"/>
    <w:pPr>
      <w:spacing w:after="240"/>
      <w:jc w:val="center"/>
      <w:outlineLvl w:val="9"/>
    </w:pPr>
    <w:rPr>
      <w:caps/>
    </w:rPr>
  </w:style>
  <w:style w:type="paragraph" w:customStyle="1" w:styleId="Version">
    <w:name w:val="Version"/>
    <w:rsid w:val="00556E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6ED7"/>
    <w:pPr>
      <w:numPr>
        <w:numId w:val="12"/>
      </w:numPr>
      <w:tabs>
        <w:tab w:val="clear" w:pos="680"/>
      </w:tabs>
    </w:pPr>
  </w:style>
  <w:style w:type="paragraph" w:styleId="Index1">
    <w:name w:val="index 1"/>
    <w:basedOn w:val="Normal"/>
    <w:next w:val="Normal"/>
    <w:semiHidden/>
    <w:rsid w:val="00556ED7"/>
    <w:pPr>
      <w:keepNext w:val="0"/>
      <w:tabs>
        <w:tab w:val="right" w:pos="4176"/>
      </w:tabs>
      <w:ind w:left="198" w:hanging="198"/>
    </w:pPr>
    <w:rPr>
      <w:rFonts w:ascii="Garamond" w:hAnsi="Garamond"/>
    </w:rPr>
  </w:style>
  <w:style w:type="paragraph" w:styleId="IndexHeading">
    <w:name w:val="index heading"/>
    <w:basedOn w:val="Normal"/>
    <w:next w:val="Index1"/>
    <w:semiHidden/>
    <w:rsid w:val="00556ED7"/>
    <w:pPr>
      <w:spacing w:before="120" w:after="120"/>
    </w:pPr>
    <w:rPr>
      <w:rFonts w:ascii="Arial" w:hAnsi="Arial"/>
      <w:b/>
      <w:color w:val="918585"/>
      <w:sz w:val="24"/>
    </w:rPr>
  </w:style>
  <w:style w:type="paragraph" w:styleId="Header">
    <w:name w:val="header"/>
    <w:basedOn w:val="Normal"/>
    <w:link w:val="HeaderChar"/>
    <w:rsid w:val="00556E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ED7"/>
    <w:rPr>
      <w:rFonts w:ascii="Times New Roman" w:eastAsia="Times New Roman" w:hAnsi="Times New Roman" w:cs="Times New Roman"/>
      <w:sz w:val="16"/>
      <w:szCs w:val="20"/>
      <w:lang w:val="en-GB" w:eastAsia="en-US"/>
    </w:rPr>
  </w:style>
  <w:style w:type="paragraph" w:customStyle="1" w:styleId="Chapter">
    <w:name w:val="Chapter"/>
    <w:basedOn w:val="Normal"/>
    <w:rsid w:val="00556ED7"/>
    <w:pPr>
      <w:spacing w:before="240"/>
    </w:pPr>
    <w:rPr>
      <w:rFonts w:ascii="Times New Roman" w:hAnsi="Times New Roman"/>
      <w:smallCaps/>
      <w:spacing w:val="80"/>
      <w:sz w:val="28"/>
    </w:rPr>
  </w:style>
  <w:style w:type="paragraph" w:customStyle="1" w:styleId="InChapter">
    <w:name w:val="InChapter"/>
    <w:basedOn w:val="Heading3"/>
    <w:rsid w:val="00556ED7"/>
    <w:pPr>
      <w:spacing w:after="240"/>
      <w:outlineLvl w:val="9"/>
    </w:pPr>
    <w:rPr>
      <w:noProof/>
    </w:rPr>
  </w:style>
  <w:style w:type="paragraph" w:styleId="Index2">
    <w:name w:val="index 2"/>
    <w:basedOn w:val="Normal"/>
    <w:next w:val="Normal"/>
    <w:semiHidden/>
    <w:rsid w:val="00556ED7"/>
    <w:pPr>
      <w:tabs>
        <w:tab w:val="right" w:pos="4176"/>
      </w:tabs>
      <w:ind w:left="568" w:hanging="284"/>
    </w:pPr>
    <w:rPr>
      <w:rFonts w:ascii="Garamond" w:hAnsi="Garamond"/>
    </w:rPr>
  </w:style>
  <w:style w:type="paragraph" w:customStyle="1" w:styleId="Byline">
    <w:name w:val="Byline"/>
    <w:rsid w:val="00556E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ED7"/>
    <w:pPr>
      <w:tabs>
        <w:tab w:val="clear" w:pos="3600"/>
        <w:tab w:val="clear" w:pos="3958"/>
      </w:tabs>
      <w:jc w:val="right"/>
    </w:pPr>
  </w:style>
  <w:style w:type="paragraph" w:styleId="Caption">
    <w:name w:val="caption"/>
    <w:basedOn w:val="BodyText"/>
    <w:next w:val="Normal"/>
    <w:qFormat/>
    <w:rsid w:val="00556ED7"/>
    <w:pPr>
      <w:framePr w:w="2268" w:hSpace="181" w:vSpace="181" w:wrap="around" w:vAnchor="text" w:hAnchor="page" w:x="1135" w:y="285" w:anchorLock="1"/>
    </w:pPr>
    <w:rPr>
      <w:i/>
    </w:rPr>
  </w:style>
  <w:style w:type="paragraph" w:customStyle="1" w:styleId="MiniTOCTitle">
    <w:name w:val="MiniTOCTitle"/>
    <w:basedOn w:val="Heading4"/>
    <w:rsid w:val="00556ED7"/>
    <w:pPr>
      <w:spacing w:before="240"/>
      <w:outlineLvl w:val="9"/>
    </w:pPr>
    <w:rPr>
      <w:noProof/>
      <w:sz w:val="24"/>
    </w:rPr>
  </w:style>
  <w:style w:type="paragraph" w:customStyle="1" w:styleId="MiniTOCItem">
    <w:name w:val="MiniTOCItem"/>
    <w:basedOn w:val="ListBullet"/>
    <w:rsid w:val="00556ED7"/>
    <w:pPr>
      <w:numPr>
        <w:numId w:val="0"/>
      </w:numPr>
      <w:tabs>
        <w:tab w:val="right" w:leader="dot" w:pos="6521"/>
      </w:tabs>
      <w:spacing w:before="0" w:after="0"/>
    </w:pPr>
  </w:style>
  <w:style w:type="paragraph" w:customStyle="1" w:styleId="TOFTitle">
    <w:name w:val="TOFTitle"/>
    <w:basedOn w:val="TOCTitle"/>
    <w:rsid w:val="00556ED7"/>
  </w:style>
  <w:style w:type="paragraph" w:styleId="TableofFigures">
    <w:name w:val="table of figures"/>
    <w:basedOn w:val="Normal"/>
    <w:next w:val="Normal"/>
    <w:semiHidden/>
    <w:rsid w:val="00556ED7"/>
    <w:pPr>
      <w:tabs>
        <w:tab w:val="right" w:leader="dot" w:pos="9072"/>
      </w:tabs>
      <w:ind w:left="970" w:hanging="403"/>
    </w:pPr>
    <w:rPr>
      <w:rFonts w:ascii="Times New Roman" w:hAnsi="Times New Roman"/>
      <w:b/>
    </w:rPr>
  </w:style>
  <w:style w:type="paragraph" w:styleId="ListNumber">
    <w:name w:val="List Number"/>
    <w:basedOn w:val="List"/>
    <w:rsid w:val="00556ED7"/>
    <w:pPr>
      <w:numPr>
        <w:numId w:val="14"/>
      </w:numPr>
      <w:tabs>
        <w:tab w:val="clear" w:pos="340"/>
      </w:tabs>
    </w:pPr>
  </w:style>
  <w:style w:type="character" w:customStyle="1" w:styleId="WingdingSymbols">
    <w:name w:val="Wingding Symbols"/>
    <w:rsid w:val="00556ED7"/>
    <w:rPr>
      <w:rFonts w:ascii="Wingdings" w:hAnsi="Wingdings"/>
    </w:rPr>
  </w:style>
  <w:style w:type="paragraph" w:customStyle="1" w:styleId="TableHeading">
    <w:name w:val="Table Heading"/>
    <w:basedOn w:val="HeadingBase"/>
    <w:rsid w:val="00556ED7"/>
    <w:pPr>
      <w:keepLines/>
      <w:pBdr>
        <w:bottom w:val="single" w:sz="6" w:space="1" w:color="918585"/>
      </w:pBdr>
      <w:spacing w:before="240"/>
    </w:pPr>
  </w:style>
  <w:style w:type="character" w:customStyle="1" w:styleId="HotSpot">
    <w:name w:val="HotSpot"/>
    <w:rsid w:val="00556ED7"/>
    <w:rPr>
      <w:color w:val="0033CC"/>
      <w:u w:val="none"/>
    </w:rPr>
  </w:style>
  <w:style w:type="paragraph" w:customStyle="1" w:styleId="BodyTextRight">
    <w:name w:val="Body Text Right"/>
    <w:basedOn w:val="BodyText"/>
    <w:rsid w:val="00556ED7"/>
    <w:pPr>
      <w:spacing w:before="0" w:after="0"/>
      <w:jc w:val="right"/>
    </w:pPr>
  </w:style>
  <w:style w:type="paragraph" w:styleId="Index3">
    <w:name w:val="index 3"/>
    <w:basedOn w:val="ListNumber2"/>
    <w:next w:val="Normal"/>
    <w:semiHidden/>
    <w:rsid w:val="00556ED7"/>
    <w:pPr>
      <w:numPr>
        <w:numId w:val="0"/>
      </w:numPr>
      <w:tabs>
        <w:tab w:val="right" w:leader="dot" w:pos="4176"/>
      </w:tabs>
    </w:pPr>
  </w:style>
  <w:style w:type="paragraph" w:styleId="ListNumber2">
    <w:name w:val="List Number 2"/>
    <w:basedOn w:val="List2"/>
    <w:rsid w:val="00556ED7"/>
    <w:pPr>
      <w:numPr>
        <w:numId w:val="9"/>
      </w:numPr>
      <w:tabs>
        <w:tab w:val="clear" w:pos="1060"/>
      </w:tabs>
    </w:pPr>
  </w:style>
  <w:style w:type="paragraph" w:customStyle="1" w:styleId="MarginNote">
    <w:name w:val="Margin Note"/>
    <w:basedOn w:val="BodyText"/>
    <w:rsid w:val="00556E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E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E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6ED7"/>
    <w:rPr>
      <w:sz w:val="32"/>
    </w:rPr>
  </w:style>
  <w:style w:type="paragraph" w:customStyle="1" w:styleId="HeadingProcedure">
    <w:name w:val="Heading Procedure"/>
    <w:basedOn w:val="HeadingBase"/>
    <w:next w:val="Normal"/>
    <w:rsid w:val="00556ED7"/>
    <w:pPr>
      <w:tabs>
        <w:tab w:val="left" w:pos="0"/>
      </w:tabs>
      <w:spacing w:before="120" w:after="60"/>
    </w:pPr>
    <w:rPr>
      <w:i/>
      <w:color w:val="918585"/>
      <w:sz w:val="22"/>
    </w:rPr>
  </w:style>
  <w:style w:type="paragraph" w:customStyle="1" w:styleId="TableBodyText">
    <w:name w:val="Table Body Text"/>
    <w:basedOn w:val="BodyText"/>
    <w:rsid w:val="00556ED7"/>
    <w:pPr>
      <w:spacing w:before="60" w:after="60"/>
    </w:pPr>
  </w:style>
  <w:style w:type="paragraph" w:styleId="ListContinue">
    <w:name w:val="List Continue"/>
    <w:basedOn w:val="List"/>
    <w:rsid w:val="00556ED7"/>
    <w:pPr>
      <w:ind w:firstLine="0"/>
    </w:pPr>
  </w:style>
  <w:style w:type="paragraph" w:customStyle="1" w:styleId="ListNote">
    <w:name w:val="List Note"/>
    <w:basedOn w:val="List"/>
    <w:rsid w:val="00556ED7"/>
    <w:pPr>
      <w:pBdr>
        <w:top w:val="single" w:sz="6" w:space="2" w:color="918585"/>
        <w:bottom w:val="single" w:sz="6" w:space="2" w:color="918585"/>
      </w:pBdr>
      <w:tabs>
        <w:tab w:val="left" w:pos="1021"/>
      </w:tabs>
      <w:ind w:firstLine="0"/>
    </w:pPr>
  </w:style>
  <w:style w:type="paragraph" w:customStyle="1" w:styleId="Warning">
    <w:name w:val="Warning"/>
    <w:basedOn w:val="BodyText"/>
    <w:rsid w:val="00556ED7"/>
    <w:pPr>
      <w:shd w:val="clear" w:color="auto" w:fill="D9D9D9"/>
      <w:tabs>
        <w:tab w:val="left" w:pos="992"/>
      </w:tabs>
      <w:ind w:left="119" w:right="119"/>
    </w:pPr>
    <w:rPr>
      <w:sz w:val="20"/>
    </w:rPr>
  </w:style>
  <w:style w:type="paragraph" w:customStyle="1" w:styleId="MarginIcons">
    <w:name w:val="Margin Icons"/>
    <w:basedOn w:val="BodyText"/>
    <w:rsid w:val="00556E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ED7"/>
    <w:rPr>
      <w:rFonts w:ascii="Courier New" w:hAnsi="Courier New"/>
    </w:rPr>
  </w:style>
  <w:style w:type="paragraph" w:customStyle="1" w:styleId="NoteBullet">
    <w:name w:val="Note Bullet"/>
    <w:basedOn w:val="Note"/>
    <w:rsid w:val="00556ED7"/>
    <w:pPr>
      <w:tabs>
        <w:tab w:val="clear" w:pos="680"/>
      </w:tabs>
      <w:spacing w:before="60" w:after="60"/>
    </w:pPr>
  </w:style>
  <w:style w:type="paragraph" w:customStyle="1" w:styleId="SubHeading2">
    <w:name w:val="SubHeading2"/>
    <w:basedOn w:val="HeadingBase"/>
    <w:rsid w:val="00556ED7"/>
    <w:pPr>
      <w:spacing w:before="240" w:after="60"/>
    </w:pPr>
    <w:rPr>
      <w:sz w:val="20"/>
    </w:rPr>
  </w:style>
  <w:style w:type="paragraph" w:customStyle="1" w:styleId="SubHeading1">
    <w:name w:val="SubHeading1"/>
    <w:basedOn w:val="HeadingBase"/>
    <w:rsid w:val="00556ED7"/>
    <w:pPr>
      <w:spacing w:before="240" w:after="60"/>
    </w:pPr>
    <w:rPr>
      <w:color w:val="918585"/>
      <w:sz w:val="22"/>
    </w:rPr>
  </w:style>
  <w:style w:type="paragraph" w:customStyle="1" w:styleId="SideHeading">
    <w:name w:val="Side Heading"/>
    <w:basedOn w:val="HeadingBase"/>
    <w:rsid w:val="00556E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ED7"/>
    <w:pPr>
      <w:numPr>
        <w:numId w:val="10"/>
      </w:numPr>
    </w:pPr>
  </w:style>
  <w:style w:type="paragraph" w:styleId="PlainText">
    <w:name w:val="Plain Text"/>
    <w:basedOn w:val="Normal"/>
    <w:link w:val="PlainTextChar"/>
    <w:rsid w:val="00556ED7"/>
    <w:rPr>
      <w:sz w:val="20"/>
    </w:rPr>
  </w:style>
  <w:style w:type="character" w:customStyle="1" w:styleId="PlainTextChar">
    <w:name w:val="Plain Text Char"/>
    <w:basedOn w:val="DefaultParagraphFont"/>
    <w:link w:val="PlainText"/>
    <w:rsid w:val="00556ED7"/>
    <w:rPr>
      <w:rFonts w:ascii="Courier New" w:eastAsia="Times New Roman" w:hAnsi="Courier New" w:cs="Times New Roman"/>
      <w:sz w:val="20"/>
      <w:szCs w:val="20"/>
      <w:lang w:eastAsia="en-US"/>
    </w:rPr>
  </w:style>
  <w:style w:type="character" w:customStyle="1" w:styleId="MenuOption">
    <w:name w:val="Menu Option"/>
    <w:basedOn w:val="DefaultParagraphFont"/>
    <w:rsid w:val="00556ED7"/>
    <w:rPr>
      <w:b/>
      <w:smallCaps/>
    </w:rPr>
  </w:style>
  <w:style w:type="paragraph" w:customStyle="1" w:styleId="TableListNumber">
    <w:name w:val="Table List Number"/>
    <w:basedOn w:val="ListNumber"/>
    <w:rsid w:val="00556ED7"/>
    <w:pPr>
      <w:numPr>
        <w:numId w:val="0"/>
      </w:numPr>
    </w:pPr>
  </w:style>
  <w:style w:type="paragraph" w:styleId="TOC4">
    <w:name w:val="toc 4"/>
    <w:basedOn w:val="TOCBase"/>
    <w:next w:val="Normal"/>
    <w:semiHidden/>
    <w:rsid w:val="00556ED7"/>
    <w:pPr>
      <w:tabs>
        <w:tab w:val="right" w:leader="dot" w:pos="9071"/>
      </w:tabs>
      <w:ind w:left="1701"/>
    </w:pPr>
  </w:style>
  <w:style w:type="paragraph" w:customStyle="1" w:styleId="ListAlpha">
    <w:name w:val="List Alpha"/>
    <w:basedOn w:val="List"/>
    <w:rsid w:val="00556ED7"/>
    <w:pPr>
      <w:numPr>
        <w:numId w:val="8"/>
      </w:numPr>
    </w:pPr>
  </w:style>
  <w:style w:type="paragraph" w:customStyle="1" w:styleId="ListAlpha2">
    <w:name w:val="List Alpha 2"/>
    <w:basedOn w:val="List2"/>
    <w:rsid w:val="00556ED7"/>
    <w:pPr>
      <w:numPr>
        <w:numId w:val="7"/>
      </w:numPr>
    </w:pPr>
  </w:style>
  <w:style w:type="paragraph" w:styleId="List2">
    <w:name w:val="List 2"/>
    <w:basedOn w:val="BodyText"/>
    <w:rsid w:val="00556ED7"/>
    <w:pPr>
      <w:tabs>
        <w:tab w:val="left" w:pos="680"/>
      </w:tabs>
      <w:spacing w:before="60" w:after="60"/>
      <w:ind w:left="680" w:hanging="340"/>
    </w:pPr>
  </w:style>
  <w:style w:type="paragraph" w:styleId="List3">
    <w:name w:val="List 3"/>
    <w:basedOn w:val="BodyText"/>
    <w:rsid w:val="00556ED7"/>
    <w:pPr>
      <w:tabs>
        <w:tab w:val="left" w:pos="1021"/>
      </w:tabs>
      <w:spacing w:before="60" w:after="60"/>
      <w:ind w:left="1020" w:hanging="340"/>
    </w:pPr>
  </w:style>
  <w:style w:type="paragraph" w:styleId="List4">
    <w:name w:val="List 4"/>
    <w:basedOn w:val="BodyText"/>
    <w:rsid w:val="00556ED7"/>
    <w:pPr>
      <w:tabs>
        <w:tab w:val="left" w:pos="1361"/>
      </w:tabs>
      <w:spacing w:before="60" w:after="60"/>
      <w:ind w:left="1361" w:hanging="340"/>
    </w:pPr>
  </w:style>
  <w:style w:type="paragraph" w:styleId="List5">
    <w:name w:val="List 5"/>
    <w:basedOn w:val="BodyText"/>
    <w:rsid w:val="00556ED7"/>
    <w:pPr>
      <w:tabs>
        <w:tab w:val="left" w:pos="1701"/>
      </w:tabs>
      <w:spacing w:before="60" w:after="60"/>
      <w:ind w:left="1701" w:hanging="340"/>
    </w:pPr>
  </w:style>
  <w:style w:type="paragraph" w:styleId="ListBullet3">
    <w:name w:val="List Bullet 3"/>
    <w:basedOn w:val="List3"/>
    <w:rsid w:val="00556ED7"/>
    <w:pPr>
      <w:numPr>
        <w:numId w:val="13"/>
      </w:numPr>
      <w:tabs>
        <w:tab w:val="clear" w:pos="1021"/>
      </w:tabs>
      <w:ind w:left="1037" w:hanging="357"/>
    </w:pPr>
  </w:style>
  <w:style w:type="paragraph" w:styleId="ListBullet4">
    <w:name w:val="List Bullet 4"/>
    <w:basedOn w:val="List4"/>
    <w:rsid w:val="00556ED7"/>
    <w:pPr>
      <w:numPr>
        <w:numId w:val="2"/>
      </w:numPr>
      <w:tabs>
        <w:tab w:val="clear" w:pos="1361"/>
      </w:tabs>
    </w:pPr>
  </w:style>
  <w:style w:type="paragraph" w:styleId="ListBullet5">
    <w:name w:val="List Bullet 5"/>
    <w:basedOn w:val="List5"/>
    <w:rsid w:val="00556ED7"/>
    <w:pPr>
      <w:numPr>
        <w:numId w:val="3"/>
      </w:numPr>
    </w:pPr>
  </w:style>
  <w:style w:type="paragraph" w:styleId="ListContinue2">
    <w:name w:val="List Continue 2"/>
    <w:basedOn w:val="List2"/>
    <w:rsid w:val="00556ED7"/>
    <w:pPr>
      <w:ind w:firstLine="0"/>
    </w:pPr>
  </w:style>
  <w:style w:type="paragraph" w:styleId="ListContinue3">
    <w:name w:val="List Continue 3"/>
    <w:basedOn w:val="List3"/>
    <w:rsid w:val="00556ED7"/>
    <w:pPr>
      <w:ind w:left="1021" w:firstLine="0"/>
    </w:pPr>
  </w:style>
  <w:style w:type="paragraph" w:styleId="ListContinue4">
    <w:name w:val="List Continue 4"/>
    <w:basedOn w:val="List4"/>
    <w:rsid w:val="00556ED7"/>
    <w:pPr>
      <w:ind w:firstLine="0"/>
    </w:pPr>
  </w:style>
  <w:style w:type="paragraph" w:styleId="ListContinue5">
    <w:name w:val="List Continue 5"/>
    <w:basedOn w:val="List5"/>
    <w:rsid w:val="00556ED7"/>
    <w:pPr>
      <w:ind w:firstLine="0"/>
    </w:pPr>
  </w:style>
  <w:style w:type="paragraph" w:styleId="ListNumber3">
    <w:name w:val="List Number 3"/>
    <w:basedOn w:val="List3"/>
    <w:rsid w:val="00556ED7"/>
    <w:pPr>
      <w:numPr>
        <w:numId w:val="4"/>
      </w:numPr>
    </w:pPr>
  </w:style>
  <w:style w:type="paragraph" w:styleId="ListNumber4">
    <w:name w:val="List Number 4"/>
    <w:basedOn w:val="List4"/>
    <w:rsid w:val="00556ED7"/>
    <w:pPr>
      <w:numPr>
        <w:numId w:val="5"/>
      </w:numPr>
    </w:pPr>
  </w:style>
  <w:style w:type="paragraph" w:styleId="ListNumber5">
    <w:name w:val="List Number 5"/>
    <w:basedOn w:val="List5"/>
    <w:rsid w:val="00556ED7"/>
    <w:pPr>
      <w:numPr>
        <w:numId w:val="6"/>
      </w:numPr>
    </w:pPr>
  </w:style>
  <w:style w:type="paragraph" w:styleId="BlockText">
    <w:name w:val="Block Text"/>
    <w:basedOn w:val="Normal"/>
    <w:rsid w:val="00556ED7"/>
    <w:pPr>
      <w:spacing w:after="120"/>
      <w:ind w:left="1440" w:right="1440"/>
    </w:pPr>
  </w:style>
  <w:style w:type="character" w:customStyle="1" w:styleId="Subscript">
    <w:name w:val="Subscript"/>
    <w:basedOn w:val="DefaultParagraphFont"/>
    <w:rsid w:val="00556ED7"/>
    <w:rPr>
      <w:sz w:val="16"/>
      <w:vertAlign w:val="subscript"/>
    </w:rPr>
  </w:style>
  <w:style w:type="character" w:customStyle="1" w:styleId="Superscript">
    <w:name w:val="Superscript"/>
    <w:basedOn w:val="DefaultParagraphFont"/>
    <w:rsid w:val="00556ED7"/>
    <w:rPr>
      <w:sz w:val="16"/>
      <w:vertAlign w:val="superscript"/>
    </w:rPr>
  </w:style>
  <w:style w:type="character" w:customStyle="1" w:styleId="Symbols">
    <w:name w:val="Symbols"/>
    <w:basedOn w:val="DefaultParagraphFont"/>
    <w:rsid w:val="00556ED7"/>
    <w:rPr>
      <w:rFonts w:ascii="Symbol" w:hAnsi="Symbol"/>
    </w:rPr>
  </w:style>
  <w:style w:type="character" w:customStyle="1" w:styleId="MenuOptions">
    <w:name w:val="Menu Options"/>
    <w:basedOn w:val="DefaultParagraphFont"/>
    <w:rsid w:val="00556ED7"/>
    <w:rPr>
      <w:rFonts w:ascii="Arial Narrow" w:hAnsi="Arial Narrow"/>
      <w:smallCaps/>
    </w:rPr>
  </w:style>
  <w:style w:type="character" w:customStyle="1" w:styleId="Buttons">
    <w:name w:val="Buttons"/>
    <w:basedOn w:val="DefaultParagraphFont"/>
    <w:rsid w:val="00556ED7"/>
    <w:rPr>
      <w:b/>
    </w:rPr>
  </w:style>
  <w:style w:type="character" w:customStyle="1" w:styleId="Underlined">
    <w:name w:val="Underlined"/>
    <w:basedOn w:val="DefaultParagraphFont"/>
    <w:rsid w:val="00556ED7"/>
    <w:rPr>
      <w:u w:val="single"/>
    </w:rPr>
  </w:style>
  <w:style w:type="paragraph" w:customStyle="1" w:styleId="TableBodyTextRight">
    <w:name w:val="Table Body Text Right"/>
    <w:basedOn w:val="TableBodyText"/>
    <w:rsid w:val="00556ED7"/>
    <w:pPr>
      <w:widowControl w:val="0"/>
      <w:autoSpaceDE w:val="0"/>
      <w:autoSpaceDN w:val="0"/>
      <w:adjustRightInd w:val="0"/>
      <w:jc w:val="right"/>
    </w:pPr>
    <w:rPr>
      <w:rFonts w:cs="Arial"/>
      <w:szCs w:val="18"/>
    </w:rPr>
  </w:style>
  <w:style w:type="paragraph" w:customStyle="1" w:styleId="CopyrightText">
    <w:name w:val="Copyright Text"/>
    <w:basedOn w:val="BodyText"/>
    <w:rsid w:val="00556ED7"/>
    <w:rPr>
      <w:sz w:val="18"/>
    </w:rPr>
  </w:style>
  <w:style w:type="paragraph" w:customStyle="1" w:styleId="BodySmallRight">
    <w:name w:val="Body Small Right"/>
    <w:basedOn w:val="BodyTextRight"/>
    <w:rsid w:val="00556ED7"/>
    <w:rPr>
      <w:sz w:val="18"/>
      <w:szCs w:val="18"/>
    </w:rPr>
  </w:style>
  <w:style w:type="paragraph" w:customStyle="1" w:styleId="MarginEdition">
    <w:name w:val="Margin Edition"/>
    <w:basedOn w:val="MarginNote"/>
    <w:rsid w:val="00556ED7"/>
    <w:pPr>
      <w:spacing w:before="0" w:after="0"/>
    </w:pPr>
    <w:rPr>
      <w:rFonts w:ascii="Times New Roman" w:hAnsi="Times New Roman"/>
      <w:color w:val="999999"/>
    </w:rPr>
  </w:style>
  <w:style w:type="paragraph" w:customStyle="1" w:styleId="Spacer">
    <w:name w:val="Spacer"/>
    <w:basedOn w:val="Normal"/>
    <w:rsid w:val="00556ED7"/>
    <w:rPr>
      <w:sz w:val="2"/>
      <w:szCs w:val="2"/>
    </w:rPr>
  </w:style>
  <w:style w:type="character" w:customStyle="1" w:styleId="Small">
    <w:name w:val="Small"/>
    <w:basedOn w:val="DefaultParagraphFont"/>
    <w:rsid w:val="00556ED7"/>
    <w:rPr>
      <w:sz w:val="16"/>
    </w:rPr>
  </w:style>
  <w:style w:type="paragraph" w:customStyle="1" w:styleId="WideTable">
    <w:name w:val="Wide Table"/>
    <w:basedOn w:val="Normal"/>
    <w:rsid w:val="00556ED7"/>
    <w:pPr>
      <w:ind w:left="-1418"/>
    </w:pPr>
    <w:rPr>
      <w:sz w:val="2"/>
      <w:szCs w:val="2"/>
    </w:rPr>
  </w:style>
  <w:style w:type="character" w:styleId="PageNumber">
    <w:name w:val="page number"/>
    <w:basedOn w:val="DefaultParagraphFont"/>
    <w:rsid w:val="00556ED7"/>
  </w:style>
  <w:style w:type="paragraph" w:styleId="Quote">
    <w:name w:val="Quote"/>
    <w:basedOn w:val="Heading1"/>
    <w:link w:val="QuoteChar"/>
    <w:qFormat/>
    <w:rsid w:val="00556ED7"/>
    <w:rPr>
      <w:b w:val="0"/>
      <w:sz w:val="72"/>
      <w:szCs w:val="72"/>
      <w:lang w:val="en-NZ"/>
    </w:rPr>
  </w:style>
  <w:style w:type="character" w:customStyle="1" w:styleId="QuoteChar">
    <w:name w:val="Quote Char"/>
    <w:basedOn w:val="DefaultParagraphFont"/>
    <w:link w:val="Quote"/>
    <w:rsid w:val="00556E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ED7"/>
    <w:pPr>
      <w:pageBreakBefore/>
    </w:pPr>
  </w:style>
  <w:style w:type="paragraph" w:customStyle="1" w:styleId="Border">
    <w:name w:val="Border"/>
    <w:basedOn w:val="Normal"/>
    <w:qFormat/>
    <w:rsid w:val="00556E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ED7"/>
    <w:rPr>
      <w:b/>
      <w:bCs/>
      <w:i/>
      <w:iCs/>
      <w:color w:val="auto"/>
    </w:rPr>
  </w:style>
  <w:style w:type="paragraph" w:styleId="IntenseQuote">
    <w:name w:val="Intense Quote"/>
    <w:basedOn w:val="Normal"/>
    <w:next w:val="Normal"/>
    <w:link w:val="IntenseQuoteChar"/>
    <w:uiPriority w:val="30"/>
    <w:qFormat/>
    <w:rsid w:val="00556E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E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6ED7"/>
    <w:rPr>
      <w:smallCaps/>
      <w:color w:val="auto"/>
      <w:u w:val="single"/>
    </w:rPr>
  </w:style>
  <w:style w:type="character" w:styleId="IntenseReference">
    <w:name w:val="Intense Reference"/>
    <w:basedOn w:val="DefaultParagraphFont"/>
    <w:uiPriority w:val="32"/>
    <w:qFormat/>
    <w:rsid w:val="00556ED7"/>
    <w:rPr>
      <w:b/>
      <w:bCs/>
      <w:smallCaps/>
      <w:color w:val="auto"/>
      <w:spacing w:val="5"/>
      <w:u w:val="single"/>
    </w:rPr>
  </w:style>
  <w:style w:type="paragraph" w:customStyle="1" w:styleId="2ColumnHeading">
    <w:name w:val="2Column Heading"/>
    <w:basedOn w:val="BodyText"/>
    <w:qFormat/>
    <w:rsid w:val="00556ED7"/>
    <w:pPr>
      <w:spacing w:after="60"/>
      <w:ind w:left="-2268"/>
    </w:pPr>
    <w:rPr>
      <w:b/>
    </w:rPr>
  </w:style>
  <w:style w:type="paragraph" w:customStyle="1" w:styleId="Heading1TOC">
    <w:name w:val="Heading1 TOC"/>
    <w:basedOn w:val="Normal"/>
    <w:qFormat/>
    <w:rsid w:val="00556ED7"/>
    <w:pPr>
      <w:spacing w:before="240" w:after="120"/>
    </w:pPr>
    <w:rPr>
      <w:rFonts w:ascii="Times New Roman" w:hAnsi="Times New Roman"/>
      <w:b/>
      <w:sz w:val="32"/>
    </w:rPr>
  </w:style>
  <w:style w:type="paragraph" w:customStyle="1" w:styleId="Heading2TOC">
    <w:name w:val="Heading2 TOC"/>
    <w:basedOn w:val="Normal"/>
    <w:qFormat/>
    <w:rsid w:val="00556ED7"/>
    <w:pPr>
      <w:spacing w:before="240" w:after="60"/>
    </w:pPr>
    <w:rPr>
      <w:rFonts w:ascii="Times New Roman" w:hAnsi="Times New Roman"/>
      <w:b/>
      <w:sz w:val="28"/>
    </w:rPr>
  </w:style>
  <w:style w:type="character" w:customStyle="1" w:styleId="Underline">
    <w:name w:val="Underline"/>
    <w:basedOn w:val="DefaultParagraphFont"/>
    <w:qFormat/>
    <w:rsid w:val="00556ED7"/>
    <w:rPr>
      <w:u w:val="single"/>
    </w:rPr>
  </w:style>
  <w:style w:type="character" w:customStyle="1" w:styleId="BoldandItalics">
    <w:name w:val="Bold and Italics"/>
    <w:qFormat/>
    <w:rsid w:val="00556ED7"/>
    <w:rPr>
      <w:b/>
      <w:i/>
      <w:u w:val="none"/>
    </w:rPr>
  </w:style>
  <w:style w:type="paragraph" w:styleId="BalloonText">
    <w:name w:val="Balloon Text"/>
    <w:basedOn w:val="Normal"/>
    <w:link w:val="BalloonTextChar"/>
    <w:rsid w:val="00556ED7"/>
    <w:rPr>
      <w:rFonts w:ascii="Tahoma" w:hAnsi="Tahoma" w:cs="Tahoma"/>
      <w:sz w:val="16"/>
      <w:szCs w:val="16"/>
    </w:rPr>
  </w:style>
  <w:style w:type="character" w:customStyle="1" w:styleId="BalloonTextChar">
    <w:name w:val="Balloon Text Char"/>
    <w:basedOn w:val="DefaultParagraphFont"/>
    <w:link w:val="BalloonText"/>
    <w:rsid w:val="00556E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6E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6E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6ED7"/>
    <w:rPr>
      <w:b/>
      <w:color w:val="660033"/>
      <w:spacing w:val="0"/>
    </w:rPr>
  </w:style>
  <w:style w:type="paragraph" w:customStyle="1" w:styleId="Nameditemlist">
    <w:name w:val="Named item list"/>
    <w:basedOn w:val="BodyText"/>
    <w:qFormat/>
    <w:rsid w:val="00556ED7"/>
    <w:pPr>
      <w:tabs>
        <w:tab w:val="left" w:pos="2835"/>
      </w:tabs>
      <w:ind w:left="2835" w:hanging="2835"/>
    </w:pPr>
  </w:style>
  <w:style w:type="paragraph" w:customStyle="1" w:styleId="BodyTextnopadding">
    <w:name w:val="Body Text no padding"/>
    <w:basedOn w:val="BodyText"/>
    <w:qFormat/>
    <w:rsid w:val="00556ED7"/>
    <w:pPr>
      <w:spacing w:before="0" w:after="0"/>
    </w:pPr>
  </w:style>
  <w:style w:type="character" w:styleId="Hyperlink">
    <w:name w:val="Hyperlink"/>
    <w:basedOn w:val="DefaultParagraphFont"/>
    <w:uiPriority w:val="99"/>
    <w:unhideWhenUsed/>
    <w:rsid w:val="006A46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3680</Characters>
  <Application>Microsoft Office Word</Application>
  <DocSecurity>0</DocSecurity>
  <Lines>131</Lines>
  <Paragraphs>84</Paragraphs>
  <ScaleCrop>false</ScaleCrop>
  <Company>Author-it Software Corporation Ltd.</Company>
  <LinksUpToDate>false</LinksUpToDate>
  <CharactersWithSpaces>4204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FBPGRA3026 Operate and monitor sifting and grading</dc:title>
  <dc:subject>Approved</dc:subject>
  <dc:creator>Skills Impact</dc:creator>
  <cp:keywords>Release: 1</cp:keywords>
  <dc:description>Review Date: 12 April 2008</dc:description>
  <cp:lastModifiedBy>HSD_TPCMSd.prod</cp:lastModifiedBy>
  <cp:revision>3</cp:revision>
  <dcterms:created xsi:type="dcterms:W3CDTF">2022-04-19T18:01:00Z</dcterms:created>
  <dcterms:modified xsi:type="dcterms:W3CDTF">2022-04-19T18:01:00Z</dcterms:modified>
</cp:coreProperties>
</file>