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B85" w:rsidP="00702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FBPGRA3005 Conduct rice harvest receivals</w:t>
      </w:r>
      <w:r>
        <w:fldChar w:fldCharType="end"/>
      </w:r>
    </w:p>
    <w:p w:rsidR="00702B85" w:rsidP="00702B85">
      <w:pPr>
        <w:pStyle w:val="Version"/>
        <w:sectPr w:rsidSect="007E2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A5E" w:rsidP="007E2A5E">
      <w:pPr>
        <w:pStyle w:val="SuperHeading"/>
      </w:pPr>
      <w:r w:rsidRPr="007E2A5E">
        <w:t>FBPGRA3005 Conduct rice harvest receivals</w:t>
      </w:r>
    </w:p>
    <w:p w:rsidR="00000000" w:rsidRPr="007E2A5E" w:rsidP="007E2A5E">
      <w:pPr>
        <w:pStyle w:val="Heading1"/>
      </w:pPr>
      <w:bookmarkStart w:id="1" w:name="O_972993"/>
      <w:bookmarkEnd w:id="1"/>
      <w:r w:rsidRPr="007E2A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rPr>
                <w:rStyle w:val="SpecialBold"/>
              </w:rPr>
              <w:t>Comments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This version released with the FBP Food, Beverage and Pharmaceuticals Training Package Version 1.0</w:t>
            </w:r>
          </w:p>
        </w:tc>
      </w:tr>
    </w:tbl>
    <w:p w:rsidR="00000000" w:rsidRPr="007E2A5E" w:rsidP="007E2A5E">
      <w:pPr>
        <w:pStyle w:val="BodyText"/>
      </w:pPr>
    </w:p>
    <w:p w:rsidR="00000000" w:rsidRPr="007E2A5E" w:rsidP="007E2A5E">
      <w:pPr>
        <w:pStyle w:val="AllowPageBreak"/>
      </w:pPr>
    </w:p>
    <w:p w:rsidR="00000000" w:rsidRPr="007E2A5E" w:rsidP="007E2A5E">
      <w:pPr>
        <w:pStyle w:val="Heading1"/>
      </w:pPr>
      <w:bookmarkStart w:id="2" w:name="O_972994"/>
      <w:bookmarkEnd w:id="2"/>
      <w:r w:rsidRPr="007E2A5E">
        <w:t>Application</w:t>
      </w:r>
    </w:p>
    <w:p w:rsidR="00000000" w:rsidRPr="007E2A5E" w:rsidP="00702B85">
      <w:pPr>
        <w:pStyle w:val="BodyText"/>
      </w:pPr>
      <w:r w:rsidRPr="007E2A5E">
        <w:t>This unit of competency describes the skills and knowledge required to coordi</w:t>
      </w:r>
      <w:r w:rsidRPr="007E2A5E">
        <w:t>nate receival, drying and storage procedures during the rice harvesting period.</w:t>
      </w:r>
    </w:p>
    <w:p w:rsidR="00000000" w:rsidRPr="007E2A5E" w:rsidP="00702B85">
      <w:pPr>
        <w:pStyle w:val="BodyText"/>
      </w:pPr>
      <w:r w:rsidRPr="007E2A5E">
        <w:t>The unit applies to individuals who work in the rice grain receivals sites who are responsible for receiving paddy rice for storage and preparation of rice seed. They work unde</w:t>
      </w:r>
      <w:r w:rsidRPr="007E2A5E">
        <w:t>r minimal supervision and take responsibility for their own work and that of others in their team.</w:t>
      </w:r>
    </w:p>
    <w:p w:rsidR="00000000" w:rsidRPr="007E2A5E" w:rsidP="00702B85">
      <w:pPr>
        <w:pStyle w:val="BodyText"/>
      </w:pPr>
      <w:r w:rsidRPr="007E2A5E">
        <w:t>All work must be carried out to comply with workplace procedures, in accordance with State/Territory food safety, and work health and safety, regulations and</w:t>
      </w:r>
      <w:r w:rsidRPr="007E2A5E">
        <w:t xml:space="preserve"> legislation that apply to the workplace</w:t>
      </w:r>
    </w:p>
    <w:p w:rsidR="00000000" w:rsidRPr="007E2A5E" w:rsidP="00702B85">
      <w:pPr>
        <w:pStyle w:val="BodyText"/>
      </w:pPr>
      <w:r w:rsidRPr="007E2A5E">
        <w:t>No occupational licensing, legislative or certification requirements apply to this unit at the time of publication.</w:t>
      </w:r>
    </w:p>
    <w:p w:rsidR="00000000" w:rsidRPr="007E2A5E" w:rsidP="007E2A5E">
      <w:pPr>
        <w:pStyle w:val="Heading1"/>
      </w:pPr>
      <w:bookmarkStart w:id="3" w:name="O_972995"/>
      <w:bookmarkEnd w:id="3"/>
      <w:r w:rsidRPr="007E2A5E">
        <w:t>Pre-requisite Unit</w:t>
      </w:r>
    </w:p>
    <w:p w:rsidR="00000000" w:rsidRPr="007E2A5E" w:rsidP="00702B85">
      <w:pPr>
        <w:pStyle w:val="BodyText"/>
      </w:pPr>
      <w:r w:rsidRPr="007E2A5E">
        <w:t>Nil</w:t>
      </w:r>
    </w:p>
    <w:p w:rsidR="00000000" w:rsidRPr="007E2A5E" w:rsidP="007E2A5E">
      <w:pPr>
        <w:pStyle w:val="Heading1"/>
      </w:pPr>
      <w:bookmarkStart w:id="4" w:name="O_972997"/>
      <w:bookmarkEnd w:id="4"/>
      <w:r w:rsidRPr="007E2A5E">
        <w:t>Unit Sector</w:t>
      </w:r>
    </w:p>
    <w:p w:rsidR="00000000" w:rsidRPr="007E2A5E" w:rsidP="00702B85">
      <w:pPr>
        <w:pStyle w:val="BodyText"/>
      </w:pPr>
      <w:r w:rsidRPr="007E2A5E">
        <w:t>Grain processing (GRA)</w:t>
      </w:r>
    </w:p>
    <w:p w:rsidR="00000000" w:rsidRPr="007E2A5E" w:rsidP="007E2A5E">
      <w:pPr>
        <w:pStyle w:val="Heading1"/>
      </w:pPr>
      <w:bookmarkStart w:id="5" w:name="O_972998"/>
      <w:bookmarkEnd w:id="5"/>
      <w:r w:rsidRPr="007E2A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rPr>
                <w:rStyle w:val="SpecialBold"/>
              </w:rPr>
              <w:t>Performance criteria</w:t>
            </w:r>
          </w:p>
        </w:tc>
      </w:tr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1. Plan rice harvest receivals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1.1 P</w:t>
            </w:r>
            <w:r w:rsidRPr="007E2A5E">
              <w:t>lan for equipment preparation in conjunction with harvest schedule</w:t>
            </w:r>
          </w:p>
          <w:p w:rsidR="00000000" w:rsidRPr="007E2A5E" w:rsidP="007E2A5E">
            <w:pPr>
              <w:pStyle w:val="BodyText"/>
            </w:pPr>
            <w:r w:rsidRPr="007E2A5E">
              <w:t xml:space="preserve">1.2 Assess labour requirements and make recommendations on labour </w:t>
            </w:r>
            <w:r w:rsidRPr="007E2A5E">
              <w:t>requirements</w:t>
            </w:r>
          </w:p>
          <w:p w:rsidR="00000000" w:rsidRPr="007E2A5E" w:rsidP="007E2A5E">
            <w:pPr>
              <w:pStyle w:val="BodyText"/>
            </w:pPr>
            <w:r w:rsidRPr="007E2A5E">
              <w:t>1.3 Identify the requirements for licences and permits, and ensure they are met</w:t>
            </w:r>
          </w:p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1.4 Identify, select and fit p</w:t>
            </w:r>
            <w:r w:rsidRPr="007E2A5E">
              <w:t>ersonal protection equipment</w:t>
            </w:r>
          </w:p>
        </w:tc>
      </w:tr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2. Receive rice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2.1 Plan storage requirements to allow segregation by variety</w:t>
            </w:r>
          </w:p>
          <w:p w:rsidR="00000000" w:rsidRPr="007E2A5E" w:rsidP="007E2A5E">
            <w:pPr>
              <w:pStyle w:val="BodyText"/>
            </w:pPr>
            <w:r w:rsidRPr="007E2A5E">
              <w:t xml:space="preserve">2.2 Evaluate and recommend haulage resources </w:t>
            </w:r>
          </w:p>
          <w:p w:rsidR="00000000" w:rsidRPr="007E2A5E" w:rsidP="007E2A5E">
            <w:pPr>
              <w:pStyle w:val="BodyText"/>
            </w:pPr>
            <w:r w:rsidRPr="007E2A5E">
              <w:t>2.3 Identify strategies and resource requirements for drying grain</w:t>
            </w:r>
          </w:p>
          <w:p w:rsidR="00000000" w:rsidRPr="007E2A5E" w:rsidP="007E2A5E">
            <w:pPr>
              <w:pStyle w:val="BodyText"/>
            </w:pPr>
            <w:r w:rsidRPr="007E2A5E">
              <w:t>2.4 Instruct grain suppliers on procedures to deliver grain at maximum quality</w:t>
            </w:r>
          </w:p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2.5 Maintain work area according to workplace housekeeping standards</w:t>
            </w:r>
          </w:p>
        </w:tc>
      </w:tr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3. Monitor moisture content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3.1 Monitor grain for moisture content against specifications</w:t>
            </w:r>
          </w:p>
          <w:p w:rsidR="00000000" w:rsidRPr="007E2A5E" w:rsidP="007E2A5E">
            <w:pPr>
              <w:pStyle w:val="BodyText"/>
            </w:pPr>
            <w:r w:rsidRPr="007E2A5E">
              <w:t>3.2 Adjust recei</w:t>
            </w:r>
            <w:r w:rsidRPr="007E2A5E">
              <w:t>val operations to control moisture in stored grain according to procedures</w:t>
            </w:r>
          </w:p>
          <w:p w:rsidR="00000000" w:rsidRPr="007E2A5E" w:rsidP="007E2A5E">
            <w:pPr>
              <w:pStyle w:val="BodyText"/>
            </w:pPr>
            <w:r w:rsidRPr="007E2A5E">
              <w:t>3.3 Assess grain to ensure grain is dried to within required moisture level specifications</w:t>
            </w:r>
          </w:p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3.4 Record grain handling information according to workplace procedures</w:t>
            </w:r>
          </w:p>
        </w:tc>
      </w:tr>
      <w:tr w:rsidTr="00702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4. Implement harv</w:t>
            </w:r>
            <w:r w:rsidRPr="007E2A5E">
              <w:t>est receival schedule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4.1 Manage operating hours to suit harvest resources</w:t>
            </w:r>
          </w:p>
          <w:p w:rsidR="00000000" w:rsidRPr="007E2A5E" w:rsidP="007E2A5E">
            <w:pPr>
              <w:pStyle w:val="BodyText"/>
            </w:pPr>
            <w:r w:rsidRPr="007E2A5E">
              <w:t>4.2 Coordinate equipment operation for maximum efficiency during harvest receivals</w:t>
            </w:r>
          </w:p>
          <w:p w:rsidR="00000000" w:rsidRPr="007E2A5E" w:rsidP="007E2A5E">
            <w:pPr>
              <w:pStyle w:val="BodyText"/>
            </w:pPr>
            <w:r w:rsidRPr="007E2A5E">
              <w:t>4.3 Schedule maintenance and servicing requirements to fit with the harvesting receival plan</w:t>
            </w:r>
          </w:p>
          <w:p w:rsidR="00000000" w:rsidRPr="007E2A5E" w:rsidP="007E2A5E">
            <w:pPr>
              <w:pStyle w:val="BodyText"/>
            </w:pPr>
            <w:r w:rsidRPr="007E2A5E">
              <w:t xml:space="preserve">4.4 </w:t>
            </w:r>
            <w:r w:rsidRPr="007E2A5E">
              <w:t>Record harvest schedule information according to workplace procedures</w:t>
            </w:r>
          </w:p>
        </w:tc>
      </w:tr>
    </w:tbl>
    <w:p w:rsidR="00000000" w:rsidRPr="007E2A5E" w:rsidP="007E2A5E">
      <w:pPr>
        <w:pStyle w:val="BodyText"/>
      </w:pPr>
    </w:p>
    <w:p w:rsidR="00000000" w:rsidRPr="007E2A5E" w:rsidP="007E2A5E">
      <w:pPr>
        <w:pStyle w:val="AllowPageBreak"/>
      </w:pPr>
    </w:p>
    <w:p w:rsidR="00000000" w:rsidRPr="007E2A5E" w:rsidP="007E2A5E">
      <w:pPr>
        <w:pStyle w:val="Heading1"/>
      </w:pPr>
      <w:bookmarkStart w:id="6" w:name="O_972999"/>
      <w:bookmarkEnd w:id="6"/>
      <w:r w:rsidRPr="007E2A5E">
        <w:t>Foundation Skills</w:t>
      </w:r>
    </w:p>
    <w:p w:rsidR="00000000" w:rsidRPr="00702B85" w:rsidP="00702B85">
      <w:pPr>
        <w:pStyle w:val="BodyText"/>
        <w:rPr>
          <w:i/>
        </w:rPr>
      </w:pPr>
      <w:r w:rsidRPr="00702B8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02B8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rPr>
                <w:rStyle w:val="SpecialBold"/>
              </w:rPr>
              <w:t>Description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Reads and interprets plans, specifications, and other documentation from a variety of sources, and consolidates information to determine rice storage and preparation requirement</w:t>
            </w:r>
            <w:r w:rsidRPr="007E2A5E">
              <w:t>s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Accurately records and completes organisational documentation using clear language, correct spelling, grammar and terminology when reporting and maintaining rice grain storage records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ListBullet"/>
            </w:pPr>
            <w:r w:rsidRPr="007E2A5E">
              <w:t>Make calculations appropriate for measuring and estimating rice weights and volumes for storage</w:t>
            </w:r>
          </w:p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Performs mathematical calculations for testing and interpreting rice samples and results to determine action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Effectively participates in ve</w:t>
            </w:r>
            <w:r w:rsidRPr="007E2A5E">
              <w:t>rbal exchanges using collaborative and inclusive techniques, including active listening and questioning and reading of verbal and non-verbal signals to convey and clarify information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ListBullet"/>
            </w:pPr>
            <w:r w:rsidRPr="007E2A5E">
              <w:t>Takes full responsibility for following poli</w:t>
            </w:r>
            <w:r w:rsidRPr="007E2A5E">
              <w:t>cies, procedures and industry standards</w:t>
            </w:r>
          </w:p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Identifies and acts on issues that contravene relevant policies, procedures and legal requirements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ListBullet"/>
              <w:rPr>
                <w:lang w:val="en-NZ"/>
              </w:rPr>
            </w:pPr>
            <w:r w:rsidRPr="007E2A5E">
              <w:t>Cooperates with others and contributes to work practices where joint outcomes are expected and</w:t>
            </w:r>
            <w:r w:rsidRPr="007E2A5E">
              <w:t xml:space="preserve"> deadlines are to be met</w:t>
            </w:r>
          </w:p>
        </w:tc>
      </w:tr>
      <w:tr w:rsidTr="007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ListBullet"/>
            </w:pPr>
            <w:r w:rsidRPr="007E2A5E">
              <w:t>Takes responsibility for planning, sequencing and prioritising tasks and own workload for efficiency and effective outcomes</w:t>
            </w:r>
          </w:p>
          <w:p w:rsidR="00000000" w:rsidRPr="007E2A5E" w:rsidP="007E2A5E">
            <w:pPr>
              <w:pStyle w:val="ListBullet"/>
            </w:pPr>
            <w:r w:rsidRPr="007E2A5E">
              <w:t>Makes routine decisions and implements standard procedures for routine tasks, using formal decision-making processes for more complex and non-routine situations</w:t>
            </w:r>
          </w:p>
          <w:p w:rsidR="00000000" w:rsidRPr="007E2A5E" w:rsidP="007E2A5E">
            <w:pPr>
              <w:pStyle w:val="ListBullet"/>
            </w:pPr>
            <w:r w:rsidRPr="007E2A5E">
              <w:t>Uses the main features and functions of digital tools to complete work tasks and access informa</w:t>
            </w:r>
            <w:r w:rsidRPr="007E2A5E">
              <w:t>tion</w:t>
            </w:r>
          </w:p>
        </w:tc>
      </w:tr>
    </w:tbl>
    <w:p w:rsidR="00000000" w:rsidRPr="007E2A5E" w:rsidP="007E2A5E">
      <w:pPr>
        <w:pStyle w:val="BodyText"/>
      </w:pPr>
    </w:p>
    <w:p w:rsidR="00000000" w:rsidRPr="007E2A5E" w:rsidP="007E2A5E">
      <w:pPr>
        <w:pStyle w:val="AllowPageBreak"/>
      </w:pPr>
    </w:p>
    <w:p w:rsidR="00000000" w:rsidRPr="007E2A5E" w:rsidP="007E2A5E">
      <w:pPr>
        <w:pStyle w:val="Heading1"/>
      </w:pPr>
      <w:bookmarkStart w:id="7" w:name="O_973001"/>
      <w:bookmarkEnd w:id="7"/>
      <w:r w:rsidRPr="007E2A5E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7E2A5E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rPr>
                <w:rStyle w:val="SpecialBold"/>
              </w:rPr>
              <w:t>Equivalence status</w:t>
            </w:r>
          </w:p>
        </w:tc>
      </w:tr>
      <w:tr w:rsidTr="007E2A5E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FBPGRA3005 Conduct rice harvest receivals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>ZRGRPRH3A Conduct rice harvest receivals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Updated to meet Standards for Training Packages</w:t>
            </w:r>
          </w:p>
          <w:p w:rsidR="00000000" w:rsidRPr="007E2A5E" w:rsidP="007E2A5E">
            <w:pPr>
              <w:pStyle w:val="BodyText"/>
            </w:pPr>
          </w:p>
          <w:p w:rsidR="00000000" w:rsidP="007E2A5E">
            <w:pPr>
              <w:pStyle w:val="BodyText"/>
              <w:rPr>
                <w:lang w:val="en-NZ"/>
              </w:rPr>
            </w:pPr>
            <w:r w:rsidRPr="007E2A5E">
              <w:t xml:space="preserve">Minor changes to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E" w:rsidP="007E2A5E">
            <w:pPr>
              <w:pStyle w:val="BodyText"/>
            </w:pPr>
            <w:r w:rsidRPr="007E2A5E">
              <w:t>Equivalent unit</w:t>
            </w:r>
          </w:p>
        </w:tc>
      </w:tr>
    </w:tbl>
    <w:p w:rsidR="00000000" w:rsidRPr="007E2A5E" w:rsidP="007E2A5E">
      <w:pPr>
        <w:pStyle w:val="BodyText"/>
      </w:pPr>
    </w:p>
    <w:p w:rsidR="00000000" w:rsidRPr="007E2A5E" w:rsidP="007E2A5E">
      <w:pPr>
        <w:pStyle w:val="AllowPageBreak"/>
      </w:pPr>
    </w:p>
    <w:p w:rsidR="00000000" w:rsidRPr="007E2A5E" w:rsidP="007E2A5E">
      <w:pPr>
        <w:pStyle w:val="Heading1"/>
      </w:pPr>
      <w:bookmarkStart w:id="8" w:name="O_973008"/>
      <w:bookmarkEnd w:id="8"/>
      <w:r w:rsidRPr="007E2A5E">
        <w:t>Links</w:t>
      </w:r>
    </w:p>
    <w:p w:rsidR="00000000" w:rsidRPr="007E2A5E" w:rsidP="00702B85">
      <w:pPr>
        <w:pStyle w:val="BodyText"/>
      </w:pPr>
      <w:r w:rsidRPr="007E2A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05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E2A5E" w:rsidP="007E2A5E"/>
    <w:sectPr w:rsidSect="007E2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E" w:rsidRPr="00702B85" w:rsidP="00702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5" w:rsidP="007E2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B85" w:rsidP="007E2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2B85" w:rsidP="007E2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A5E" w:rsidRPr="00702B85" w:rsidP="00702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5" w:rsidRPr="002D2AF8" w:rsidP="007E2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FBPGRA3005 Conduct rice harvest receivals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02B85" w:rsidP="007E2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48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E0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A5E"/>
  </w:style>
  <w:style w:type="character" w:customStyle="1" w:styleId="Heading1Char">
    <w:name w:val="Heading 1 Char"/>
    <w:basedOn w:val="DefaultParagraphFont"/>
    <w:link w:val="Heading1"/>
    <w:rsid w:val="007E2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A5E"/>
    <w:rPr>
      <w:b/>
      <w:spacing w:val="0"/>
    </w:rPr>
  </w:style>
  <w:style w:type="character" w:styleId="Emphasis">
    <w:name w:val="Emphasis"/>
    <w:basedOn w:val="DefaultParagraphFont"/>
    <w:qFormat/>
    <w:rsid w:val="007E2A5E"/>
    <w:rPr>
      <w:i/>
    </w:rPr>
  </w:style>
  <w:style w:type="paragraph" w:customStyle="1" w:styleId="SuperHeading">
    <w:name w:val="SuperHeading"/>
    <w:basedOn w:val="Normal"/>
    <w:rsid w:val="007E2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A5E"/>
  </w:style>
  <w:style w:type="paragraph" w:styleId="TableofFigures">
    <w:name w:val="table of figures"/>
    <w:basedOn w:val="Normal"/>
    <w:next w:val="Normal"/>
    <w:semiHidden/>
    <w:rsid w:val="007E2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A5E"/>
    <w:rPr>
      <w:rFonts w:ascii="Wingdings" w:hAnsi="Wingdings"/>
    </w:rPr>
  </w:style>
  <w:style w:type="paragraph" w:customStyle="1" w:styleId="TableHeading">
    <w:name w:val="Table Heading"/>
    <w:basedOn w:val="HeadingBase"/>
    <w:rsid w:val="007E2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A5E"/>
    <w:rPr>
      <w:color w:val="0033CC"/>
      <w:u w:val="none"/>
    </w:rPr>
  </w:style>
  <w:style w:type="paragraph" w:customStyle="1" w:styleId="BodyTextRight">
    <w:name w:val="Body Text Right"/>
    <w:basedOn w:val="BodyText"/>
    <w:rsid w:val="007E2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A5E"/>
    <w:rPr>
      <w:sz w:val="32"/>
    </w:rPr>
  </w:style>
  <w:style w:type="paragraph" w:customStyle="1" w:styleId="HeadingProcedure">
    <w:name w:val="Heading Procedure"/>
    <w:basedOn w:val="HeadingBase"/>
    <w:next w:val="Normal"/>
    <w:rsid w:val="007E2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A5E"/>
    <w:pPr>
      <w:spacing w:before="60" w:after="60"/>
    </w:pPr>
  </w:style>
  <w:style w:type="paragraph" w:styleId="ListContinue">
    <w:name w:val="List Continue"/>
    <w:basedOn w:val="List"/>
    <w:rsid w:val="007E2A5E"/>
    <w:pPr>
      <w:ind w:firstLine="0"/>
    </w:pPr>
  </w:style>
  <w:style w:type="paragraph" w:customStyle="1" w:styleId="ListNote">
    <w:name w:val="List Note"/>
    <w:basedOn w:val="List"/>
    <w:rsid w:val="007E2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A5E"/>
    <w:rPr>
      <w:rFonts w:ascii="Courier New" w:hAnsi="Courier New"/>
    </w:rPr>
  </w:style>
  <w:style w:type="paragraph" w:customStyle="1" w:styleId="NoteBullet">
    <w:name w:val="Note Bullet"/>
    <w:basedOn w:val="Note"/>
    <w:rsid w:val="007E2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A5E"/>
    <w:rPr>
      <w:b/>
      <w:smallCaps/>
    </w:rPr>
  </w:style>
  <w:style w:type="paragraph" w:customStyle="1" w:styleId="TableListNumber">
    <w:name w:val="Table List Number"/>
    <w:basedOn w:val="ListNumber"/>
    <w:rsid w:val="007E2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A5E"/>
    <w:pPr>
      <w:numPr>
        <w:numId w:val="8"/>
      </w:numPr>
    </w:pPr>
  </w:style>
  <w:style w:type="paragraph" w:customStyle="1" w:styleId="ListAlpha2">
    <w:name w:val="List Alpha 2"/>
    <w:basedOn w:val="List2"/>
    <w:rsid w:val="007E2A5E"/>
    <w:pPr>
      <w:numPr>
        <w:numId w:val="7"/>
      </w:numPr>
    </w:pPr>
  </w:style>
  <w:style w:type="paragraph" w:styleId="List2">
    <w:name w:val="List 2"/>
    <w:basedOn w:val="BodyText"/>
    <w:rsid w:val="007E2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A5E"/>
    <w:pPr>
      <w:numPr>
        <w:numId w:val="3"/>
      </w:numPr>
    </w:pPr>
  </w:style>
  <w:style w:type="paragraph" w:styleId="ListContinue2">
    <w:name w:val="List Continue 2"/>
    <w:basedOn w:val="List2"/>
    <w:rsid w:val="007E2A5E"/>
    <w:pPr>
      <w:ind w:firstLine="0"/>
    </w:pPr>
  </w:style>
  <w:style w:type="paragraph" w:styleId="ListContinue3">
    <w:name w:val="List Continue 3"/>
    <w:basedOn w:val="List3"/>
    <w:rsid w:val="007E2A5E"/>
    <w:pPr>
      <w:ind w:left="1021" w:firstLine="0"/>
    </w:pPr>
  </w:style>
  <w:style w:type="paragraph" w:styleId="ListContinue4">
    <w:name w:val="List Continue 4"/>
    <w:basedOn w:val="List4"/>
    <w:rsid w:val="007E2A5E"/>
    <w:pPr>
      <w:ind w:firstLine="0"/>
    </w:pPr>
  </w:style>
  <w:style w:type="paragraph" w:styleId="ListContinue5">
    <w:name w:val="List Continue 5"/>
    <w:basedOn w:val="List5"/>
    <w:rsid w:val="007E2A5E"/>
    <w:pPr>
      <w:ind w:firstLine="0"/>
    </w:pPr>
  </w:style>
  <w:style w:type="paragraph" w:styleId="ListNumber3">
    <w:name w:val="List Number 3"/>
    <w:basedOn w:val="List3"/>
    <w:rsid w:val="007E2A5E"/>
    <w:pPr>
      <w:numPr>
        <w:numId w:val="4"/>
      </w:numPr>
    </w:pPr>
  </w:style>
  <w:style w:type="paragraph" w:styleId="ListNumber4">
    <w:name w:val="List Number 4"/>
    <w:basedOn w:val="List4"/>
    <w:rsid w:val="007E2A5E"/>
    <w:pPr>
      <w:numPr>
        <w:numId w:val="5"/>
      </w:numPr>
    </w:pPr>
  </w:style>
  <w:style w:type="paragraph" w:styleId="ListNumber5">
    <w:name w:val="List Number 5"/>
    <w:basedOn w:val="List5"/>
    <w:rsid w:val="007E2A5E"/>
    <w:pPr>
      <w:numPr>
        <w:numId w:val="6"/>
      </w:numPr>
    </w:pPr>
  </w:style>
  <w:style w:type="paragraph" w:styleId="BlockText">
    <w:name w:val="Block Text"/>
    <w:basedOn w:val="Normal"/>
    <w:rsid w:val="007E2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A5E"/>
    <w:rPr>
      <w:sz w:val="16"/>
      <w:vertAlign w:val="superscript"/>
    </w:rPr>
  </w:style>
  <w:style w:type="character" w:customStyle="1" w:styleId="Symbols">
    <w:name w:val="Symbols"/>
    <w:basedOn w:val="DefaultParagraphFont"/>
    <w:rsid w:val="007E2A5E"/>
    <w:rPr>
      <w:rFonts w:ascii="Symbol" w:hAnsi="Symbol"/>
    </w:rPr>
  </w:style>
  <w:style w:type="character" w:customStyle="1" w:styleId="MenuOptions">
    <w:name w:val="Menu Options"/>
    <w:basedOn w:val="DefaultParagraphFont"/>
    <w:rsid w:val="007E2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A5E"/>
    <w:rPr>
      <w:b/>
    </w:rPr>
  </w:style>
  <w:style w:type="character" w:customStyle="1" w:styleId="Underlined">
    <w:name w:val="Underlined"/>
    <w:basedOn w:val="DefaultParagraphFont"/>
    <w:rsid w:val="007E2A5E"/>
    <w:rPr>
      <w:u w:val="single"/>
    </w:rPr>
  </w:style>
  <w:style w:type="paragraph" w:customStyle="1" w:styleId="TableBodyTextRight">
    <w:name w:val="Table Body Text Right"/>
    <w:basedOn w:val="TableBodyText"/>
    <w:rsid w:val="007E2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A5E"/>
    <w:rPr>
      <w:sz w:val="18"/>
    </w:rPr>
  </w:style>
  <w:style w:type="paragraph" w:customStyle="1" w:styleId="BodySmallRight">
    <w:name w:val="Body Small Right"/>
    <w:basedOn w:val="BodyTextRight"/>
    <w:rsid w:val="007E2A5E"/>
    <w:rPr>
      <w:sz w:val="18"/>
      <w:szCs w:val="18"/>
    </w:rPr>
  </w:style>
  <w:style w:type="paragraph" w:customStyle="1" w:styleId="MarginEdition">
    <w:name w:val="Margin Edition"/>
    <w:basedOn w:val="MarginNote"/>
    <w:rsid w:val="007E2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A5E"/>
    <w:rPr>
      <w:sz w:val="2"/>
      <w:szCs w:val="2"/>
    </w:rPr>
  </w:style>
  <w:style w:type="character" w:customStyle="1" w:styleId="Small">
    <w:name w:val="Small"/>
    <w:basedOn w:val="DefaultParagraphFont"/>
    <w:rsid w:val="007E2A5E"/>
    <w:rPr>
      <w:sz w:val="16"/>
    </w:rPr>
  </w:style>
  <w:style w:type="paragraph" w:customStyle="1" w:styleId="WideTable">
    <w:name w:val="Wide Table"/>
    <w:basedOn w:val="Normal"/>
    <w:rsid w:val="007E2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A5E"/>
  </w:style>
  <w:style w:type="paragraph" w:styleId="Quote">
    <w:name w:val="Quote"/>
    <w:basedOn w:val="Heading1"/>
    <w:link w:val="QuoteChar"/>
    <w:qFormat/>
    <w:rsid w:val="007E2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A5E"/>
    <w:pPr>
      <w:pageBreakBefore/>
    </w:pPr>
  </w:style>
  <w:style w:type="paragraph" w:customStyle="1" w:styleId="Border">
    <w:name w:val="Border"/>
    <w:basedOn w:val="Normal"/>
    <w:qFormat/>
    <w:rsid w:val="007E2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A5E"/>
    <w:rPr>
      <w:u w:val="single"/>
    </w:rPr>
  </w:style>
  <w:style w:type="character" w:customStyle="1" w:styleId="BoldandItalics">
    <w:name w:val="Bold and Italics"/>
    <w:qFormat/>
    <w:rsid w:val="007E2A5E"/>
    <w:rPr>
      <w:b/>
      <w:i/>
      <w:u w:val="none"/>
    </w:rPr>
  </w:style>
  <w:style w:type="paragraph" w:styleId="BalloonText">
    <w:name w:val="Balloon Text"/>
    <w:basedOn w:val="Normal"/>
    <w:link w:val="BalloonTextChar"/>
    <w:rsid w:val="007E2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A5E"/>
    <w:pPr>
      <w:spacing w:before="0" w:after="0"/>
    </w:pPr>
  </w:style>
  <w:style w:type="paragraph" w:customStyle="1" w:styleId="BodyTextBold">
    <w:name w:val="Body Text Bold"/>
    <w:basedOn w:val="BodyText"/>
    <w:qFormat/>
    <w:rsid w:val="007E2A5E"/>
    <w:rPr>
      <w:b/>
    </w:rPr>
  </w:style>
  <w:style w:type="character" w:styleId="Hyperlink">
    <w:name w:val="Hyperlink"/>
    <w:basedOn w:val="DefaultParagraphFont"/>
    <w:uiPriority w:val="99"/>
    <w:unhideWhenUsed/>
    <w:rsid w:val="00702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4400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FBPGRA3005 Conduct rice harvest receivals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2022-04-19T18:27:00Z</dcterms:created>
  <dcterms:modified xsi:type="dcterms:W3CDTF">2022-04-19T18:27:00Z</dcterms:modified>
</cp:coreProperties>
</file>