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504" w:rsidP="00391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FBPGRA3001 Work with micronutrients or additions in stockfeed manufacturing processes</w:t>
      </w:r>
      <w:r>
        <w:fldChar w:fldCharType="end"/>
      </w:r>
    </w:p>
    <w:p w:rsidR="00391504" w:rsidP="00391504">
      <w:pPr>
        <w:pStyle w:val="Version"/>
        <w:sectPr w:rsidSect="00332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F35" w:rsidP="00332F35">
      <w:pPr>
        <w:pStyle w:val="SuperHeading"/>
      </w:pPr>
      <w:r w:rsidRPr="00332F35">
        <w:t>FBPGRA3001 Work with micronutrients or additions in stockfeed manufacturing processes</w:t>
      </w:r>
    </w:p>
    <w:p w:rsidR="00000000" w:rsidRPr="00332F35" w:rsidP="00332F35">
      <w:pPr>
        <w:pStyle w:val="Heading1"/>
      </w:pPr>
      <w:bookmarkStart w:id="1" w:name="O_970989"/>
      <w:bookmarkEnd w:id="1"/>
      <w:r w:rsidRPr="00332F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rPr>
                <w:rStyle w:val="SpecialBold"/>
              </w:rPr>
              <w:t>Comments</w:t>
            </w:r>
          </w:p>
        </w:tc>
      </w:tr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t>This version released with FBP Food, Beverage and Pharmaceutical Training Package version 1.0.</w:t>
            </w:r>
          </w:p>
        </w:tc>
      </w:tr>
    </w:tbl>
    <w:p w:rsidR="00000000" w:rsidRPr="00332F35" w:rsidP="00332F35">
      <w:pPr>
        <w:pStyle w:val="BodyText"/>
      </w:pPr>
    </w:p>
    <w:p w:rsidR="00000000" w:rsidRPr="00332F35" w:rsidP="00332F35">
      <w:pPr>
        <w:pStyle w:val="AllowPageBreak"/>
      </w:pPr>
    </w:p>
    <w:p w:rsidR="00000000" w:rsidRPr="00332F35" w:rsidP="00332F35">
      <w:pPr>
        <w:pStyle w:val="Heading1"/>
      </w:pPr>
      <w:bookmarkStart w:id="2" w:name="O_970990"/>
      <w:bookmarkEnd w:id="2"/>
      <w:r w:rsidRPr="00332F35">
        <w:t>Application</w:t>
      </w:r>
    </w:p>
    <w:p w:rsidR="00000000" w:rsidRPr="00332F35" w:rsidP="00391504">
      <w:pPr>
        <w:pStyle w:val="BodyText"/>
      </w:pPr>
      <w:r w:rsidRPr="00332F35">
        <w:t>This unit of competency describes the skills and knowledge required to select and use micronutrients and additives when undertaking stockfeed manufacturing.</w:t>
      </w:r>
    </w:p>
    <w:p w:rsidR="00000000" w:rsidRPr="00332F35" w:rsidP="00391504">
      <w:pPr>
        <w:pStyle w:val="BodyText"/>
      </w:pPr>
      <w:r w:rsidRPr="00332F35">
        <w:t>This unit applies to individuals who handle, use and record micronutrie</w:t>
      </w:r>
      <w:r w:rsidRPr="00332F35">
        <w:t>nts and additives used in stockfeed production.</w:t>
      </w:r>
    </w:p>
    <w:p w:rsidR="00000000" w:rsidRPr="00332F35" w:rsidP="00391504">
      <w:pPr>
        <w:pStyle w:val="BodyText"/>
      </w:pPr>
      <w:r w:rsidRPr="00332F35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332F35" w:rsidP="00391504">
      <w:pPr>
        <w:pStyle w:val="BodyText"/>
      </w:pPr>
      <w:r w:rsidRPr="00332F35">
        <w:t>No occupational licensing, legislative or certification requirements apply to this unit at the time of publication.</w:t>
      </w:r>
    </w:p>
    <w:p w:rsidR="00000000" w:rsidRPr="00332F35" w:rsidP="00332F35">
      <w:pPr>
        <w:pStyle w:val="Heading1"/>
      </w:pPr>
      <w:bookmarkStart w:id="3" w:name="O_970991"/>
      <w:bookmarkEnd w:id="3"/>
      <w:r w:rsidRPr="00332F35">
        <w:t>Pre-requisite Unit</w:t>
      </w:r>
    </w:p>
    <w:p w:rsidR="00000000" w:rsidRPr="00332F35" w:rsidP="00391504">
      <w:pPr>
        <w:pStyle w:val="BodyText"/>
      </w:pPr>
      <w:r w:rsidRPr="00332F35">
        <w:t>Nil</w:t>
      </w:r>
    </w:p>
    <w:p w:rsidR="00000000" w:rsidRPr="00332F35" w:rsidP="00332F35">
      <w:pPr>
        <w:pStyle w:val="Heading1"/>
      </w:pPr>
      <w:bookmarkStart w:id="4" w:name="O_970993"/>
      <w:bookmarkEnd w:id="4"/>
      <w:r w:rsidRPr="00332F35">
        <w:t>Unit Sector</w:t>
      </w:r>
    </w:p>
    <w:p w:rsidR="00000000" w:rsidRPr="00332F35" w:rsidP="00391504">
      <w:pPr>
        <w:pStyle w:val="BodyText"/>
      </w:pPr>
      <w:r w:rsidRPr="00332F35">
        <w:t>Grain processing (GRA)</w:t>
      </w:r>
    </w:p>
    <w:p w:rsidR="00000000" w:rsidRPr="00332F35" w:rsidP="00332F35">
      <w:pPr>
        <w:pStyle w:val="Heading1"/>
      </w:pPr>
      <w:bookmarkStart w:id="5" w:name="O_970994"/>
      <w:bookmarkEnd w:id="5"/>
      <w:r w:rsidRPr="00332F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rPr>
                <w:rStyle w:val="SpecialBold"/>
              </w:rPr>
              <w:t>Performance Criteria</w:t>
            </w:r>
          </w:p>
        </w:tc>
      </w:tr>
      <w:tr w:rsidTr="00391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1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1. Identify finish feed requirement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t>1.1 Identify pro</w:t>
            </w:r>
            <w:r w:rsidRPr="00332F35">
              <w:t>duct to be manufactured from production schedule, customer order or standard operating procedure (SOP)</w:t>
            </w:r>
          </w:p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 xml:space="preserve">1.2 Identify micronutrient or additive requirements from screen, </w:t>
            </w:r>
            <w:r w:rsidRPr="00332F35">
              <w:t>recipe, SOP or supervisor</w:t>
            </w:r>
          </w:p>
        </w:tc>
      </w:tr>
      <w:tr w:rsidTr="00391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2. Obtain correct micronutrient or other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t>2.1 Identify storage location for micronutrient or additive according to workplace requirements</w:t>
            </w:r>
          </w:p>
          <w:p w:rsidR="00000000" w:rsidRPr="00332F35" w:rsidP="00332F35">
            <w:pPr>
              <w:pStyle w:val="BodyText"/>
            </w:pPr>
            <w:r w:rsidRPr="00332F35">
              <w:t>2.2 Obtain micronutrient or additive according to SOP</w:t>
            </w:r>
          </w:p>
          <w:p w:rsidR="00000000" w:rsidRPr="00332F35" w:rsidP="00332F35">
            <w:pPr>
              <w:pStyle w:val="BodyText"/>
            </w:pPr>
            <w:r w:rsidRPr="00332F35">
              <w:t>2.3 Read micronutrient or additive label to determine any special mixing, handling or work health and safe</w:t>
            </w:r>
            <w:r w:rsidRPr="00332F35">
              <w:t>ty requirements</w:t>
            </w:r>
          </w:p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2.4 Discuss with nutritionist and other professional and technical staff on micronutrients and additives requirements of stockfeed as required</w:t>
            </w:r>
          </w:p>
        </w:tc>
      </w:tr>
      <w:tr w:rsidTr="00391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3. Add micronutrient or additive to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t xml:space="preserve">3.1 Match micronutrient or additive to product </w:t>
            </w:r>
          </w:p>
          <w:p w:rsidR="00000000" w:rsidRPr="00332F35" w:rsidP="00332F35">
            <w:pPr>
              <w:pStyle w:val="BodyText"/>
            </w:pPr>
            <w:r w:rsidRPr="00332F35">
              <w:t xml:space="preserve">3.2 </w:t>
            </w:r>
            <w:r w:rsidRPr="00332F35">
              <w:t>Determine appropriate volume, measurement or proportion of micronutrient or additive</w:t>
            </w:r>
          </w:p>
          <w:p w:rsidR="00000000" w:rsidRPr="00332F35" w:rsidP="00332F35">
            <w:pPr>
              <w:pStyle w:val="BodyText"/>
            </w:pPr>
            <w:r w:rsidRPr="00332F35">
              <w:t>3.3 Undertake pre-mixing or other micronutrient or additive preparation procedures to meet safety and production requirements</w:t>
            </w:r>
          </w:p>
          <w:p w:rsidR="00000000" w:rsidRPr="00332F35" w:rsidP="00332F35">
            <w:pPr>
              <w:pStyle w:val="BodyText"/>
            </w:pPr>
            <w:r w:rsidRPr="00332F35">
              <w:t>3.4 Add micronutrient or additive to stockfee</w:t>
            </w:r>
            <w:r w:rsidRPr="00332F35">
              <w:t>d at appropriate location and stage of production process to ensure product is manufactured according to specifications</w:t>
            </w:r>
          </w:p>
          <w:p w:rsidR="00000000" w:rsidRPr="00332F35" w:rsidP="00332F35">
            <w:pPr>
              <w:pStyle w:val="BodyText"/>
            </w:pPr>
            <w:r w:rsidRPr="00332F35">
              <w:t>3.5 Follow appropriate contamination, quality and sequencing procedures according to work health and safety and food safety procedures</w:t>
            </w:r>
          </w:p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3</w:t>
            </w:r>
            <w:r w:rsidRPr="00332F35">
              <w:t>.6 Take stockfeed samples according to workplace procedures</w:t>
            </w:r>
          </w:p>
        </w:tc>
      </w:tr>
      <w:tr w:rsidTr="003915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4. Record use of micronutrient or additive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t>4.1 Record type and amount of micronutrient or additive used in required format</w:t>
            </w:r>
          </w:p>
          <w:p w:rsidR="00000000" w:rsidRPr="00332F35" w:rsidP="00332F35">
            <w:pPr>
              <w:pStyle w:val="BodyText"/>
            </w:pPr>
            <w:r w:rsidRPr="00332F35">
              <w:t>4.2 Generate correct product labels and add to product using required me</w:t>
            </w:r>
            <w:r w:rsidRPr="00332F35">
              <w:t>thod</w:t>
            </w:r>
          </w:p>
        </w:tc>
      </w:tr>
    </w:tbl>
    <w:p w:rsidR="00000000" w:rsidRPr="00332F35" w:rsidP="00332F35">
      <w:pPr>
        <w:pStyle w:val="BodyText"/>
      </w:pPr>
    </w:p>
    <w:p w:rsidR="00000000" w:rsidRPr="00332F35" w:rsidP="00332F35">
      <w:pPr>
        <w:pStyle w:val="AllowPageBreak"/>
      </w:pPr>
    </w:p>
    <w:p w:rsidR="00000000" w:rsidRPr="00332F35" w:rsidP="00332F35">
      <w:pPr>
        <w:pStyle w:val="Heading1"/>
      </w:pPr>
      <w:bookmarkStart w:id="6" w:name="O_970995"/>
      <w:bookmarkEnd w:id="6"/>
      <w:r w:rsidRPr="00332F35">
        <w:t>Foundation Skills</w:t>
      </w:r>
    </w:p>
    <w:p w:rsidR="00000000" w:rsidRPr="00391504" w:rsidP="00391504">
      <w:pPr>
        <w:pStyle w:val="BodyText"/>
        <w:rPr>
          <w:i/>
        </w:rPr>
      </w:pPr>
      <w:r w:rsidRPr="003915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rPr>
                <w:rStyle w:val="SpecialBold"/>
              </w:rPr>
              <w:t>Description</w:t>
            </w:r>
          </w:p>
        </w:tc>
      </w:tr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ListBullet"/>
            </w:pPr>
            <w:r w:rsidRPr="00332F35">
              <w:t>Interpret names of micronutrients and additives</w:t>
            </w:r>
          </w:p>
          <w:p w:rsidR="00000000" w:rsidP="00332F35">
            <w:pPr>
              <w:pStyle w:val="ListBullet"/>
              <w:rPr>
                <w:lang w:val="en-NZ"/>
              </w:rPr>
            </w:pPr>
            <w:r w:rsidRPr="00332F35">
              <w:t>Read and check information on labels to identify target and non-target species, dose/addition level, withholding period, expiry dates, storage and handling requirements, manufacturer name, product an</w:t>
            </w:r>
            <w:r w:rsidRPr="00332F35">
              <w:t>d active ingredient name</w:t>
            </w:r>
          </w:p>
        </w:tc>
      </w:tr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ListBullet"/>
              <w:rPr>
                <w:lang w:val="en-NZ"/>
              </w:rPr>
            </w:pPr>
            <w:r w:rsidRPr="00332F35">
              <w:t>Record use of micronutrients and additives on paper-based and electronic media</w:t>
            </w:r>
          </w:p>
        </w:tc>
      </w:tr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ListBullet"/>
            </w:pPr>
            <w:r w:rsidRPr="00332F35">
              <w:t>Follow mixing and addition procedures for micronutrients and additives</w:t>
            </w:r>
          </w:p>
          <w:p w:rsidR="00000000" w:rsidP="00332F35">
            <w:pPr>
              <w:pStyle w:val="ListBullet"/>
              <w:rPr>
                <w:lang w:val="en-NZ"/>
              </w:rPr>
            </w:pPr>
            <w:r w:rsidRPr="00332F35">
              <w:t>Use correct volume, measurements and proportions</w:t>
            </w:r>
          </w:p>
        </w:tc>
      </w:tr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ListBullet"/>
            </w:pPr>
            <w:r w:rsidRPr="00332F35">
              <w:t>Interpret and follow regulatory requirements and seek clarification or other assistance when required</w:t>
            </w:r>
          </w:p>
          <w:p w:rsidR="00000000" w:rsidRPr="00332F35" w:rsidP="00332F35">
            <w:pPr>
              <w:pStyle w:val="ListBullet"/>
            </w:pPr>
            <w:r w:rsidRPr="00332F35">
              <w:t>Identify and describe own skills, knowledge and experience within context of job role</w:t>
            </w:r>
          </w:p>
          <w:p w:rsidR="00000000" w:rsidP="00332F35">
            <w:pPr>
              <w:pStyle w:val="ListBullet"/>
              <w:rPr>
                <w:lang w:val="en-NZ"/>
              </w:rPr>
            </w:pPr>
            <w:r w:rsidRPr="00332F35">
              <w:t>Seek advice and feedback on current work</w:t>
            </w:r>
            <w:r w:rsidRPr="00332F35">
              <w:t xml:space="preserve"> performance</w:t>
            </w:r>
          </w:p>
        </w:tc>
      </w:tr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ListBullet"/>
            </w:pPr>
            <w:r w:rsidRPr="00332F35">
              <w:t>Liaise with professional and technical staff on micronutrients and additives requirements of stockfeed</w:t>
            </w:r>
          </w:p>
          <w:p w:rsidR="00000000" w:rsidRPr="00332F35" w:rsidP="00332F35">
            <w:pPr>
              <w:pStyle w:val="ListBullet"/>
            </w:pPr>
            <w:r w:rsidRPr="00332F35">
              <w:t>Use oral communication skills and language competence to fulfil the job role as specified by the organisation, includ</w:t>
            </w:r>
            <w:r w:rsidRPr="00332F35">
              <w:t>ing questioning, active listening, asking for clarification and seeking advice from supervisor</w:t>
            </w:r>
          </w:p>
          <w:p w:rsidR="00000000" w:rsidRPr="00332F35" w:rsidP="00332F35">
            <w:pPr>
              <w:pStyle w:val="ListBullet"/>
            </w:pPr>
            <w:r w:rsidRPr="00332F35">
              <w:t>Use appropriate vocabulary, including technical language directly relevant to role</w:t>
            </w:r>
          </w:p>
          <w:p w:rsidR="00000000" w:rsidRPr="00332F35" w:rsidP="00332F35">
            <w:pPr>
              <w:pStyle w:val="ListBullet"/>
            </w:pPr>
            <w:r w:rsidRPr="00332F35">
              <w:t>Ask questions to clarify understanding or seek further information</w:t>
            </w:r>
          </w:p>
          <w:p w:rsidR="00000000" w:rsidRPr="00332F35" w:rsidP="00332F35">
            <w:pPr>
              <w:pStyle w:val="ListBullet"/>
            </w:pPr>
            <w:r w:rsidRPr="00332F35">
              <w:t>Recognise p</w:t>
            </w:r>
            <w:r w:rsidRPr="00332F35">
              <w:t>ersonal strengths and challenges associated with interacting with others in the workplace</w:t>
            </w:r>
          </w:p>
        </w:tc>
      </w:tr>
    </w:tbl>
    <w:p w:rsidR="00000000" w:rsidRPr="00332F35" w:rsidP="00332F35">
      <w:pPr>
        <w:pStyle w:val="BodyText"/>
      </w:pPr>
    </w:p>
    <w:p w:rsidR="00000000" w:rsidRPr="00332F35" w:rsidP="00332F35">
      <w:pPr>
        <w:pStyle w:val="AllowPageBreak"/>
      </w:pPr>
    </w:p>
    <w:p w:rsidR="00000000" w:rsidRPr="00332F35" w:rsidP="00332F35">
      <w:pPr>
        <w:pStyle w:val="Heading1"/>
      </w:pPr>
      <w:bookmarkStart w:id="7" w:name="O_970997"/>
      <w:bookmarkEnd w:id="7"/>
      <w:r w:rsidRPr="00332F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rPr>
                <w:rStyle w:val="SpecialBold"/>
              </w:rPr>
              <w:t>Equivalence status</w:t>
            </w:r>
          </w:p>
        </w:tc>
      </w:tr>
      <w:tr w:rsidTr="00332F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F</w:t>
            </w:r>
            <w:r w:rsidRPr="00332F35">
              <w:t>BPGRA3001 Work with micronutrients or additions in stockfeed manufacturing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FDFGR3001A Work with micronutrients or additions in stockfeed manufacturing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F35">
            <w:pPr>
              <w:pStyle w:val="BodyText"/>
              <w:rPr>
                <w:lang w:val="en-NZ"/>
              </w:rPr>
            </w:pPr>
            <w:r w:rsidRPr="00332F3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F35" w:rsidP="00332F35">
            <w:pPr>
              <w:pStyle w:val="BodyText"/>
            </w:pPr>
            <w:r w:rsidRPr="00332F35">
              <w:t>Equivalent unit</w:t>
            </w:r>
          </w:p>
        </w:tc>
      </w:tr>
    </w:tbl>
    <w:p w:rsidR="00000000" w:rsidRPr="00332F35" w:rsidP="00332F35">
      <w:pPr>
        <w:pStyle w:val="BodyText"/>
      </w:pPr>
    </w:p>
    <w:p w:rsidR="00000000" w:rsidRPr="00332F35" w:rsidP="00332F35">
      <w:pPr>
        <w:pStyle w:val="AllowPageBreak"/>
      </w:pPr>
    </w:p>
    <w:p w:rsidR="00000000" w:rsidRPr="00332F35" w:rsidP="00332F35">
      <w:pPr>
        <w:pStyle w:val="Heading1"/>
      </w:pPr>
      <w:bookmarkStart w:id="8" w:name="O_971004"/>
      <w:bookmarkEnd w:id="8"/>
      <w:r w:rsidRPr="00332F35">
        <w:t>Li</w:t>
      </w:r>
      <w:r w:rsidRPr="00332F35">
        <w:t>nks</w:t>
      </w:r>
    </w:p>
    <w:p w:rsidR="00000000" w:rsidRPr="00332F35" w:rsidP="00391504">
      <w:pPr>
        <w:pStyle w:val="BodyText"/>
      </w:pPr>
      <w:r w:rsidRPr="00332F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125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2F35" w:rsidP="00332F35"/>
    <w:sectPr w:rsidSect="00332F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35" w:rsidRPr="00391504" w:rsidP="00391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504" w:rsidP="00332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504" w:rsidP="00332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1504" w:rsidP="00332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F35" w:rsidRPr="00391504" w:rsidP="00391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504" w:rsidRPr="002D2AF8" w:rsidP="00332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FBPGRA3001 Work with micronutrients or additions in stockfeed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91504" w:rsidP="00332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AC3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2C9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F35"/>
  </w:style>
  <w:style w:type="character" w:customStyle="1" w:styleId="Heading1Char">
    <w:name w:val="Heading 1 Char"/>
    <w:basedOn w:val="DefaultParagraphFont"/>
    <w:link w:val="Heading1"/>
    <w:rsid w:val="00332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F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F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F35"/>
    <w:rPr>
      <w:b/>
      <w:spacing w:val="0"/>
    </w:rPr>
  </w:style>
  <w:style w:type="character" w:styleId="Emphasis">
    <w:name w:val="Emphasis"/>
    <w:basedOn w:val="DefaultParagraphFont"/>
    <w:qFormat/>
    <w:rsid w:val="00332F35"/>
    <w:rPr>
      <w:i/>
    </w:rPr>
  </w:style>
  <w:style w:type="paragraph" w:customStyle="1" w:styleId="SuperHeading">
    <w:name w:val="SuperHeading"/>
    <w:basedOn w:val="Normal"/>
    <w:rsid w:val="00332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F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F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F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F35"/>
  </w:style>
  <w:style w:type="paragraph" w:styleId="TableofFigures">
    <w:name w:val="table of figures"/>
    <w:basedOn w:val="Normal"/>
    <w:next w:val="Normal"/>
    <w:semiHidden/>
    <w:rsid w:val="00332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F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F35"/>
    <w:rPr>
      <w:rFonts w:ascii="Wingdings" w:hAnsi="Wingdings"/>
    </w:rPr>
  </w:style>
  <w:style w:type="paragraph" w:customStyle="1" w:styleId="TableHeading">
    <w:name w:val="Table Heading"/>
    <w:basedOn w:val="HeadingBase"/>
    <w:rsid w:val="00332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F35"/>
    <w:rPr>
      <w:color w:val="0033CC"/>
      <w:u w:val="none"/>
    </w:rPr>
  </w:style>
  <w:style w:type="paragraph" w:customStyle="1" w:styleId="BodyTextRight">
    <w:name w:val="Body Text Right"/>
    <w:basedOn w:val="BodyText"/>
    <w:rsid w:val="00332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F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F35"/>
    <w:rPr>
      <w:sz w:val="32"/>
    </w:rPr>
  </w:style>
  <w:style w:type="paragraph" w:customStyle="1" w:styleId="HeadingProcedure">
    <w:name w:val="Heading Procedure"/>
    <w:basedOn w:val="HeadingBase"/>
    <w:next w:val="Normal"/>
    <w:rsid w:val="00332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F35"/>
    <w:pPr>
      <w:spacing w:before="60" w:after="60"/>
    </w:pPr>
  </w:style>
  <w:style w:type="paragraph" w:styleId="ListContinue">
    <w:name w:val="List Continue"/>
    <w:basedOn w:val="List"/>
    <w:rsid w:val="00332F35"/>
    <w:pPr>
      <w:ind w:firstLine="0"/>
    </w:pPr>
  </w:style>
  <w:style w:type="paragraph" w:customStyle="1" w:styleId="ListNote">
    <w:name w:val="List Note"/>
    <w:basedOn w:val="List"/>
    <w:rsid w:val="00332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F35"/>
    <w:rPr>
      <w:rFonts w:ascii="Courier New" w:hAnsi="Courier New"/>
    </w:rPr>
  </w:style>
  <w:style w:type="paragraph" w:customStyle="1" w:styleId="NoteBullet">
    <w:name w:val="Note Bullet"/>
    <w:basedOn w:val="Note"/>
    <w:rsid w:val="00332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F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F35"/>
    <w:rPr>
      <w:b/>
      <w:smallCaps/>
    </w:rPr>
  </w:style>
  <w:style w:type="paragraph" w:customStyle="1" w:styleId="TableListNumber">
    <w:name w:val="Table List Number"/>
    <w:basedOn w:val="ListNumber"/>
    <w:rsid w:val="00332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F35"/>
    <w:pPr>
      <w:numPr>
        <w:numId w:val="8"/>
      </w:numPr>
    </w:pPr>
  </w:style>
  <w:style w:type="paragraph" w:customStyle="1" w:styleId="ListAlpha2">
    <w:name w:val="List Alpha 2"/>
    <w:basedOn w:val="List2"/>
    <w:rsid w:val="00332F35"/>
    <w:pPr>
      <w:numPr>
        <w:numId w:val="7"/>
      </w:numPr>
    </w:pPr>
  </w:style>
  <w:style w:type="paragraph" w:styleId="List2">
    <w:name w:val="List 2"/>
    <w:basedOn w:val="BodyText"/>
    <w:rsid w:val="00332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F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F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F35"/>
    <w:pPr>
      <w:numPr>
        <w:numId w:val="3"/>
      </w:numPr>
    </w:pPr>
  </w:style>
  <w:style w:type="paragraph" w:styleId="ListContinue2">
    <w:name w:val="List Continue 2"/>
    <w:basedOn w:val="List2"/>
    <w:rsid w:val="00332F35"/>
    <w:pPr>
      <w:ind w:firstLine="0"/>
    </w:pPr>
  </w:style>
  <w:style w:type="paragraph" w:styleId="ListContinue3">
    <w:name w:val="List Continue 3"/>
    <w:basedOn w:val="List3"/>
    <w:rsid w:val="00332F35"/>
    <w:pPr>
      <w:ind w:left="1021" w:firstLine="0"/>
    </w:pPr>
  </w:style>
  <w:style w:type="paragraph" w:styleId="ListContinue4">
    <w:name w:val="List Continue 4"/>
    <w:basedOn w:val="List4"/>
    <w:rsid w:val="00332F35"/>
    <w:pPr>
      <w:ind w:firstLine="0"/>
    </w:pPr>
  </w:style>
  <w:style w:type="paragraph" w:styleId="ListContinue5">
    <w:name w:val="List Continue 5"/>
    <w:basedOn w:val="List5"/>
    <w:rsid w:val="00332F35"/>
    <w:pPr>
      <w:ind w:firstLine="0"/>
    </w:pPr>
  </w:style>
  <w:style w:type="paragraph" w:styleId="ListNumber3">
    <w:name w:val="List Number 3"/>
    <w:basedOn w:val="List3"/>
    <w:rsid w:val="00332F35"/>
    <w:pPr>
      <w:numPr>
        <w:numId w:val="4"/>
      </w:numPr>
    </w:pPr>
  </w:style>
  <w:style w:type="paragraph" w:styleId="ListNumber4">
    <w:name w:val="List Number 4"/>
    <w:basedOn w:val="List4"/>
    <w:rsid w:val="00332F35"/>
    <w:pPr>
      <w:numPr>
        <w:numId w:val="5"/>
      </w:numPr>
    </w:pPr>
  </w:style>
  <w:style w:type="paragraph" w:styleId="ListNumber5">
    <w:name w:val="List Number 5"/>
    <w:basedOn w:val="List5"/>
    <w:rsid w:val="00332F35"/>
    <w:pPr>
      <w:numPr>
        <w:numId w:val="6"/>
      </w:numPr>
    </w:pPr>
  </w:style>
  <w:style w:type="paragraph" w:styleId="BlockText">
    <w:name w:val="Block Text"/>
    <w:basedOn w:val="Normal"/>
    <w:rsid w:val="00332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F35"/>
    <w:rPr>
      <w:sz w:val="16"/>
      <w:vertAlign w:val="superscript"/>
    </w:rPr>
  </w:style>
  <w:style w:type="character" w:customStyle="1" w:styleId="Symbols">
    <w:name w:val="Symbols"/>
    <w:basedOn w:val="DefaultParagraphFont"/>
    <w:rsid w:val="00332F35"/>
    <w:rPr>
      <w:rFonts w:ascii="Symbol" w:hAnsi="Symbol"/>
    </w:rPr>
  </w:style>
  <w:style w:type="character" w:customStyle="1" w:styleId="MenuOptions">
    <w:name w:val="Menu Options"/>
    <w:basedOn w:val="DefaultParagraphFont"/>
    <w:rsid w:val="00332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F35"/>
    <w:rPr>
      <w:b/>
    </w:rPr>
  </w:style>
  <w:style w:type="character" w:customStyle="1" w:styleId="Underlined">
    <w:name w:val="Underlined"/>
    <w:basedOn w:val="DefaultParagraphFont"/>
    <w:rsid w:val="00332F35"/>
    <w:rPr>
      <w:u w:val="single"/>
    </w:rPr>
  </w:style>
  <w:style w:type="paragraph" w:customStyle="1" w:styleId="TableBodyTextRight">
    <w:name w:val="Table Body Text Right"/>
    <w:basedOn w:val="TableBodyText"/>
    <w:rsid w:val="00332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F35"/>
    <w:rPr>
      <w:sz w:val="18"/>
    </w:rPr>
  </w:style>
  <w:style w:type="paragraph" w:customStyle="1" w:styleId="BodySmallRight">
    <w:name w:val="Body Small Right"/>
    <w:basedOn w:val="BodyTextRight"/>
    <w:rsid w:val="00332F35"/>
    <w:rPr>
      <w:sz w:val="18"/>
      <w:szCs w:val="18"/>
    </w:rPr>
  </w:style>
  <w:style w:type="paragraph" w:customStyle="1" w:styleId="MarginEdition">
    <w:name w:val="Margin Edition"/>
    <w:basedOn w:val="MarginNote"/>
    <w:rsid w:val="00332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F35"/>
    <w:rPr>
      <w:sz w:val="2"/>
      <w:szCs w:val="2"/>
    </w:rPr>
  </w:style>
  <w:style w:type="character" w:customStyle="1" w:styleId="Small">
    <w:name w:val="Small"/>
    <w:basedOn w:val="DefaultParagraphFont"/>
    <w:rsid w:val="00332F35"/>
    <w:rPr>
      <w:sz w:val="16"/>
    </w:rPr>
  </w:style>
  <w:style w:type="paragraph" w:customStyle="1" w:styleId="WideTable">
    <w:name w:val="Wide Table"/>
    <w:basedOn w:val="Normal"/>
    <w:rsid w:val="00332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F35"/>
  </w:style>
  <w:style w:type="paragraph" w:styleId="Quote">
    <w:name w:val="Quote"/>
    <w:basedOn w:val="Heading1"/>
    <w:link w:val="QuoteChar"/>
    <w:qFormat/>
    <w:rsid w:val="00332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F35"/>
    <w:pPr>
      <w:pageBreakBefore/>
    </w:pPr>
  </w:style>
  <w:style w:type="paragraph" w:customStyle="1" w:styleId="Border">
    <w:name w:val="Border"/>
    <w:basedOn w:val="Normal"/>
    <w:qFormat/>
    <w:rsid w:val="00332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F35"/>
    <w:rPr>
      <w:u w:val="single"/>
    </w:rPr>
  </w:style>
  <w:style w:type="character" w:customStyle="1" w:styleId="BoldandItalics">
    <w:name w:val="Bold and Italics"/>
    <w:qFormat/>
    <w:rsid w:val="00332F35"/>
    <w:rPr>
      <w:b/>
      <w:i/>
      <w:u w:val="none"/>
    </w:rPr>
  </w:style>
  <w:style w:type="paragraph" w:styleId="BalloonText">
    <w:name w:val="Balloon Text"/>
    <w:basedOn w:val="Normal"/>
    <w:link w:val="BalloonTextChar"/>
    <w:rsid w:val="00332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F35"/>
    <w:pPr>
      <w:spacing w:before="0" w:after="0"/>
    </w:pPr>
  </w:style>
  <w:style w:type="paragraph" w:customStyle="1" w:styleId="BodyTextBold">
    <w:name w:val="Body Text Bold"/>
    <w:basedOn w:val="BodyText"/>
    <w:qFormat/>
    <w:rsid w:val="00332F35"/>
    <w:rPr>
      <w:b/>
    </w:rPr>
  </w:style>
  <w:style w:type="character" w:styleId="Hyperlink">
    <w:name w:val="Hyperlink"/>
    <w:basedOn w:val="DefaultParagraphFont"/>
    <w:uiPriority w:val="99"/>
    <w:unhideWhenUsed/>
    <w:rsid w:val="00391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4402</Characters>
  <Application>Microsoft Office Word</Application>
  <DocSecurity>0</DocSecurity>
  <Lines>157</Lines>
  <Paragraphs>85</Paragraphs>
  <ScaleCrop>false</ScaleCrop>
  <Company>Author-it Software Corporation Ltd.</Company>
  <LinksUpToDate>false</LinksUpToDate>
  <CharactersWithSpaces>4989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FBPGRA3001 Work with micronutrients or additions in stockfeed manufacturing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2021-03-22T08:07:00Z</dcterms:created>
  <dcterms:modified xsi:type="dcterms:W3CDTF">2021-03-22T08:07:00Z</dcterms:modified>
</cp:coreProperties>
</file>