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560" w:rsidP="000315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FBPGRA2013 Blend and dispatch malt</w:t>
      </w:r>
      <w:r>
        <w:fldChar w:fldCharType="end"/>
      </w:r>
    </w:p>
    <w:p w:rsidR="00031560" w:rsidP="00031560">
      <w:pPr>
        <w:pStyle w:val="Version"/>
        <w:sectPr w:rsidSect="00545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40D" w:rsidP="0054540D">
      <w:pPr>
        <w:pStyle w:val="SuperHeading"/>
      </w:pPr>
      <w:r w:rsidRPr="0054540D">
        <w:t>FBPGRA2013 Blend and dispatch malt</w:t>
      </w:r>
    </w:p>
    <w:p w:rsidR="00000000" w:rsidRPr="0054540D" w:rsidP="0054540D">
      <w:pPr>
        <w:pStyle w:val="Heading1"/>
      </w:pPr>
      <w:bookmarkStart w:id="1" w:name="O_970970"/>
      <w:bookmarkEnd w:id="1"/>
      <w:r w:rsidRPr="005454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rPr>
                <w:rStyle w:val="SpecialBold"/>
              </w:rPr>
              <w:t>Comments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t>This version released with FBP Food, Beverage and Pharmaceutical Training Package version 1.0.</w:t>
            </w:r>
          </w:p>
        </w:tc>
      </w:tr>
    </w:tbl>
    <w:p w:rsidR="00000000" w:rsidRPr="0054540D" w:rsidP="0054540D">
      <w:pPr>
        <w:pStyle w:val="BodyText"/>
      </w:pPr>
    </w:p>
    <w:p w:rsidR="00000000" w:rsidRPr="0054540D" w:rsidP="0054540D">
      <w:pPr>
        <w:pStyle w:val="AllowPageBreak"/>
      </w:pPr>
    </w:p>
    <w:p w:rsidR="00000000" w:rsidRPr="0054540D" w:rsidP="0054540D">
      <w:pPr>
        <w:pStyle w:val="Heading1"/>
      </w:pPr>
      <w:bookmarkStart w:id="2" w:name="O_970971"/>
      <w:bookmarkEnd w:id="2"/>
      <w:r w:rsidRPr="0054540D">
        <w:t>Application</w:t>
      </w:r>
    </w:p>
    <w:p w:rsidR="00000000" w:rsidRPr="0054540D" w:rsidP="00031560">
      <w:pPr>
        <w:pStyle w:val="BodyText"/>
      </w:pPr>
      <w:r w:rsidRPr="0054540D">
        <w:t>This unit of competency describes the skills and knowledge required to operate co</w:t>
      </w:r>
      <w:r w:rsidRPr="0054540D">
        <w:t>mmercial equipment associated with blending malted barley or wheat to specifications and dispatching wheat to customers.</w:t>
      </w:r>
    </w:p>
    <w:p w:rsidR="00000000" w:rsidRPr="0054540D" w:rsidP="00031560">
      <w:pPr>
        <w:pStyle w:val="BodyText"/>
      </w:pPr>
      <w:r w:rsidRPr="0054540D">
        <w:t>This unit applies to operators in commercial malting plants who are responsible for blending malted barley or wheat and then dispatchin</w:t>
      </w:r>
      <w:r w:rsidRPr="0054540D">
        <w:t>g the malt to customers. These operators are often known as maltsters.</w:t>
      </w:r>
    </w:p>
    <w:p w:rsidR="00000000" w:rsidRPr="0054540D" w:rsidP="00031560">
      <w:pPr>
        <w:pStyle w:val="BodyText"/>
      </w:pPr>
      <w:r w:rsidRPr="0054540D">
        <w:t>All work must be carried out to comply with workplace procedures, in accordance with State/Territory work health and safety legislation that apply to the workplace.</w:t>
      </w:r>
    </w:p>
    <w:p w:rsidR="00000000" w:rsidRPr="0054540D" w:rsidP="00031560">
      <w:pPr>
        <w:pStyle w:val="BodyText"/>
      </w:pPr>
      <w:r w:rsidRPr="0054540D">
        <w:t>No occupational lice</w:t>
      </w:r>
      <w:r w:rsidRPr="0054540D">
        <w:t>nsing, legislative or certification requirements apply to this unit at the time of publication.</w:t>
      </w:r>
    </w:p>
    <w:p w:rsidR="00000000" w:rsidRPr="0054540D" w:rsidP="0054540D">
      <w:pPr>
        <w:pStyle w:val="Heading1"/>
      </w:pPr>
      <w:bookmarkStart w:id="3" w:name="O_970972"/>
      <w:bookmarkEnd w:id="3"/>
      <w:r w:rsidRPr="0054540D">
        <w:t>Pre-requisite Unit</w:t>
      </w:r>
    </w:p>
    <w:p w:rsidR="00000000" w:rsidRPr="0054540D" w:rsidP="00031560">
      <w:pPr>
        <w:pStyle w:val="BodyText"/>
      </w:pPr>
      <w:r w:rsidRPr="0054540D">
        <w:t>Nil</w:t>
      </w:r>
    </w:p>
    <w:p w:rsidR="00000000" w:rsidRPr="0054540D" w:rsidP="0054540D">
      <w:pPr>
        <w:pStyle w:val="Heading1"/>
      </w:pPr>
      <w:bookmarkStart w:id="4" w:name="O_970974"/>
      <w:bookmarkEnd w:id="4"/>
      <w:r w:rsidRPr="0054540D">
        <w:t>Unit Sector</w:t>
      </w:r>
    </w:p>
    <w:p w:rsidR="00000000" w:rsidRPr="0054540D" w:rsidP="00031560">
      <w:pPr>
        <w:pStyle w:val="BodyText"/>
      </w:pPr>
      <w:r w:rsidRPr="0054540D">
        <w:t>Grain processing (GRA)</w:t>
      </w:r>
    </w:p>
    <w:p w:rsidR="00000000" w:rsidRPr="0054540D" w:rsidP="0054540D">
      <w:pPr>
        <w:pStyle w:val="Heading1"/>
      </w:pPr>
      <w:bookmarkStart w:id="5" w:name="O_970975"/>
      <w:bookmarkEnd w:id="5"/>
      <w:r w:rsidRPr="0054540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rPr>
                <w:rStyle w:val="SpecialBold"/>
              </w:rPr>
              <w:t>Performance Criteria</w:t>
            </w:r>
          </w:p>
        </w:tc>
      </w:tr>
      <w:tr w:rsidTr="00031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1. Blend malt to specification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t>1.1 Obtain blend specification from management or other source</w:t>
            </w:r>
          </w:p>
          <w:p w:rsidR="00000000" w:rsidRPr="0054540D" w:rsidP="0054540D">
            <w:pPr>
              <w:pStyle w:val="BodyText"/>
            </w:pPr>
            <w:r w:rsidRPr="0054540D">
              <w:t>1</w:t>
            </w:r>
            <w:r w:rsidRPr="0054540D">
              <w:t>.2 Select, fit and use personal protective equipment according to safety requirements</w:t>
            </w:r>
          </w:p>
          <w:p w:rsidR="00000000" w:rsidRPr="0054540D" w:rsidP="0054540D">
            <w:pPr>
              <w:pStyle w:val="BodyText"/>
            </w:pPr>
            <w:r w:rsidRPr="0054540D">
              <w:t>1.3 Confirm availability of source malts and storage locations according to operating requirements</w:t>
            </w:r>
          </w:p>
          <w:p w:rsidR="00000000" w:rsidRPr="0054540D" w:rsidP="0054540D">
            <w:pPr>
              <w:pStyle w:val="BodyText"/>
            </w:pPr>
            <w:r w:rsidRPr="0054540D">
              <w:t>1.4 Confirm equipment status and condition according to work health and</w:t>
            </w:r>
            <w:r w:rsidRPr="0054540D">
              <w:t xml:space="preserve"> safety and food safety procedures</w:t>
            </w:r>
          </w:p>
          <w:p w:rsidR="00000000" w:rsidRPr="0054540D" w:rsidP="0054540D">
            <w:pPr>
              <w:pStyle w:val="BodyText"/>
            </w:pPr>
            <w:r w:rsidRPr="0054540D">
              <w:t>1.5 Set up, start and monitor blending equipment and controls to achieve desired ratio and volume</w:t>
            </w:r>
          </w:p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1.6 Transfer blended malt to storage according to workplace procedures</w:t>
            </w:r>
          </w:p>
        </w:tc>
      </w:tr>
      <w:tr w:rsidTr="00031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2. Dispatch malt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t>2.1 Obtain customer order or other dispatch authority</w:t>
            </w:r>
          </w:p>
          <w:p w:rsidR="00000000" w:rsidRPr="0054540D" w:rsidP="0054540D">
            <w:pPr>
              <w:pStyle w:val="BodyText"/>
            </w:pPr>
            <w:r w:rsidRPr="0054540D">
              <w:t>2.2 Confirm availability of order volume and blend of malt to meet safety and production requirements</w:t>
            </w:r>
          </w:p>
          <w:p w:rsidR="00000000" w:rsidRPr="0054540D" w:rsidP="0054540D">
            <w:pPr>
              <w:pStyle w:val="BodyText"/>
            </w:pPr>
            <w:r w:rsidRPr="0054540D">
              <w:t>2.3 Confirm availability of conveyor or dispatch transport and position if required</w:t>
            </w:r>
          </w:p>
          <w:p w:rsidR="00000000" w:rsidRPr="0054540D" w:rsidP="0054540D">
            <w:pPr>
              <w:pStyle w:val="BodyText"/>
            </w:pPr>
            <w:r w:rsidRPr="0054540D">
              <w:t>2.4 Conduct pre-</w:t>
            </w:r>
            <w:r w:rsidRPr="0054540D">
              <w:t>delivery sampling and tests according to specifications</w:t>
            </w:r>
          </w:p>
          <w:p w:rsidR="00000000" w:rsidRPr="0054540D" w:rsidP="0054540D">
            <w:pPr>
              <w:pStyle w:val="BodyText"/>
            </w:pPr>
            <w:r w:rsidRPr="0054540D">
              <w:t>2.5 Screen and dispatch malt for dispatch to transport</w:t>
            </w:r>
          </w:p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2.6 Make record of dispatch according to workplace procedures</w:t>
            </w:r>
          </w:p>
        </w:tc>
      </w:tr>
      <w:tr w:rsidTr="00031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3. Shut down process and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t>3.1 Identify the appropriate shutdown proce</w:t>
            </w:r>
            <w:r w:rsidRPr="0054540D">
              <w:t>dure</w:t>
            </w:r>
          </w:p>
          <w:p w:rsidR="00000000" w:rsidRPr="0054540D" w:rsidP="0054540D">
            <w:pPr>
              <w:pStyle w:val="BodyText"/>
            </w:pPr>
            <w:r w:rsidRPr="0054540D">
              <w:t>3.2 Shut down the process safely according to operating procedures</w:t>
            </w:r>
          </w:p>
          <w:p w:rsidR="00000000" w:rsidRPr="0054540D" w:rsidP="0054540D">
            <w:pPr>
              <w:pStyle w:val="BodyText"/>
            </w:pPr>
            <w:r w:rsidRPr="0054540D">
              <w:t>3.3 Clean and sanitise equipment according to work health and safety and food safety procedures</w:t>
            </w:r>
          </w:p>
          <w:p w:rsidR="00000000" w:rsidRPr="0054540D" w:rsidP="0054540D">
            <w:pPr>
              <w:pStyle w:val="BodyText"/>
            </w:pPr>
            <w:r w:rsidRPr="0054540D">
              <w:t>3.4 Identify and report maintenance requirements according to workplace procedures</w:t>
            </w:r>
          </w:p>
        </w:tc>
      </w:tr>
    </w:tbl>
    <w:p w:rsidR="00000000" w:rsidRPr="0054540D" w:rsidP="0054540D">
      <w:pPr>
        <w:pStyle w:val="BodyText"/>
      </w:pPr>
    </w:p>
    <w:p w:rsidR="00000000" w:rsidRPr="0054540D" w:rsidP="0054540D">
      <w:pPr>
        <w:pStyle w:val="AllowPageBreak"/>
      </w:pPr>
    </w:p>
    <w:p w:rsidR="00000000" w:rsidRPr="0054540D" w:rsidP="0054540D">
      <w:pPr>
        <w:pStyle w:val="Heading1"/>
      </w:pPr>
      <w:bookmarkStart w:id="6" w:name="O_970976"/>
      <w:bookmarkEnd w:id="6"/>
      <w:r w:rsidRPr="0054540D">
        <w:t>Foundation Skills</w:t>
      </w:r>
    </w:p>
    <w:p w:rsidR="00000000" w:rsidRPr="00031560" w:rsidP="00031560">
      <w:pPr>
        <w:pStyle w:val="BodyText"/>
        <w:rPr>
          <w:i/>
        </w:rPr>
      </w:pPr>
      <w:r w:rsidRPr="0003156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rPr>
                <w:rStyle w:val="SpecialBold"/>
              </w:rPr>
              <w:t>Description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Interpret environmental procedures and controls</w:t>
            </w:r>
          </w:p>
          <w:p w:rsidR="00000000" w:rsidP="0054540D">
            <w:pPr>
              <w:pStyle w:val="ListBullet"/>
              <w:rPr>
                <w:lang w:val="en-NZ"/>
              </w:rPr>
            </w:pPr>
            <w:r w:rsidRPr="0054540D">
              <w:t>Interpret directions for the safe operation of equipment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Record equipment failure on paper-based and electronic media</w:t>
            </w:r>
          </w:p>
          <w:p w:rsidR="00000000" w:rsidP="0054540D">
            <w:pPr>
              <w:pStyle w:val="ListBullet"/>
              <w:rPr>
                <w:lang w:val="en-NZ"/>
              </w:rPr>
            </w:pPr>
            <w:r w:rsidRPr="0054540D">
              <w:t>Record maintenance requirements on paper-based and electronic media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M</w:t>
            </w:r>
            <w:r w:rsidRPr="0054540D">
              <w:t>onitor supply and flow of materials for blending malted barley or wheat</w:t>
            </w:r>
          </w:p>
          <w:p w:rsidR="00000000" w:rsidP="0054540D">
            <w:pPr>
              <w:pStyle w:val="ListBullet"/>
              <w:rPr>
                <w:lang w:val="en-NZ"/>
              </w:rPr>
            </w:pPr>
            <w:r w:rsidRPr="0054540D">
              <w:t>Interpret gauges for monitoring equipment operation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Apply workplace procedures to own role and responsibilities</w:t>
            </w:r>
          </w:p>
          <w:p w:rsidR="00000000" w:rsidRPr="0054540D" w:rsidP="0054540D">
            <w:pPr>
              <w:pStyle w:val="ListBullet"/>
            </w:pPr>
            <w:r w:rsidRPr="0054540D">
              <w:t>Understand tasks and responsibilities required for performing own role in the workplace</w:t>
            </w:r>
          </w:p>
          <w:p w:rsidR="00000000" w:rsidP="0054540D">
            <w:pPr>
              <w:pStyle w:val="ListBullet"/>
              <w:rPr>
                <w:lang w:val="en-NZ"/>
              </w:rPr>
            </w:pPr>
            <w:r w:rsidRPr="0054540D">
              <w:t>Ask questions to clarify understanding or seek further information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Use oral communication skills as specified by the organisation, including ques</w:t>
            </w:r>
            <w:r w:rsidRPr="0054540D">
              <w:t>tioning, active listening, asking for clarification and seeking advice from supervisor</w:t>
            </w:r>
          </w:p>
          <w:p w:rsidR="00000000" w:rsidP="0054540D">
            <w:pPr>
              <w:pStyle w:val="ListBullet"/>
              <w:rPr>
                <w:lang w:val="en-NZ"/>
              </w:rPr>
            </w:pPr>
            <w:r w:rsidRPr="0054540D">
              <w:t>Communicate and report operational and safety information to relevant personnel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ListBullet"/>
            </w:pPr>
            <w:r w:rsidRPr="0054540D">
              <w:t>Undertake required corrective actions in the event of variation to bl</w:t>
            </w:r>
            <w:r w:rsidRPr="0054540D">
              <w:t>end specifications and operating parameters</w:t>
            </w:r>
          </w:p>
          <w:p w:rsidR="00000000" w:rsidRPr="0054540D" w:rsidP="0054540D">
            <w:pPr>
              <w:pStyle w:val="ListBullet"/>
            </w:pPr>
            <w:r w:rsidRPr="0054540D">
              <w:t>Deal with contingencies, breakdowns and other non-standard events</w:t>
            </w:r>
          </w:p>
          <w:p w:rsidR="00000000" w:rsidRPr="0054540D" w:rsidP="0054540D">
            <w:pPr>
              <w:pStyle w:val="ListBullet"/>
            </w:pPr>
            <w:r w:rsidRPr="0054540D">
              <w:t>Maintain a clean and hazard-free work area</w:t>
            </w:r>
          </w:p>
          <w:p w:rsidR="00000000" w:rsidRPr="0054540D" w:rsidP="0054540D">
            <w:pPr>
              <w:pStyle w:val="ListBullet"/>
            </w:pPr>
            <w:r w:rsidRPr="0054540D">
              <w:t>Maintain hygiene standards and wear required personal protective equipment</w:t>
            </w:r>
          </w:p>
          <w:p w:rsidR="00000000" w:rsidRPr="0054540D" w:rsidP="0054540D">
            <w:pPr>
              <w:pStyle w:val="ListBullet"/>
            </w:pPr>
            <w:r w:rsidRPr="0054540D">
              <w:t>Maintain quality requirements for the sanitisation and use of equipment</w:t>
            </w:r>
          </w:p>
        </w:tc>
      </w:tr>
    </w:tbl>
    <w:p w:rsidR="00000000" w:rsidRPr="0054540D" w:rsidP="0054540D">
      <w:pPr>
        <w:pStyle w:val="BodyText"/>
      </w:pPr>
    </w:p>
    <w:p w:rsidR="00000000" w:rsidRPr="0054540D" w:rsidP="0054540D">
      <w:pPr>
        <w:pStyle w:val="AllowPageBreak"/>
      </w:pPr>
    </w:p>
    <w:p w:rsidR="00000000" w:rsidRPr="0054540D" w:rsidP="0054540D">
      <w:pPr>
        <w:pStyle w:val="Heading1"/>
      </w:pPr>
      <w:bookmarkStart w:id="7" w:name="O_970978"/>
      <w:bookmarkEnd w:id="7"/>
      <w:r w:rsidRPr="0054540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rPr>
                <w:rStyle w:val="SpecialBold"/>
              </w:rPr>
              <w:t>Equivalence status</w:t>
            </w:r>
          </w:p>
        </w:tc>
      </w:tr>
      <w:tr w:rsidTr="005454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FBPGRA2013 Blend and dispatch malt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FDFGR2013A Blend and dispatch malt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40D">
            <w:pPr>
              <w:pStyle w:val="BodyText"/>
              <w:rPr>
                <w:lang w:val="en-NZ"/>
              </w:rPr>
            </w:pPr>
            <w:r w:rsidRPr="0054540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40D" w:rsidP="0054540D">
            <w:pPr>
              <w:pStyle w:val="BodyText"/>
            </w:pPr>
            <w:r w:rsidRPr="0054540D">
              <w:t>Equivalent unit</w:t>
            </w:r>
          </w:p>
        </w:tc>
      </w:tr>
    </w:tbl>
    <w:p w:rsidR="00000000" w:rsidRPr="0054540D" w:rsidP="0054540D">
      <w:pPr>
        <w:pStyle w:val="BodyText"/>
      </w:pPr>
    </w:p>
    <w:p w:rsidR="00000000" w:rsidRPr="0054540D" w:rsidP="0054540D">
      <w:pPr>
        <w:pStyle w:val="AllowPageBreak"/>
      </w:pPr>
    </w:p>
    <w:p w:rsidR="00000000" w:rsidRPr="0054540D" w:rsidP="0054540D">
      <w:pPr>
        <w:pStyle w:val="Heading1"/>
      </w:pPr>
      <w:bookmarkStart w:id="8" w:name="O_970985"/>
      <w:bookmarkEnd w:id="8"/>
      <w:r w:rsidRPr="0054540D">
        <w:t>Links</w:t>
      </w:r>
    </w:p>
    <w:p w:rsidR="00000000" w:rsidRPr="0054540D" w:rsidP="00031560">
      <w:pPr>
        <w:pStyle w:val="BodyText"/>
      </w:pPr>
      <w:r w:rsidRPr="005454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B6E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4540D" w:rsidP="0054540D"/>
    <w:sectPr w:rsidSect="005454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0D" w:rsidRPr="00031560" w:rsidP="000315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60" w:rsidP="00545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560" w:rsidP="00545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1560" w:rsidP="00545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40D" w:rsidRPr="00031560" w:rsidP="000315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60" w:rsidRPr="002D2AF8" w:rsidP="00545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FBPGRA2013 Blend and dispatch malt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31560" w:rsidP="00545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1CA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E6A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40D"/>
  </w:style>
  <w:style w:type="character" w:customStyle="1" w:styleId="Heading1Char">
    <w:name w:val="Heading 1 Char"/>
    <w:basedOn w:val="DefaultParagraphFont"/>
    <w:link w:val="Heading1"/>
    <w:rsid w:val="00545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4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40D"/>
    <w:rPr>
      <w:b/>
      <w:spacing w:val="0"/>
    </w:rPr>
  </w:style>
  <w:style w:type="character" w:styleId="Emphasis">
    <w:name w:val="Emphasis"/>
    <w:basedOn w:val="DefaultParagraphFont"/>
    <w:qFormat/>
    <w:rsid w:val="0054540D"/>
    <w:rPr>
      <w:i/>
    </w:rPr>
  </w:style>
  <w:style w:type="paragraph" w:customStyle="1" w:styleId="SuperHeading">
    <w:name w:val="SuperHeading"/>
    <w:basedOn w:val="Normal"/>
    <w:rsid w:val="00545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4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4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40D"/>
  </w:style>
  <w:style w:type="paragraph" w:styleId="TableofFigures">
    <w:name w:val="table of figures"/>
    <w:basedOn w:val="Normal"/>
    <w:next w:val="Normal"/>
    <w:semiHidden/>
    <w:rsid w:val="00545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4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40D"/>
    <w:rPr>
      <w:rFonts w:ascii="Wingdings" w:hAnsi="Wingdings"/>
    </w:rPr>
  </w:style>
  <w:style w:type="paragraph" w:customStyle="1" w:styleId="TableHeading">
    <w:name w:val="Table Heading"/>
    <w:basedOn w:val="HeadingBase"/>
    <w:rsid w:val="00545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40D"/>
    <w:rPr>
      <w:color w:val="0033CC"/>
      <w:u w:val="none"/>
    </w:rPr>
  </w:style>
  <w:style w:type="paragraph" w:customStyle="1" w:styleId="BodyTextRight">
    <w:name w:val="Body Text Right"/>
    <w:basedOn w:val="BodyText"/>
    <w:rsid w:val="00545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4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40D"/>
    <w:rPr>
      <w:sz w:val="32"/>
    </w:rPr>
  </w:style>
  <w:style w:type="paragraph" w:customStyle="1" w:styleId="HeadingProcedure">
    <w:name w:val="Heading Procedure"/>
    <w:basedOn w:val="HeadingBase"/>
    <w:next w:val="Normal"/>
    <w:rsid w:val="00545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40D"/>
    <w:pPr>
      <w:spacing w:before="60" w:after="60"/>
    </w:pPr>
  </w:style>
  <w:style w:type="paragraph" w:styleId="ListContinue">
    <w:name w:val="List Continue"/>
    <w:basedOn w:val="List"/>
    <w:rsid w:val="0054540D"/>
    <w:pPr>
      <w:ind w:firstLine="0"/>
    </w:pPr>
  </w:style>
  <w:style w:type="paragraph" w:customStyle="1" w:styleId="ListNote">
    <w:name w:val="List Note"/>
    <w:basedOn w:val="List"/>
    <w:rsid w:val="00545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40D"/>
    <w:rPr>
      <w:rFonts w:ascii="Courier New" w:hAnsi="Courier New"/>
    </w:rPr>
  </w:style>
  <w:style w:type="paragraph" w:customStyle="1" w:styleId="NoteBullet">
    <w:name w:val="Note Bullet"/>
    <w:basedOn w:val="Note"/>
    <w:rsid w:val="00545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4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40D"/>
    <w:rPr>
      <w:b/>
      <w:smallCaps/>
    </w:rPr>
  </w:style>
  <w:style w:type="paragraph" w:customStyle="1" w:styleId="TableListNumber">
    <w:name w:val="Table List Number"/>
    <w:basedOn w:val="ListNumber"/>
    <w:rsid w:val="00545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40D"/>
    <w:pPr>
      <w:numPr>
        <w:numId w:val="8"/>
      </w:numPr>
    </w:pPr>
  </w:style>
  <w:style w:type="paragraph" w:customStyle="1" w:styleId="ListAlpha2">
    <w:name w:val="List Alpha 2"/>
    <w:basedOn w:val="List2"/>
    <w:rsid w:val="0054540D"/>
    <w:pPr>
      <w:numPr>
        <w:numId w:val="7"/>
      </w:numPr>
    </w:pPr>
  </w:style>
  <w:style w:type="paragraph" w:styleId="List2">
    <w:name w:val="List 2"/>
    <w:basedOn w:val="BodyText"/>
    <w:rsid w:val="00545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4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4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4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40D"/>
    <w:pPr>
      <w:numPr>
        <w:numId w:val="3"/>
      </w:numPr>
    </w:pPr>
  </w:style>
  <w:style w:type="paragraph" w:styleId="ListContinue2">
    <w:name w:val="List Continue 2"/>
    <w:basedOn w:val="List2"/>
    <w:rsid w:val="0054540D"/>
    <w:pPr>
      <w:ind w:firstLine="0"/>
    </w:pPr>
  </w:style>
  <w:style w:type="paragraph" w:styleId="ListContinue3">
    <w:name w:val="List Continue 3"/>
    <w:basedOn w:val="List3"/>
    <w:rsid w:val="0054540D"/>
    <w:pPr>
      <w:ind w:left="1021" w:firstLine="0"/>
    </w:pPr>
  </w:style>
  <w:style w:type="paragraph" w:styleId="ListContinue4">
    <w:name w:val="List Continue 4"/>
    <w:basedOn w:val="List4"/>
    <w:rsid w:val="0054540D"/>
    <w:pPr>
      <w:ind w:firstLine="0"/>
    </w:pPr>
  </w:style>
  <w:style w:type="paragraph" w:styleId="ListContinue5">
    <w:name w:val="List Continue 5"/>
    <w:basedOn w:val="List5"/>
    <w:rsid w:val="0054540D"/>
    <w:pPr>
      <w:ind w:firstLine="0"/>
    </w:pPr>
  </w:style>
  <w:style w:type="paragraph" w:styleId="ListNumber3">
    <w:name w:val="List Number 3"/>
    <w:basedOn w:val="List3"/>
    <w:rsid w:val="0054540D"/>
    <w:pPr>
      <w:numPr>
        <w:numId w:val="4"/>
      </w:numPr>
    </w:pPr>
  </w:style>
  <w:style w:type="paragraph" w:styleId="ListNumber4">
    <w:name w:val="List Number 4"/>
    <w:basedOn w:val="List4"/>
    <w:rsid w:val="0054540D"/>
    <w:pPr>
      <w:numPr>
        <w:numId w:val="5"/>
      </w:numPr>
    </w:pPr>
  </w:style>
  <w:style w:type="paragraph" w:styleId="ListNumber5">
    <w:name w:val="List Number 5"/>
    <w:basedOn w:val="List5"/>
    <w:rsid w:val="0054540D"/>
    <w:pPr>
      <w:numPr>
        <w:numId w:val="6"/>
      </w:numPr>
    </w:pPr>
  </w:style>
  <w:style w:type="paragraph" w:styleId="BlockText">
    <w:name w:val="Block Text"/>
    <w:basedOn w:val="Normal"/>
    <w:rsid w:val="00545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40D"/>
    <w:rPr>
      <w:sz w:val="16"/>
      <w:vertAlign w:val="superscript"/>
    </w:rPr>
  </w:style>
  <w:style w:type="character" w:customStyle="1" w:styleId="Symbols">
    <w:name w:val="Symbols"/>
    <w:basedOn w:val="DefaultParagraphFont"/>
    <w:rsid w:val="0054540D"/>
    <w:rPr>
      <w:rFonts w:ascii="Symbol" w:hAnsi="Symbol"/>
    </w:rPr>
  </w:style>
  <w:style w:type="character" w:customStyle="1" w:styleId="MenuOptions">
    <w:name w:val="Menu Options"/>
    <w:basedOn w:val="DefaultParagraphFont"/>
    <w:rsid w:val="00545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40D"/>
    <w:rPr>
      <w:b/>
    </w:rPr>
  </w:style>
  <w:style w:type="character" w:customStyle="1" w:styleId="Underlined">
    <w:name w:val="Underlined"/>
    <w:basedOn w:val="DefaultParagraphFont"/>
    <w:rsid w:val="0054540D"/>
    <w:rPr>
      <w:u w:val="single"/>
    </w:rPr>
  </w:style>
  <w:style w:type="paragraph" w:customStyle="1" w:styleId="TableBodyTextRight">
    <w:name w:val="Table Body Text Right"/>
    <w:basedOn w:val="TableBodyText"/>
    <w:rsid w:val="00545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40D"/>
    <w:rPr>
      <w:sz w:val="18"/>
    </w:rPr>
  </w:style>
  <w:style w:type="paragraph" w:customStyle="1" w:styleId="BodySmallRight">
    <w:name w:val="Body Small Right"/>
    <w:basedOn w:val="BodyTextRight"/>
    <w:rsid w:val="0054540D"/>
    <w:rPr>
      <w:sz w:val="18"/>
      <w:szCs w:val="18"/>
    </w:rPr>
  </w:style>
  <w:style w:type="paragraph" w:customStyle="1" w:styleId="MarginEdition">
    <w:name w:val="Margin Edition"/>
    <w:basedOn w:val="MarginNote"/>
    <w:rsid w:val="00545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40D"/>
    <w:rPr>
      <w:sz w:val="2"/>
      <w:szCs w:val="2"/>
    </w:rPr>
  </w:style>
  <w:style w:type="character" w:customStyle="1" w:styleId="Small">
    <w:name w:val="Small"/>
    <w:basedOn w:val="DefaultParagraphFont"/>
    <w:rsid w:val="0054540D"/>
    <w:rPr>
      <w:sz w:val="16"/>
    </w:rPr>
  </w:style>
  <w:style w:type="paragraph" w:customStyle="1" w:styleId="WideTable">
    <w:name w:val="Wide Table"/>
    <w:basedOn w:val="Normal"/>
    <w:rsid w:val="00545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40D"/>
  </w:style>
  <w:style w:type="paragraph" w:styleId="Quote">
    <w:name w:val="Quote"/>
    <w:basedOn w:val="Heading1"/>
    <w:link w:val="QuoteChar"/>
    <w:qFormat/>
    <w:rsid w:val="00545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40D"/>
    <w:pPr>
      <w:pageBreakBefore/>
    </w:pPr>
  </w:style>
  <w:style w:type="paragraph" w:customStyle="1" w:styleId="Border">
    <w:name w:val="Border"/>
    <w:basedOn w:val="Normal"/>
    <w:qFormat/>
    <w:rsid w:val="00545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40D"/>
    <w:rPr>
      <w:u w:val="single"/>
    </w:rPr>
  </w:style>
  <w:style w:type="character" w:customStyle="1" w:styleId="BoldandItalics">
    <w:name w:val="Bold and Italics"/>
    <w:qFormat/>
    <w:rsid w:val="0054540D"/>
    <w:rPr>
      <w:b/>
      <w:i/>
      <w:u w:val="none"/>
    </w:rPr>
  </w:style>
  <w:style w:type="paragraph" w:styleId="BalloonText">
    <w:name w:val="Balloon Text"/>
    <w:basedOn w:val="Normal"/>
    <w:link w:val="BalloonTextChar"/>
    <w:rsid w:val="00545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40D"/>
    <w:pPr>
      <w:spacing w:before="0" w:after="0"/>
    </w:pPr>
  </w:style>
  <w:style w:type="paragraph" w:customStyle="1" w:styleId="BodyTextBold">
    <w:name w:val="Body Text Bold"/>
    <w:basedOn w:val="BodyText"/>
    <w:qFormat/>
    <w:rsid w:val="0054540D"/>
    <w:rPr>
      <w:b/>
    </w:rPr>
  </w:style>
  <w:style w:type="character" w:styleId="Hyperlink">
    <w:name w:val="Hyperlink"/>
    <w:basedOn w:val="DefaultParagraphFont"/>
    <w:uiPriority w:val="99"/>
    <w:unhideWhenUsed/>
    <w:rsid w:val="000315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4007</Characters>
  <Application>Microsoft Office Word</Application>
  <DocSecurity>0</DocSecurity>
  <Lines>143</Lines>
  <Paragraphs>92</Paragraphs>
  <ScaleCrop>false</ScaleCrop>
  <Company>Author-it Software Corporation Ltd.</Company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FBPGRA2013 Blend and dispatch malt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2021-03-22T08:15:00Z</dcterms:created>
  <dcterms:modified xsi:type="dcterms:W3CDTF">2021-03-22T08:15:00Z</dcterms:modified>
</cp:coreProperties>
</file>