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649" w:rsidP="00FD4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FBPGRA2011 Receive grain for malting</w:t>
      </w:r>
      <w:r>
        <w:fldChar w:fldCharType="end"/>
      </w:r>
    </w:p>
    <w:p w:rsidR="00FD4649" w:rsidP="00FD4649">
      <w:pPr>
        <w:pStyle w:val="Version"/>
        <w:sectPr w:rsidSect="00A04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494" w:rsidP="00A04494">
      <w:pPr>
        <w:pStyle w:val="SuperHeading"/>
      </w:pPr>
      <w:r w:rsidRPr="00A04494">
        <w:t>Assessment Requirements for FBPGRA2011 Receive grain for malting</w:t>
      </w:r>
    </w:p>
    <w:p w:rsidR="00000000" w:rsidRPr="00A04494" w:rsidP="00A04494">
      <w:pPr>
        <w:pStyle w:val="Heading1"/>
      </w:pPr>
      <w:bookmarkStart w:id="1" w:name="O_970942"/>
      <w:bookmarkEnd w:id="1"/>
      <w:r w:rsidRPr="00A044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4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494" w:rsidP="00A04494">
            <w:pPr>
              <w:pStyle w:val="BodyText"/>
            </w:pPr>
            <w:r w:rsidRPr="00A044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494">
            <w:pPr>
              <w:pStyle w:val="BodyText"/>
              <w:rPr>
                <w:lang w:val="en-NZ"/>
              </w:rPr>
            </w:pPr>
            <w:r w:rsidRPr="00A04494">
              <w:rPr>
                <w:rStyle w:val="SpecialBold"/>
              </w:rPr>
              <w:t>Comments</w:t>
            </w:r>
          </w:p>
        </w:tc>
      </w:tr>
      <w:tr w:rsidTr="00A04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494">
            <w:pPr>
              <w:pStyle w:val="BodyText"/>
              <w:rPr>
                <w:lang w:val="en-NZ"/>
              </w:rPr>
            </w:pPr>
            <w:r w:rsidRPr="00A044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494" w:rsidP="00A04494">
            <w:pPr>
              <w:pStyle w:val="BodyText"/>
            </w:pPr>
            <w:r w:rsidRPr="00A04494">
              <w:t>This version released with FBP Food, Beverage and Pharmaceutical Training Package version 1.0.</w:t>
            </w:r>
          </w:p>
        </w:tc>
      </w:tr>
    </w:tbl>
    <w:p w:rsidR="00000000" w:rsidRPr="00A04494" w:rsidP="00A04494">
      <w:pPr>
        <w:pStyle w:val="BodyText"/>
      </w:pPr>
    </w:p>
    <w:p w:rsidR="00000000" w:rsidRPr="00A04494" w:rsidP="00A04494">
      <w:pPr>
        <w:pStyle w:val="AllowPageBreak"/>
      </w:pPr>
    </w:p>
    <w:p w:rsidR="00000000" w:rsidRPr="00A04494" w:rsidP="00A04494">
      <w:pPr>
        <w:pStyle w:val="Heading1"/>
      </w:pPr>
      <w:bookmarkStart w:id="2" w:name="O_970943"/>
      <w:bookmarkEnd w:id="2"/>
      <w:r w:rsidRPr="00A04494">
        <w:t>Performance Evidence</w:t>
      </w:r>
    </w:p>
    <w:p w:rsidR="00000000" w:rsidRPr="00A04494" w:rsidP="00FD4649">
      <w:pPr>
        <w:pStyle w:val="BodyText"/>
      </w:pPr>
      <w:r w:rsidRPr="00A04494">
        <w:t>An individual demonstrating competency must satisfy all of the elements and performance criteria in this unit.</w:t>
      </w:r>
    </w:p>
    <w:p w:rsidR="00000000" w:rsidRPr="00A04494" w:rsidP="00FD4649">
      <w:pPr>
        <w:pStyle w:val="BodyText"/>
      </w:pPr>
      <w:r w:rsidRPr="00A04494">
        <w:t>There must be evidence that, on at least one occasion, the individual has:</w:t>
      </w:r>
    </w:p>
    <w:p w:rsidR="00000000" w:rsidRPr="00A04494" w:rsidP="00A04494">
      <w:pPr>
        <w:pStyle w:val="ListBullet"/>
      </w:pPr>
      <w:r w:rsidRPr="00A04494">
        <w:t>accessed workplace information to identify grain</w:t>
      </w:r>
      <w:r w:rsidRPr="00A04494">
        <w:t xml:space="preserve"> receival procedures, including:</w:t>
      </w:r>
    </w:p>
    <w:p w:rsidR="00000000" w:rsidRPr="00A04494" w:rsidP="00A04494">
      <w:pPr>
        <w:pStyle w:val="ListBullet2"/>
      </w:pPr>
      <w:r w:rsidRPr="00A04494">
        <w:t>specifications</w:t>
      </w:r>
    </w:p>
    <w:p w:rsidR="00000000" w:rsidRPr="00A04494" w:rsidP="00A04494">
      <w:pPr>
        <w:pStyle w:val="ListBullet2"/>
      </w:pPr>
      <w:r w:rsidRPr="00A04494">
        <w:t>required sampling and tests</w:t>
      </w:r>
    </w:p>
    <w:p w:rsidR="00000000" w:rsidRPr="00A04494" w:rsidP="00A04494">
      <w:pPr>
        <w:pStyle w:val="ListBullet2"/>
      </w:pPr>
      <w:r w:rsidRPr="00A04494">
        <w:t>reporting arrangements</w:t>
      </w:r>
    </w:p>
    <w:p w:rsidR="00000000" w:rsidRPr="00A04494" w:rsidP="00A04494">
      <w:pPr>
        <w:pStyle w:val="ListBullet"/>
      </w:pPr>
      <w:r w:rsidRPr="00A04494">
        <w:t>selected, fitted and used personal protective equipment</w:t>
      </w:r>
    </w:p>
    <w:p w:rsidR="00000000" w:rsidRPr="00A04494" w:rsidP="00A04494">
      <w:pPr>
        <w:pStyle w:val="ListBullet"/>
      </w:pPr>
      <w:r w:rsidRPr="00A04494">
        <w:t>confirmed equipment status and condition</w:t>
      </w:r>
    </w:p>
    <w:p w:rsidR="00000000" w:rsidRPr="00A04494" w:rsidP="00A04494">
      <w:pPr>
        <w:pStyle w:val="ListBullet"/>
      </w:pPr>
      <w:r w:rsidRPr="00A04494">
        <w:t>set up, started, operated and monitored grain transfer and weighing equipment</w:t>
      </w:r>
    </w:p>
    <w:p w:rsidR="00000000" w:rsidRPr="00A04494" w:rsidP="00A04494">
      <w:pPr>
        <w:pStyle w:val="ListBullet"/>
      </w:pPr>
      <w:r w:rsidRPr="00A04494">
        <w:t>undertaken sampling and testing of grain according to enterprise procedures</w:t>
      </w:r>
    </w:p>
    <w:p w:rsidR="00000000" w:rsidRPr="00A04494" w:rsidP="00A04494">
      <w:pPr>
        <w:pStyle w:val="ListBullet"/>
      </w:pPr>
      <w:r w:rsidRPr="00A04494">
        <w:t>applied enterprise procedures for rejection of out-of-specification grain</w:t>
      </w:r>
    </w:p>
    <w:p w:rsidR="00000000" w:rsidRPr="00A04494" w:rsidP="00A04494">
      <w:pPr>
        <w:pStyle w:val="ListBullet"/>
      </w:pPr>
      <w:r w:rsidRPr="00A04494">
        <w:t>monitored critical control p</w:t>
      </w:r>
      <w:r w:rsidRPr="00A04494">
        <w:t>oints in work area</w:t>
      </w:r>
    </w:p>
    <w:p w:rsidR="00000000" w:rsidRPr="00A04494" w:rsidP="00A04494">
      <w:pPr>
        <w:pStyle w:val="ListBullet"/>
      </w:pPr>
      <w:r w:rsidRPr="00A04494">
        <w:t>applied dust control procedures in work area</w:t>
      </w:r>
    </w:p>
    <w:p w:rsidR="00000000" w:rsidRPr="00A04494" w:rsidP="00A04494">
      <w:pPr>
        <w:pStyle w:val="ListBullet"/>
      </w:pPr>
      <w:r w:rsidRPr="00A04494">
        <w:t>maintained workplace records</w:t>
      </w:r>
    </w:p>
    <w:p w:rsidR="00000000" w:rsidRPr="00A04494" w:rsidP="00A04494">
      <w:pPr>
        <w:pStyle w:val="ListBullet"/>
      </w:pPr>
      <w:r w:rsidRPr="00A04494">
        <w:t>applied safe work practices and identifying work health and safety hazards and controls.</w:t>
      </w:r>
    </w:p>
    <w:p w:rsidR="00000000" w:rsidRPr="00A04494" w:rsidP="00A04494">
      <w:pPr>
        <w:pStyle w:val="AllowPageBreak"/>
      </w:pPr>
    </w:p>
    <w:p w:rsidR="00000000" w:rsidRPr="00A04494" w:rsidP="00A04494">
      <w:pPr>
        <w:pStyle w:val="Heading1"/>
      </w:pPr>
      <w:bookmarkStart w:id="3" w:name="O_970944"/>
      <w:bookmarkEnd w:id="3"/>
      <w:r w:rsidRPr="00A04494">
        <w:t>Knowledge Evidence</w:t>
      </w:r>
    </w:p>
    <w:p w:rsidR="00000000" w:rsidRPr="00A04494" w:rsidP="00FD4649">
      <w:pPr>
        <w:pStyle w:val="BodyText"/>
      </w:pPr>
      <w:r w:rsidRPr="00A04494">
        <w:t>An individual must be able to demonstr</w:t>
      </w:r>
      <w:r w:rsidRPr="00A04494">
        <w:t>ate the knowledge required to perform the tasks outlined in the elements and performance criteria of this unit. This includes knowledge of:</w:t>
      </w:r>
    </w:p>
    <w:p w:rsidR="00000000" w:rsidRPr="00A04494" w:rsidP="00A04494">
      <w:pPr>
        <w:pStyle w:val="ListBullet"/>
      </w:pPr>
      <w:r w:rsidRPr="00A04494">
        <w:t>grain delivery arrangements and transport modes</w:t>
      </w:r>
    </w:p>
    <w:p w:rsidR="00000000" w:rsidRPr="00A04494" w:rsidP="00A04494">
      <w:pPr>
        <w:pStyle w:val="ListBullet"/>
      </w:pPr>
      <w:r w:rsidRPr="00A04494">
        <w:t>location and types of storage available for received grain</w:t>
      </w:r>
    </w:p>
    <w:p w:rsidR="00000000" w:rsidRPr="00A04494" w:rsidP="00A04494">
      <w:pPr>
        <w:pStyle w:val="ListBullet"/>
      </w:pPr>
      <w:r w:rsidRPr="00A04494">
        <w:t>enterprise procedures for rejected grain</w:t>
      </w:r>
    </w:p>
    <w:p w:rsidR="00000000" w:rsidRPr="00A04494" w:rsidP="00A04494">
      <w:pPr>
        <w:pStyle w:val="ListBullet"/>
      </w:pPr>
      <w:r w:rsidRPr="00A04494">
        <w:t>identification, avoidance and safe handling of accidental residues of insect treatment from ex-site storages, including phosphine bags</w:t>
      </w:r>
    </w:p>
    <w:p w:rsidR="00000000" w:rsidRPr="00A04494" w:rsidP="00A04494">
      <w:pPr>
        <w:pStyle w:val="ListBullet"/>
      </w:pPr>
      <w:r w:rsidRPr="00A04494">
        <w:t>other contamination avoidance and removal procedures, including:</w:t>
      </w:r>
    </w:p>
    <w:p w:rsidR="00000000" w:rsidRPr="00A04494" w:rsidP="00A04494">
      <w:pPr>
        <w:pStyle w:val="ListBullet2"/>
      </w:pPr>
      <w:r w:rsidRPr="00A04494">
        <w:t xml:space="preserve">jewellery and </w:t>
      </w:r>
      <w:r w:rsidRPr="00A04494">
        <w:t>loose objects in work area</w:t>
      </w:r>
    </w:p>
    <w:p w:rsidR="00000000" w:rsidRPr="00A04494" w:rsidP="00A04494">
      <w:pPr>
        <w:pStyle w:val="ListBullet2"/>
      </w:pPr>
      <w:r w:rsidRPr="00A04494">
        <w:t>security and access procedures to work areas</w:t>
      </w:r>
    </w:p>
    <w:p w:rsidR="00000000" w:rsidRPr="00A04494" w:rsidP="00A04494">
      <w:pPr>
        <w:pStyle w:val="ListBullet2"/>
      </w:pPr>
      <w:r w:rsidRPr="00A04494">
        <w:t>pest control procedures</w:t>
      </w:r>
    </w:p>
    <w:p w:rsidR="00000000" w:rsidRPr="00A04494" w:rsidP="00A04494">
      <w:pPr>
        <w:pStyle w:val="ListBullet2"/>
      </w:pPr>
      <w:r w:rsidRPr="00A04494">
        <w:t>metal and other foreign objects detection and removal</w:t>
      </w:r>
    </w:p>
    <w:p w:rsidR="00000000" w:rsidRPr="00A04494" w:rsidP="00A04494">
      <w:pPr>
        <w:pStyle w:val="ListBullet"/>
      </w:pPr>
      <w:r w:rsidRPr="00A04494">
        <w:t xml:space="preserve">dust control procedures for receival of grain </w:t>
      </w:r>
    </w:p>
    <w:p w:rsidR="00000000" w:rsidRPr="00A04494" w:rsidP="00A04494">
      <w:pPr>
        <w:pStyle w:val="ListBullet"/>
      </w:pPr>
      <w:r w:rsidRPr="00A04494">
        <w:t>cleaning requirements associated with changeovers and type</w:t>
      </w:r>
      <w:r w:rsidRPr="00A04494">
        <w:t>s of shutdowns</w:t>
      </w:r>
    </w:p>
    <w:p w:rsidR="00000000" w:rsidRPr="00A04494" w:rsidP="00A04494">
      <w:pPr>
        <w:pStyle w:val="ListBullet"/>
      </w:pPr>
      <w:r w:rsidRPr="00A04494">
        <w:t>procedures for reporting problems</w:t>
      </w:r>
    </w:p>
    <w:p w:rsidR="00000000" w:rsidRPr="00A04494" w:rsidP="00A04494">
      <w:pPr>
        <w:pStyle w:val="ListBullet"/>
      </w:pPr>
      <w:r w:rsidRPr="00A04494">
        <w:t xml:space="preserve">work health and safety hazards and controls relevant to receival of grain </w:t>
      </w:r>
    </w:p>
    <w:p w:rsidR="00000000" w:rsidRPr="00A04494" w:rsidP="00A04494">
      <w:pPr>
        <w:pStyle w:val="ListBullet"/>
      </w:pPr>
      <w:r w:rsidRPr="00A04494">
        <w:t>sampling and testing procedures for grain receival</w:t>
      </w:r>
    </w:p>
    <w:p w:rsidR="00000000" w:rsidRPr="00A04494" w:rsidP="00A04494">
      <w:pPr>
        <w:pStyle w:val="ListBullet"/>
      </w:pPr>
      <w:r w:rsidRPr="00A04494">
        <w:t>cleaning and sanitation procedures for grain receival.</w:t>
      </w:r>
    </w:p>
    <w:p w:rsidR="00000000" w:rsidRPr="00A04494" w:rsidP="00A04494">
      <w:pPr>
        <w:pStyle w:val="AllowPageBreak"/>
      </w:pPr>
    </w:p>
    <w:p w:rsidR="00000000" w:rsidRPr="00A04494" w:rsidP="00A04494">
      <w:pPr>
        <w:pStyle w:val="Heading1"/>
      </w:pPr>
      <w:bookmarkStart w:id="4" w:name="O_970945"/>
      <w:bookmarkEnd w:id="4"/>
      <w:r w:rsidRPr="00A04494">
        <w:t>Assessment Conditions</w:t>
      </w:r>
    </w:p>
    <w:p w:rsidR="00000000" w:rsidRPr="00A04494" w:rsidP="00FD4649">
      <w:pPr>
        <w:pStyle w:val="BodyText"/>
      </w:pPr>
      <w:r w:rsidRPr="00A04494">
        <w:t>Assessment of skills must take place under the following conditions:</w:t>
      </w:r>
    </w:p>
    <w:p w:rsidR="00000000" w:rsidRPr="00A04494" w:rsidP="00A04494">
      <w:pPr>
        <w:pStyle w:val="ListBullet"/>
      </w:pPr>
      <w:r w:rsidRPr="00A04494">
        <w:t>physical conditions:</w:t>
      </w:r>
    </w:p>
    <w:p w:rsidR="00000000" w:rsidRPr="00A04494" w:rsidP="00A04494">
      <w:pPr>
        <w:pStyle w:val="ListBullet2"/>
      </w:pPr>
      <w:r w:rsidRPr="00A04494">
        <w:t>a grain processing workplace or an environment that accurately represents workplace conditions</w:t>
      </w:r>
    </w:p>
    <w:p w:rsidR="00000000" w:rsidRPr="00A04494" w:rsidP="00A04494">
      <w:pPr>
        <w:pStyle w:val="ListBullet"/>
      </w:pPr>
      <w:r w:rsidRPr="00A04494">
        <w:t>resources, equipment and materials:</w:t>
      </w:r>
    </w:p>
    <w:p w:rsidR="00000000" w:rsidRPr="00A04494" w:rsidP="00A04494">
      <w:pPr>
        <w:pStyle w:val="ListBullet2"/>
      </w:pPr>
      <w:r w:rsidRPr="00A04494">
        <w:t xml:space="preserve">personal </w:t>
      </w:r>
      <w:r w:rsidRPr="00A04494">
        <w:t>protective clothing and equipment required to receive grain for malting</w:t>
      </w:r>
    </w:p>
    <w:p w:rsidR="00000000" w:rsidRPr="00A04494" w:rsidP="00A04494">
      <w:pPr>
        <w:pStyle w:val="ListBullet"/>
      </w:pPr>
      <w:r w:rsidRPr="00A04494">
        <w:t>specifications:</w:t>
      </w:r>
    </w:p>
    <w:p w:rsidR="00000000" w:rsidRPr="00A04494" w:rsidP="00A04494">
      <w:pPr>
        <w:pStyle w:val="ListBullet2"/>
      </w:pPr>
      <w:r w:rsidRPr="00A04494">
        <w:t>work procedures including advice on safe work practices, food safety and environmental requirements</w:t>
      </w:r>
    </w:p>
    <w:p w:rsidR="00000000" w:rsidRPr="00A04494" w:rsidP="00A04494">
      <w:pPr>
        <w:pStyle w:val="ListBullet2"/>
      </w:pPr>
      <w:r w:rsidRPr="00A04494">
        <w:t>information on specifications, control points and grain handling p</w:t>
      </w:r>
      <w:r w:rsidRPr="00A04494">
        <w:t>rocedures.</w:t>
      </w:r>
    </w:p>
    <w:p w:rsidR="00000000" w:rsidRPr="00A04494" w:rsidP="00A04494">
      <w:pPr>
        <w:pStyle w:val="BodyText"/>
      </w:pPr>
    </w:p>
    <w:p w:rsidR="00000000" w:rsidRPr="00A04494" w:rsidP="00FD4649">
      <w:pPr>
        <w:pStyle w:val="BodyText"/>
      </w:pPr>
      <w:r w:rsidRPr="00A04494">
        <w:t>Assessors of this unit must satisfy the requirements for assessors in applicable vocational education and training legislation, frameworks and/or standards.</w:t>
      </w:r>
    </w:p>
    <w:p w:rsidR="00000000" w:rsidRPr="00A04494" w:rsidP="00A04494">
      <w:pPr>
        <w:pStyle w:val="Heading1"/>
      </w:pPr>
      <w:bookmarkStart w:id="5" w:name="O_970948"/>
      <w:bookmarkEnd w:id="5"/>
      <w:r w:rsidRPr="00A04494">
        <w:t>Links</w:t>
      </w:r>
    </w:p>
    <w:p w:rsidR="00000000" w:rsidRPr="00A04494" w:rsidP="00FD4649">
      <w:pPr>
        <w:pStyle w:val="BodyText"/>
      </w:pPr>
      <w:r w:rsidRPr="00A044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F0C3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4494" w:rsidP="00A04494"/>
    <w:sectPr w:rsidSect="00A044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94" w:rsidRPr="00FD4649" w:rsidP="00FD4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49" w:rsidP="00A04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4649" w:rsidP="00A04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4649" w:rsidP="00A04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494" w:rsidRPr="00FD4649" w:rsidP="00FD4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49" w:rsidRPr="002D2AF8" w:rsidP="00A04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FBPGRA2011 Receive grain for malting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D4649" w:rsidP="00A04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9EB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229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C05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494"/>
  </w:style>
  <w:style w:type="character" w:customStyle="1" w:styleId="Heading1Char">
    <w:name w:val="Heading 1 Char"/>
    <w:basedOn w:val="DefaultParagraphFont"/>
    <w:link w:val="Heading1"/>
    <w:rsid w:val="00A04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4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494"/>
    <w:rPr>
      <w:b/>
      <w:spacing w:val="0"/>
    </w:rPr>
  </w:style>
  <w:style w:type="paragraph" w:styleId="ListBullet2">
    <w:name w:val="List Bullet 2"/>
    <w:basedOn w:val="List2"/>
    <w:rsid w:val="00A044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4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494"/>
    <w:rPr>
      <w:i/>
    </w:rPr>
  </w:style>
  <w:style w:type="paragraph" w:styleId="Caption">
    <w:name w:val="caption"/>
    <w:basedOn w:val="BodyText"/>
    <w:next w:val="Normal"/>
    <w:qFormat/>
    <w:rsid w:val="00A04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494"/>
  </w:style>
  <w:style w:type="paragraph" w:styleId="TableofFigures">
    <w:name w:val="table of figures"/>
    <w:basedOn w:val="Normal"/>
    <w:next w:val="Normal"/>
    <w:semiHidden/>
    <w:rsid w:val="00A04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4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494"/>
    <w:rPr>
      <w:rFonts w:ascii="Wingdings" w:hAnsi="Wingdings"/>
    </w:rPr>
  </w:style>
  <w:style w:type="paragraph" w:customStyle="1" w:styleId="TableHeading">
    <w:name w:val="Table Heading"/>
    <w:basedOn w:val="HeadingBase"/>
    <w:rsid w:val="00A04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494"/>
    <w:rPr>
      <w:color w:val="0033CC"/>
      <w:u w:val="none"/>
    </w:rPr>
  </w:style>
  <w:style w:type="paragraph" w:customStyle="1" w:styleId="BodyTextRight">
    <w:name w:val="Body Text Right"/>
    <w:basedOn w:val="BodyText"/>
    <w:rsid w:val="00A04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4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494"/>
    <w:rPr>
      <w:sz w:val="32"/>
    </w:rPr>
  </w:style>
  <w:style w:type="paragraph" w:customStyle="1" w:styleId="HeadingProcedure">
    <w:name w:val="Heading Procedure"/>
    <w:basedOn w:val="HeadingBase"/>
    <w:next w:val="Normal"/>
    <w:rsid w:val="00A04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494"/>
    <w:pPr>
      <w:spacing w:before="60" w:after="60"/>
    </w:pPr>
  </w:style>
  <w:style w:type="paragraph" w:styleId="ListContinue">
    <w:name w:val="List Continue"/>
    <w:basedOn w:val="List"/>
    <w:rsid w:val="00A04494"/>
    <w:pPr>
      <w:ind w:firstLine="0"/>
    </w:pPr>
  </w:style>
  <w:style w:type="paragraph" w:customStyle="1" w:styleId="ListNote">
    <w:name w:val="List Note"/>
    <w:basedOn w:val="List"/>
    <w:rsid w:val="00A04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494"/>
    <w:rPr>
      <w:rFonts w:ascii="Courier New" w:hAnsi="Courier New"/>
    </w:rPr>
  </w:style>
  <w:style w:type="paragraph" w:customStyle="1" w:styleId="NoteBullet">
    <w:name w:val="Note Bullet"/>
    <w:basedOn w:val="Note"/>
    <w:rsid w:val="00A04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4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494"/>
    <w:rPr>
      <w:b/>
      <w:smallCaps/>
    </w:rPr>
  </w:style>
  <w:style w:type="paragraph" w:customStyle="1" w:styleId="TableListNumber">
    <w:name w:val="Table List Number"/>
    <w:basedOn w:val="ListNumber"/>
    <w:rsid w:val="00A04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494"/>
    <w:pPr>
      <w:numPr>
        <w:numId w:val="9"/>
      </w:numPr>
    </w:pPr>
  </w:style>
  <w:style w:type="paragraph" w:customStyle="1" w:styleId="ListAlpha2">
    <w:name w:val="List Alpha 2"/>
    <w:basedOn w:val="List2"/>
    <w:rsid w:val="00A04494"/>
    <w:pPr>
      <w:numPr>
        <w:numId w:val="8"/>
      </w:numPr>
    </w:pPr>
  </w:style>
  <w:style w:type="paragraph" w:styleId="List2">
    <w:name w:val="List 2"/>
    <w:basedOn w:val="BodyText"/>
    <w:rsid w:val="00A04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4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4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494"/>
    <w:pPr>
      <w:numPr>
        <w:numId w:val="4"/>
      </w:numPr>
    </w:pPr>
  </w:style>
  <w:style w:type="paragraph" w:styleId="ListContinue2">
    <w:name w:val="List Continue 2"/>
    <w:basedOn w:val="List2"/>
    <w:rsid w:val="00A04494"/>
    <w:pPr>
      <w:ind w:firstLine="0"/>
    </w:pPr>
  </w:style>
  <w:style w:type="paragraph" w:styleId="ListContinue3">
    <w:name w:val="List Continue 3"/>
    <w:basedOn w:val="List3"/>
    <w:rsid w:val="00A04494"/>
    <w:pPr>
      <w:ind w:left="1021" w:firstLine="0"/>
    </w:pPr>
  </w:style>
  <w:style w:type="paragraph" w:styleId="ListContinue4">
    <w:name w:val="List Continue 4"/>
    <w:basedOn w:val="List4"/>
    <w:rsid w:val="00A04494"/>
    <w:pPr>
      <w:ind w:firstLine="0"/>
    </w:pPr>
  </w:style>
  <w:style w:type="paragraph" w:styleId="ListContinue5">
    <w:name w:val="List Continue 5"/>
    <w:basedOn w:val="List5"/>
    <w:rsid w:val="00A04494"/>
    <w:pPr>
      <w:ind w:firstLine="0"/>
    </w:pPr>
  </w:style>
  <w:style w:type="paragraph" w:styleId="ListNumber3">
    <w:name w:val="List Number 3"/>
    <w:basedOn w:val="List3"/>
    <w:rsid w:val="00A04494"/>
    <w:pPr>
      <w:numPr>
        <w:numId w:val="5"/>
      </w:numPr>
    </w:pPr>
  </w:style>
  <w:style w:type="paragraph" w:styleId="ListNumber4">
    <w:name w:val="List Number 4"/>
    <w:basedOn w:val="List4"/>
    <w:rsid w:val="00A04494"/>
    <w:pPr>
      <w:numPr>
        <w:numId w:val="6"/>
      </w:numPr>
    </w:pPr>
  </w:style>
  <w:style w:type="paragraph" w:styleId="ListNumber5">
    <w:name w:val="List Number 5"/>
    <w:basedOn w:val="List5"/>
    <w:rsid w:val="00A04494"/>
    <w:pPr>
      <w:numPr>
        <w:numId w:val="7"/>
      </w:numPr>
    </w:pPr>
  </w:style>
  <w:style w:type="paragraph" w:styleId="BlockText">
    <w:name w:val="Block Text"/>
    <w:basedOn w:val="Normal"/>
    <w:rsid w:val="00A04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494"/>
    <w:rPr>
      <w:sz w:val="16"/>
      <w:vertAlign w:val="superscript"/>
    </w:rPr>
  </w:style>
  <w:style w:type="character" w:customStyle="1" w:styleId="Symbols">
    <w:name w:val="Symbols"/>
    <w:basedOn w:val="DefaultParagraphFont"/>
    <w:rsid w:val="00A04494"/>
    <w:rPr>
      <w:rFonts w:ascii="Symbol" w:hAnsi="Symbol"/>
    </w:rPr>
  </w:style>
  <w:style w:type="character" w:customStyle="1" w:styleId="MenuOptions">
    <w:name w:val="Menu Options"/>
    <w:basedOn w:val="DefaultParagraphFont"/>
    <w:rsid w:val="00A04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494"/>
    <w:rPr>
      <w:b/>
    </w:rPr>
  </w:style>
  <w:style w:type="character" w:customStyle="1" w:styleId="Underlined">
    <w:name w:val="Underlined"/>
    <w:basedOn w:val="DefaultParagraphFont"/>
    <w:rsid w:val="00A04494"/>
    <w:rPr>
      <w:u w:val="single"/>
    </w:rPr>
  </w:style>
  <w:style w:type="paragraph" w:customStyle="1" w:styleId="TableBodyTextRight">
    <w:name w:val="Table Body Text Right"/>
    <w:basedOn w:val="TableBodyText"/>
    <w:rsid w:val="00A04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494"/>
    <w:rPr>
      <w:sz w:val="18"/>
    </w:rPr>
  </w:style>
  <w:style w:type="paragraph" w:customStyle="1" w:styleId="BodySmallRight">
    <w:name w:val="Body Small Right"/>
    <w:basedOn w:val="BodyTextRight"/>
    <w:rsid w:val="00A04494"/>
    <w:rPr>
      <w:sz w:val="18"/>
      <w:szCs w:val="18"/>
    </w:rPr>
  </w:style>
  <w:style w:type="paragraph" w:customStyle="1" w:styleId="MarginEdition">
    <w:name w:val="Margin Edition"/>
    <w:basedOn w:val="MarginNote"/>
    <w:rsid w:val="00A04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494"/>
    <w:rPr>
      <w:sz w:val="2"/>
      <w:szCs w:val="2"/>
    </w:rPr>
  </w:style>
  <w:style w:type="character" w:customStyle="1" w:styleId="Small">
    <w:name w:val="Small"/>
    <w:basedOn w:val="DefaultParagraphFont"/>
    <w:rsid w:val="00A04494"/>
    <w:rPr>
      <w:sz w:val="16"/>
    </w:rPr>
  </w:style>
  <w:style w:type="paragraph" w:customStyle="1" w:styleId="WideTable">
    <w:name w:val="Wide Table"/>
    <w:basedOn w:val="Normal"/>
    <w:rsid w:val="00A04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494"/>
  </w:style>
  <w:style w:type="paragraph" w:styleId="Quote">
    <w:name w:val="Quote"/>
    <w:basedOn w:val="Heading1"/>
    <w:link w:val="QuoteChar"/>
    <w:qFormat/>
    <w:rsid w:val="00A04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494"/>
    <w:pPr>
      <w:pageBreakBefore/>
    </w:pPr>
  </w:style>
  <w:style w:type="paragraph" w:customStyle="1" w:styleId="Border">
    <w:name w:val="Border"/>
    <w:basedOn w:val="Normal"/>
    <w:qFormat/>
    <w:rsid w:val="00A04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494"/>
    <w:rPr>
      <w:u w:val="single"/>
    </w:rPr>
  </w:style>
  <w:style w:type="character" w:customStyle="1" w:styleId="BoldandItalics">
    <w:name w:val="Bold and Italics"/>
    <w:qFormat/>
    <w:rsid w:val="00A04494"/>
    <w:rPr>
      <w:b/>
      <w:i/>
      <w:u w:val="none"/>
    </w:rPr>
  </w:style>
  <w:style w:type="paragraph" w:styleId="BalloonText">
    <w:name w:val="Balloon Text"/>
    <w:basedOn w:val="Normal"/>
    <w:link w:val="BalloonTextChar"/>
    <w:rsid w:val="00A04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494"/>
    <w:pPr>
      <w:spacing w:before="0" w:after="0"/>
    </w:pPr>
  </w:style>
  <w:style w:type="paragraph" w:customStyle="1" w:styleId="BodyTextBold">
    <w:name w:val="Body Text Bold"/>
    <w:basedOn w:val="BodyText"/>
    <w:qFormat/>
    <w:rsid w:val="00A04494"/>
    <w:rPr>
      <w:b/>
    </w:rPr>
  </w:style>
  <w:style w:type="character" w:styleId="Hyperlink">
    <w:name w:val="Hyperlink"/>
    <w:basedOn w:val="DefaultParagraphFont"/>
    <w:uiPriority w:val="99"/>
    <w:unhideWhenUsed/>
    <w:rsid w:val="00FD4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2825</Characters>
  <Application>Microsoft Office Word</Application>
  <DocSecurity>0</DocSecurity>
  <Lines>74</Lines>
  <Paragraphs>63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FBPGRA2011 Receive grain for malting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2021-03-22T08:13:00Z</dcterms:created>
  <dcterms:modified xsi:type="dcterms:W3CDTF">2021-03-22T08:13:00Z</dcterms:modified>
</cp:coreProperties>
</file>