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265" w:rsidP="00C70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FBPGRA2009 Operate a pelleting process</w:t>
      </w:r>
      <w:r>
        <w:fldChar w:fldCharType="end"/>
      </w:r>
    </w:p>
    <w:p w:rsidR="00C70265" w:rsidP="00C70265">
      <w:pPr>
        <w:pStyle w:val="Version"/>
        <w:sectPr w:rsidSect="00282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E1C" w:rsidP="00282E1C">
      <w:pPr>
        <w:pStyle w:val="SuperHeading"/>
      </w:pPr>
      <w:r w:rsidRPr="00282E1C">
        <w:t>Assessment Requirements for FBPGRA2009 Operate a pelleting process</w:t>
      </w:r>
    </w:p>
    <w:p w:rsidR="00000000" w:rsidRPr="00282E1C" w:rsidP="00282E1C">
      <w:pPr>
        <w:pStyle w:val="Heading1"/>
      </w:pPr>
      <w:bookmarkStart w:id="1" w:name="O_970810"/>
      <w:bookmarkEnd w:id="1"/>
      <w:r w:rsidRPr="00282E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2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E1C" w:rsidP="00282E1C">
            <w:pPr>
              <w:pStyle w:val="BodyText"/>
            </w:pPr>
            <w:r w:rsidRPr="00282E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E1C">
            <w:pPr>
              <w:pStyle w:val="BodyText"/>
              <w:rPr>
                <w:lang w:val="en-NZ"/>
              </w:rPr>
            </w:pPr>
            <w:r w:rsidRPr="00282E1C">
              <w:rPr>
                <w:rStyle w:val="SpecialBold"/>
              </w:rPr>
              <w:t>Comments</w:t>
            </w:r>
          </w:p>
        </w:tc>
      </w:tr>
      <w:tr w:rsidTr="00282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E1C">
            <w:pPr>
              <w:pStyle w:val="BodyText"/>
              <w:rPr>
                <w:lang w:val="en-NZ"/>
              </w:rPr>
            </w:pPr>
            <w:r w:rsidRPr="00282E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E1C" w:rsidP="00282E1C">
            <w:pPr>
              <w:pStyle w:val="BodyText"/>
            </w:pPr>
            <w:r w:rsidRPr="00282E1C">
              <w:t>This version released with FBP Food, Beverage and Pharmaceutical Training Package version 1.0.</w:t>
            </w:r>
          </w:p>
        </w:tc>
      </w:tr>
    </w:tbl>
    <w:p w:rsidR="00000000" w:rsidRPr="00282E1C" w:rsidP="00282E1C">
      <w:pPr>
        <w:pStyle w:val="BodyText"/>
      </w:pPr>
    </w:p>
    <w:p w:rsidR="00000000" w:rsidRPr="00282E1C" w:rsidP="00282E1C">
      <w:pPr>
        <w:pStyle w:val="AllowPageBreak"/>
      </w:pPr>
    </w:p>
    <w:p w:rsidR="00000000" w:rsidRPr="00282E1C" w:rsidP="00282E1C">
      <w:pPr>
        <w:pStyle w:val="Heading1"/>
      </w:pPr>
      <w:bookmarkStart w:id="2" w:name="O_970811"/>
      <w:bookmarkEnd w:id="2"/>
      <w:r w:rsidRPr="00282E1C">
        <w:t>Performance Evidence</w:t>
      </w:r>
    </w:p>
    <w:p w:rsidR="00000000" w:rsidRPr="00282E1C" w:rsidP="00C70265">
      <w:pPr>
        <w:pStyle w:val="BodyText"/>
      </w:pPr>
      <w:r w:rsidRPr="00282E1C">
        <w:t>An individual demonstrating competency must satisfy all of the elements and performance criteria in this unit.</w:t>
      </w:r>
    </w:p>
    <w:p w:rsidR="00000000" w:rsidRPr="00282E1C" w:rsidP="00C70265">
      <w:pPr>
        <w:pStyle w:val="BodyText"/>
      </w:pPr>
      <w:r w:rsidRPr="00282E1C">
        <w:t>There must be evidence that, on at least one occasion, the individual has:</w:t>
      </w:r>
    </w:p>
    <w:p w:rsidR="00000000" w:rsidRPr="00282E1C" w:rsidP="00282E1C">
      <w:pPr>
        <w:pStyle w:val="ListBullet"/>
      </w:pPr>
      <w:r w:rsidRPr="00282E1C">
        <w:t>conducted pre-start checks on machinery used for</w:t>
      </w:r>
      <w:r w:rsidRPr="00282E1C">
        <w:t xml:space="preserve"> pelleting</w:t>
      </w:r>
    </w:p>
    <w:p w:rsidR="00000000" w:rsidRPr="00282E1C" w:rsidP="00282E1C">
      <w:pPr>
        <w:pStyle w:val="ListBullet"/>
      </w:pPr>
      <w:r w:rsidRPr="00282E1C">
        <w:t>selected, fitted and used personal protective equipment</w:t>
      </w:r>
    </w:p>
    <w:p w:rsidR="00000000" w:rsidRPr="00282E1C" w:rsidP="00282E1C">
      <w:pPr>
        <w:pStyle w:val="ListBullet"/>
      </w:pPr>
      <w:r w:rsidRPr="00282E1C">
        <w:t>started, operated, monitored and adjusted process equipment to compress mash into pellets and to finish pellets to achieve required quality outcomes</w:t>
      </w:r>
    </w:p>
    <w:p w:rsidR="00000000" w:rsidRPr="00282E1C" w:rsidP="00282E1C">
      <w:pPr>
        <w:pStyle w:val="ListBullet"/>
      </w:pPr>
      <w:r w:rsidRPr="00282E1C">
        <w:t>taken corrective action in response to typical faults and inconsistencies</w:t>
      </w:r>
    </w:p>
    <w:p w:rsidR="00000000" w:rsidRPr="00282E1C" w:rsidP="00282E1C">
      <w:pPr>
        <w:pStyle w:val="ListBullet"/>
      </w:pPr>
      <w:r w:rsidRPr="00282E1C">
        <w:t>completed workplace records as required</w:t>
      </w:r>
    </w:p>
    <w:p w:rsidR="00000000" w:rsidRPr="00282E1C" w:rsidP="00282E1C">
      <w:pPr>
        <w:pStyle w:val="ListBullet"/>
      </w:pPr>
      <w:r w:rsidRPr="00282E1C">
        <w:t>applied safe work practices and identified work health and safety hazards and controls</w:t>
      </w:r>
    </w:p>
    <w:p w:rsidR="00000000" w:rsidRPr="00282E1C" w:rsidP="00282E1C">
      <w:pPr>
        <w:pStyle w:val="ListBullet"/>
      </w:pPr>
      <w:r w:rsidRPr="00282E1C">
        <w:t>safely shut down equipment</w:t>
      </w:r>
    </w:p>
    <w:p w:rsidR="00000000" w:rsidRPr="00282E1C" w:rsidP="00282E1C">
      <w:pPr>
        <w:pStyle w:val="ListBullet"/>
      </w:pPr>
      <w:r w:rsidRPr="00282E1C">
        <w:t>applied food safety procedur</w:t>
      </w:r>
      <w:r w:rsidRPr="00282E1C">
        <w:t>es to work practices.</w:t>
      </w:r>
    </w:p>
    <w:p w:rsidR="00000000" w:rsidRPr="00282E1C" w:rsidP="00282E1C">
      <w:pPr>
        <w:pStyle w:val="AllowPageBreak"/>
      </w:pPr>
    </w:p>
    <w:p w:rsidR="00000000" w:rsidRPr="00282E1C" w:rsidP="00282E1C">
      <w:pPr>
        <w:pStyle w:val="Heading1"/>
      </w:pPr>
      <w:bookmarkStart w:id="3" w:name="O_970812"/>
      <w:bookmarkEnd w:id="3"/>
      <w:r w:rsidRPr="00282E1C">
        <w:t>Knowledge Evidence</w:t>
      </w:r>
    </w:p>
    <w:p w:rsidR="00000000" w:rsidRPr="00282E1C" w:rsidP="00C70265">
      <w:pPr>
        <w:pStyle w:val="BodyText"/>
      </w:pPr>
      <w:r w:rsidRPr="00282E1C">
        <w:t>An individual must be able to demonstrate the knowledge required to perform the tasks outlined in the elements and performance criteria of this unit. This includes knowledge of:</w:t>
      </w:r>
    </w:p>
    <w:p w:rsidR="00000000" w:rsidRPr="00282E1C" w:rsidP="00282E1C">
      <w:pPr>
        <w:pStyle w:val="ListBullet"/>
      </w:pPr>
      <w:r w:rsidRPr="00282E1C">
        <w:t>purpose and basic p</w:t>
      </w:r>
      <w:r w:rsidRPr="00282E1C">
        <w:t>rinciples of each part of the process, including volumetric metering, steam conditioning, pellet formation, cooling, crumbling and sieving and post-pelleting liquid addition</w:t>
      </w:r>
    </w:p>
    <w:p w:rsidR="00000000" w:rsidRPr="00282E1C" w:rsidP="00282E1C">
      <w:pPr>
        <w:pStyle w:val="ListBullet"/>
      </w:pPr>
      <w:r w:rsidRPr="00282E1C">
        <w:t>basic operating principles of equipment, including:</w:t>
      </w:r>
    </w:p>
    <w:p w:rsidR="00000000" w:rsidRPr="00282E1C" w:rsidP="00282E1C">
      <w:pPr>
        <w:pStyle w:val="ListBullet2"/>
      </w:pPr>
      <w:r w:rsidRPr="00282E1C">
        <w:t>main equipment components</w:t>
      </w:r>
    </w:p>
    <w:p w:rsidR="00000000" w:rsidRPr="00282E1C" w:rsidP="00282E1C">
      <w:pPr>
        <w:pStyle w:val="ListBullet2"/>
      </w:pPr>
      <w:r w:rsidRPr="00282E1C">
        <w:t>sta</w:t>
      </w:r>
      <w:r w:rsidRPr="00282E1C">
        <w:t>tus and purpose of guards</w:t>
      </w:r>
    </w:p>
    <w:p w:rsidR="00000000" w:rsidRPr="00282E1C" w:rsidP="00282E1C">
      <w:pPr>
        <w:pStyle w:val="ListBullet2"/>
      </w:pPr>
      <w:r w:rsidRPr="00282E1C">
        <w:t>equipment operating capacities and applications</w:t>
      </w:r>
    </w:p>
    <w:p w:rsidR="00000000" w:rsidRPr="00282E1C" w:rsidP="00282E1C">
      <w:pPr>
        <w:pStyle w:val="ListBullet2"/>
      </w:pPr>
      <w:r w:rsidRPr="00282E1C">
        <w:t>the purpose and location of sensors and related feedback instrumentation</w:t>
      </w:r>
    </w:p>
    <w:p w:rsidR="00000000" w:rsidRPr="00282E1C" w:rsidP="00282E1C">
      <w:pPr>
        <w:pStyle w:val="ListBullet"/>
      </w:pPr>
      <w:r w:rsidRPr="00282E1C">
        <w:t>services required and action to take if services are not available</w:t>
      </w:r>
    </w:p>
    <w:p w:rsidR="00000000" w:rsidRPr="00282E1C" w:rsidP="00282E1C">
      <w:pPr>
        <w:pStyle w:val="ListBullet"/>
      </w:pPr>
      <w:r w:rsidRPr="00282E1C">
        <w:t>basic operating principles of process control, including the relationship between control panels and systems and the physical equipment</w:t>
      </w:r>
    </w:p>
    <w:p w:rsidR="00000000" w:rsidRPr="00282E1C" w:rsidP="00282E1C">
      <w:pPr>
        <w:pStyle w:val="ListBullet"/>
      </w:pPr>
      <w:r w:rsidRPr="00282E1C">
        <w:t>the flow of the pelleting process and the effect of outputs on downstream processes</w:t>
      </w:r>
    </w:p>
    <w:p w:rsidR="00000000" w:rsidRPr="00282E1C" w:rsidP="00282E1C">
      <w:pPr>
        <w:pStyle w:val="ListBullet"/>
      </w:pPr>
      <w:r w:rsidRPr="00282E1C">
        <w:t xml:space="preserve">quality characteristics and uses of </w:t>
      </w:r>
      <w:r w:rsidRPr="00282E1C">
        <w:t>finished pellets</w:t>
      </w:r>
    </w:p>
    <w:p w:rsidR="00000000" w:rsidRPr="00282E1C" w:rsidP="00282E1C">
      <w:pPr>
        <w:pStyle w:val="ListBullet"/>
      </w:pPr>
      <w:r w:rsidRPr="00282E1C">
        <w:t>effect of variation in inputs and/or services on process performance</w:t>
      </w:r>
    </w:p>
    <w:p w:rsidR="00000000" w:rsidRPr="00282E1C" w:rsidP="00282E1C">
      <w:pPr>
        <w:pStyle w:val="ListBullet"/>
      </w:pPr>
      <w:r w:rsidRPr="00282E1C">
        <w:t>operating requirements and parameters, and corrective action required where operation is outside specified operating parameters</w:t>
      </w:r>
    </w:p>
    <w:p w:rsidR="00000000" w:rsidRPr="00282E1C" w:rsidP="00282E1C">
      <w:pPr>
        <w:pStyle w:val="ListBullet"/>
      </w:pPr>
      <w:r w:rsidRPr="00282E1C">
        <w:t>the effect on final product of variation i</w:t>
      </w:r>
      <w:r w:rsidRPr="00282E1C">
        <w:t>n variables, including:</w:t>
      </w:r>
    </w:p>
    <w:p w:rsidR="00000000" w:rsidRPr="00282E1C" w:rsidP="00282E1C">
      <w:pPr>
        <w:pStyle w:val="ListBullet2"/>
      </w:pPr>
      <w:r w:rsidRPr="00282E1C">
        <w:t>pellet diameter to length ratios</w:t>
      </w:r>
    </w:p>
    <w:p w:rsidR="00000000" w:rsidRPr="00282E1C" w:rsidP="00282E1C">
      <w:pPr>
        <w:pStyle w:val="ListBullet2"/>
      </w:pPr>
      <w:r w:rsidRPr="00282E1C">
        <w:t>oil and fat content</w:t>
      </w:r>
    </w:p>
    <w:p w:rsidR="00000000" w:rsidRPr="00282E1C" w:rsidP="00282E1C">
      <w:pPr>
        <w:pStyle w:val="ListBullet2"/>
      </w:pPr>
      <w:r w:rsidRPr="00282E1C">
        <w:t>retention time and temperatures for steam conditioning, including consequences of temperatures that are too high and too low on chemical composition</w:t>
      </w:r>
    </w:p>
    <w:p w:rsidR="00000000" w:rsidRPr="00282E1C" w:rsidP="00282E1C">
      <w:pPr>
        <w:pStyle w:val="ListBullet2"/>
      </w:pPr>
      <w:r w:rsidRPr="00282E1C">
        <w:t>retention time and temperatur</w:t>
      </w:r>
      <w:r w:rsidRPr="00282E1C">
        <w:t>e for liquid addition</w:t>
      </w:r>
    </w:p>
    <w:p w:rsidR="00000000" w:rsidRPr="00282E1C" w:rsidP="00282E1C">
      <w:pPr>
        <w:pStyle w:val="ListBullet"/>
      </w:pPr>
      <w:r w:rsidRPr="00282E1C">
        <w:t>typical equipment faults and related causes, including:</w:t>
      </w:r>
    </w:p>
    <w:p w:rsidR="00000000" w:rsidRPr="00282E1C" w:rsidP="00282E1C">
      <w:pPr>
        <w:pStyle w:val="ListBullet2"/>
      </w:pPr>
      <w:r w:rsidRPr="00282E1C">
        <w:t>signs and symptoms of faulty equipment</w:t>
      </w:r>
    </w:p>
    <w:p w:rsidR="00000000" w:rsidRPr="00282E1C" w:rsidP="00282E1C">
      <w:pPr>
        <w:pStyle w:val="ListBullet2"/>
      </w:pPr>
      <w:r w:rsidRPr="00282E1C">
        <w:t>early warning signs of potential problems</w:t>
      </w:r>
    </w:p>
    <w:p w:rsidR="00000000" w:rsidRPr="00282E1C" w:rsidP="00282E1C">
      <w:pPr>
        <w:pStyle w:val="ListBullet"/>
      </w:pPr>
      <w:r w:rsidRPr="00282E1C">
        <w:t xml:space="preserve">methods used to monitor the pelleting process, including inspecting, measuring and testing as </w:t>
      </w:r>
      <w:r w:rsidRPr="00282E1C">
        <w:t>required by the process</w:t>
      </w:r>
    </w:p>
    <w:p w:rsidR="00000000" w:rsidRPr="00282E1C" w:rsidP="00282E1C">
      <w:pPr>
        <w:pStyle w:val="ListBullet"/>
      </w:pPr>
      <w:r w:rsidRPr="00282E1C">
        <w:t>inspection or test points (control points) in the process and the related procedures and recording requirements</w:t>
      </w:r>
    </w:p>
    <w:p w:rsidR="00000000" w:rsidRPr="00282E1C" w:rsidP="00282E1C">
      <w:pPr>
        <w:pStyle w:val="ListBullet"/>
      </w:pPr>
      <w:r w:rsidRPr="00282E1C">
        <w:t>common causes of variation and corrective action required</w:t>
      </w:r>
    </w:p>
    <w:p w:rsidR="00000000" w:rsidRPr="00282E1C" w:rsidP="00282E1C">
      <w:pPr>
        <w:pStyle w:val="ListBullet"/>
      </w:pPr>
      <w:r w:rsidRPr="00282E1C">
        <w:t>contamination risks related to the pelleting and pellet finishing process and related controls</w:t>
      </w:r>
    </w:p>
    <w:p w:rsidR="00000000" w:rsidRPr="00282E1C" w:rsidP="00282E1C">
      <w:pPr>
        <w:pStyle w:val="ListBullet"/>
      </w:pPr>
      <w:r w:rsidRPr="00282E1C">
        <w:t>work health and safety hazards and controls, including the limitations of protective clothing and equipment relevant to the work process</w:t>
      </w:r>
    </w:p>
    <w:p w:rsidR="00000000" w:rsidRPr="00282E1C" w:rsidP="00282E1C">
      <w:pPr>
        <w:pStyle w:val="ListBullet"/>
      </w:pPr>
      <w:r w:rsidRPr="00282E1C">
        <w:t>requirements of differen</w:t>
      </w:r>
      <w:r w:rsidRPr="00282E1C">
        <w:t>t shutdowns as appropriate to the process and workplace pelleting requirements, including:</w:t>
      </w:r>
    </w:p>
    <w:p w:rsidR="00000000" w:rsidRPr="00282E1C" w:rsidP="00282E1C">
      <w:pPr>
        <w:pStyle w:val="ListBullet2"/>
      </w:pPr>
      <w:r w:rsidRPr="00282E1C">
        <w:t>emergency and routine shutdowns</w:t>
      </w:r>
    </w:p>
    <w:p w:rsidR="00000000" w:rsidRPr="00282E1C" w:rsidP="00282E1C">
      <w:pPr>
        <w:pStyle w:val="ListBullet2"/>
      </w:pPr>
      <w:r w:rsidRPr="00282E1C">
        <w:t>procedures to follow in the event of a power outage</w:t>
      </w:r>
    </w:p>
    <w:p w:rsidR="00000000" w:rsidRPr="00282E1C" w:rsidP="00282E1C">
      <w:pPr>
        <w:pStyle w:val="ListBullet"/>
      </w:pPr>
      <w:r w:rsidRPr="00282E1C">
        <w:t>isolation, lock out and tag out procedures and responsibilities</w:t>
      </w:r>
    </w:p>
    <w:p w:rsidR="00000000" w:rsidRPr="00282E1C" w:rsidP="00282E1C">
      <w:pPr>
        <w:pStyle w:val="ListBullet"/>
      </w:pPr>
      <w:r w:rsidRPr="00282E1C">
        <w:t xml:space="preserve">procedures and </w:t>
      </w:r>
      <w:r w:rsidRPr="00282E1C">
        <w:t>responsibility for reporting production and performance information</w:t>
      </w:r>
    </w:p>
    <w:p w:rsidR="00000000" w:rsidRPr="00282E1C" w:rsidP="00282E1C">
      <w:pPr>
        <w:pStyle w:val="ListBullet"/>
      </w:pPr>
      <w:r w:rsidRPr="00282E1C">
        <w:t>environmental issues and controls, including waste/rework collection and handling procedures</w:t>
      </w:r>
    </w:p>
    <w:p w:rsidR="00000000" w:rsidRPr="00282E1C" w:rsidP="00282E1C">
      <w:pPr>
        <w:pStyle w:val="ListBullet"/>
      </w:pPr>
      <w:r w:rsidRPr="00282E1C">
        <w:t>routine maintenance procedures for operating a pelleting process</w:t>
      </w:r>
    </w:p>
    <w:p w:rsidR="00000000" w:rsidRPr="00282E1C" w:rsidP="00282E1C">
      <w:pPr>
        <w:pStyle w:val="ListBullet"/>
      </w:pPr>
      <w:r w:rsidRPr="00282E1C">
        <w:t>cleaning and sanitation proced</w:t>
      </w:r>
      <w:r w:rsidRPr="00282E1C">
        <w:t>ures for operating a pelleting process.</w:t>
      </w:r>
    </w:p>
    <w:p w:rsidR="00000000" w:rsidRPr="00282E1C" w:rsidP="00282E1C">
      <w:pPr>
        <w:pStyle w:val="AllowPageBreak"/>
      </w:pPr>
    </w:p>
    <w:p w:rsidR="00000000" w:rsidRPr="00282E1C" w:rsidP="00282E1C">
      <w:pPr>
        <w:pStyle w:val="Heading1"/>
      </w:pPr>
      <w:bookmarkStart w:id="4" w:name="O_970813"/>
      <w:bookmarkEnd w:id="4"/>
      <w:r w:rsidRPr="00282E1C">
        <w:t>Assessment Conditions</w:t>
      </w:r>
    </w:p>
    <w:p w:rsidR="00000000" w:rsidRPr="00282E1C" w:rsidP="00C70265">
      <w:pPr>
        <w:pStyle w:val="BodyText"/>
      </w:pPr>
      <w:r w:rsidRPr="00282E1C">
        <w:t>Assessment of skills must take place under the following conditions:</w:t>
      </w:r>
    </w:p>
    <w:p w:rsidR="00000000" w:rsidRPr="00282E1C" w:rsidP="00282E1C">
      <w:pPr>
        <w:pStyle w:val="ListBullet"/>
      </w:pPr>
      <w:r w:rsidRPr="00282E1C">
        <w:t>physical conditions:</w:t>
      </w:r>
    </w:p>
    <w:p w:rsidR="00000000" w:rsidRPr="00282E1C" w:rsidP="00282E1C">
      <w:pPr>
        <w:pStyle w:val="ListBullet2"/>
      </w:pPr>
      <w:r w:rsidRPr="00282E1C">
        <w:t>a grain processing workplace or an environment that accurately represents workplace conditions</w:t>
      </w:r>
    </w:p>
    <w:p w:rsidR="00000000" w:rsidRPr="00282E1C" w:rsidP="00282E1C">
      <w:pPr>
        <w:pStyle w:val="ListBullet"/>
      </w:pPr>
      <w:r w:rsidRPr="00282E1C">
        <w:t>resources, equipment and materials:</w:t>
      </w:r>
    </w:p>
    <w:p w:rsidR="00000000" w:rsidRPr="00282E1C" w:rsidP="00282E1C">
      <w:pPr>
        <w:pStyle w:val="ListBullet2"/>
      </w:pPr>
      <w:r w:rsidRPr="00282E1C">
        <w:t>personal protective clothing and equipment required to stockfeed inputs and additives</w:t>
      </w:r>
    </w:p>
    <w:p w:rsidR="00000000" w:rsidRPr="00282E1C" w:rsidP="00282E1C">
      <w:pPr>
        <w:pStyle w:val="ListBullet2"/>
      </w:pPr>
      <w:r w:rsidRPr="00282E1C">
        <w:t>personal protective clothing and equi</w:t>
      </w:r>
      <w:r w:rsidRPr="00282E1C">
        <w:t>pment required to set up, operate, adjust and shut down a separation process</w:t>
      </w:r>
    </w:p>
    <w:p w:rsidR="00000000" w:rsidRPr="00282E1C" w:rsidP="00282E1C">
      <w:pPr>
        <w:pStyle w:val="ListBullet2"/>
      </w:pPr>
      <w:r w:rsidRPr="00282E1C">
        <w:t>production schedule/batch instructions</w:t>
      </w:r>
    </w:p>
    <w:p w:rsidR="00000000" w:rsidRPr="00282E1C" w:rsidP="00282E1C">
      <w:pPr>
        <w:pStyle w:val="ListBullet2"/>
      </w:pPr>
      <w:r w:rsidRPr="00282E1C">
        <w:t>pelleting, pellet finishing and related equipment and services</w:t>
      </w:r>
    </w:p>
    <w:p w:rsidR="00000000" w:rsidRPr="00282E1C" w:rsidP="00282E1C">
      <w:pPr>
        <w:pStyle w:val="ListBullet2"/>
      </w:pPr>
      <w:r w:rsidRPr="00282E1C">
        <w:t>feed/mass to be pelleted</w:t>
      </w:r>
    </w:p>
    <w:p w:rsidR="00000000" w:rsidRPr="00282E1C" w:rsidP="00282E1C">
      <w:pPr>
        <w:pStyle w:val="ListBullet"/>
      </w:pPr>
      <w:r w:rsidRPr="00282E1C">
        <w:t>specifications:</w:t>
      </w:r>
    </w:p>
    <w:p w:rsidR="00000000" w:rsidRPr="00282E1C" w:rsidP="00282E1C">
      <w:pPr>
        <w:pStyle w:val="ListBullet2"/>
      </w:pPr>
      <w:r w:rsidRPr="00282E1C">
        <w:t xml:space="preserve">work procedures, including advice </w:t>
      </w:r>
      <w:r w:rsidRPr="00282E1C">
        <w:t>on safe work practices, food safety, quality and environmental requirements</w:t>
      </w:r>
    </w:p>
    <w:p w:rsidR="00000000" w:rsidRPr="00282E1C" w:rsidP="00282E1C">
      <w:pPr>
        <w:pStyle w:val="ListBullet2"/>
      </w:pPr>
      <w:r w:rsidRPr="00282E1C">
        <w:t>information on equipment capacity and operating parameters.</w:t>
      </w:r>
    </w:p>
    <w:p w:rsidR="00000000" w:rsidRPr="00282E1C" w:rsidP="00282E1C">
      <w:pPr>
        <w:pStyle w:val="BodyText"/>
      </w:pPr>
    </w:p>
    <w:p w:rsidR="00000000" w:rsidRPr="00282E1C" w:rsidP="00C70265">
      <w:pPr>
        <w:pStyle w:val="BodyText"/>
      </w:pPr>
      <w:r w:rsidRPr="00282E1C">
        <w:t>Assessors of this unit must satisfy the requirements for assessors in applicable vocational education and training legi</w:t>
      </w:r>
      <w:r w:rsidRPr="00282E1C">
        <w:t>slation, frameworks and/or standards.</w:t>
      </w:r>
    </w:p>
    <w:p w:rsidR="00000000" w:rsidRPr="00282E1C" w:rsidP="00282E1C">
      <w:pPr>
        <w:pStyle w:val="Heading1"/>
      </w:pPr>
      <w:bookmarkStart w:id="5" w:name="O_970816"/>
      <w:bookmarkEnd w:id="5"/>
      <w:r w:rsidRPr="00282E1C">
        <w:t>Links</w:t>
      </w:r>
    </w:p>
    <w:p w:rsidR="00000000" w:rsidRPr="00282E1C" w:rsidP="00C70265">
      <w:pPr>
        <w:pStyle w:val="BodyText"/>
      </w:pPr>
      <w:r w:rsidRPr="00282E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F7E7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82E1C" w:rsidP="00282E1C"/>
    <w:sectPr w:rsidSect="00282E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1C" w:rsidRPr="00C70265" w:rsidP="00C70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65" w:rsidP="00282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265" w:rsidP="00282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0265" w:rsidP="00282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E1C" w:rsidRPr="00C70265" w:rsidP="00C70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65" w:rsidRPr="002D2AF8" w:rsidP="00282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FBPGRA2009 Operate a pelleting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C70265" w:rsidP="00282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84F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AC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6F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E1C"/>
  </w:style>
  <w:style w:type="character" w:customStyle="1" w:styleId="Heading1Char">
    <w:name w:val="Heading 1 Char"/>
    <w:basedOn w:val="DefaultParagraphFont"/>
    <w:link w:val="Heading1"/>
    <w:rsid w:val="00282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E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E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E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E1C"/>
    <w:rPr>
      <w:b/>
      <w:spacing w:val="0"/>
    </w:rPr>
  </w:style>
  <w:style w:type="paragraph" w:styleId="ListBullet2">
    <w:name w:val="List Bullet 2"/>
    <w:basedOn w:val="List2"/>
    <w:rsid w:val="00282E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2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E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E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2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E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E1C"/>
    <w:rPr>
      <w:i/>
    </w:rPr>
  </w:style>
  <w:style w:type="paragraph" w:styleId="Caption">
    <w:name w:val="caption"/>
    <w:basedOn w:val="BodyText"/>
    <w:next w:val="Normal"/>
    <w:qFormat/>
    <w:rsid w:val="00282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E1C"/>
  </w:style>
  <w:style w:type="paragraph" w:styleId="TableofFigures">
    <w:name w:val="table of figures"/>
    <w:basedOn w:val="Normal"/>
    <w:next w:val="Normal"/>
    <w:semiHidden/>
    <w:rsid w:val="00282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E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2E1C"/>
    <w:rPr>
      <w:rFonts w:ascii="Wingdings" w:hAnsi="Wingdings"/>
    </w:rPr>
  </w:style>
  <w:style w:type="paragraph" w:customStyle="1" w:styleId="TableHeading">
    <w:name w:val="Table Heading"/>
    <w:basedOn w:val="HeadingBase"/>
    <w:rsid w:val="00282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E1C"/>
    <w:rPr>
      <w:color w:val="0033CC"/>
      <w:u w:val="none"/>
    </w:rPr>
  </w:style>
  <w:style w:type="paragraph" w:customStyle="1" w:styleId="BodyTextRight">
    <w:name w:val="Body Text Right"/>
    <w:basedOn w:val="BodyText"/>
    <w:rsid w:val="00282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E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E1C"/>
    <w:rPr>
      <w:sz w:val="32"/>
    </w:rPr>
  </w:style>
  <w:style w:type="paragraph" w:customStyle="1" w:styleId="HeadingProcedure">
    <w:name w:val="Heading Procedure"/>
    <w:basedOn w:val="HeadingBase"/>
    <w:next w:val="Normal"/>
    <w:rsid w:val="00282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E1C"/>
    <w:pPr>
      <w:spacing w:before="60" w:after="60"/>
    </w:pPr>
  </w:style>
  <w:style w:type="paragraph" w:styleId="ListContinue">
    <w:name w:val="List Continue"/>
    <w:basedOn w:val="List"/>
    <w:rsid w:val="00282E1C"/>
    <w:pPr>
      <w:ind w:firstLine="0"/>
    </w:pPr>
  </w:style>
  <w:style w:type="paragraph" w:customStyle="1" w:styleId="ListNote">
    <w:name w:val="List Note"/>
    <w:basedOn w:val="List"/>
    <w:rsid w:val="00282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E1C"/>
    <w:rPr>
      <w:rFonts w:ascii="Courier New" w:hAnsi="Courier New"/>
    </w:rPr>
  </w:style>
  <w:style w:type="paragraph" w:customStyle="1" w:styleId="NoteBullet">
    <w:name w:val="Note Bullet"/>
    <w:basedOn w:val="Note"/>
    <w:rsid w:val="00282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E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2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E1C"/>
    <w:rPr>
      <w:b/>
      <w:smallCaps/>
    </w:rPr>
  </w:style>
  <w:style w:type="paragraph" w:customStyle="1" w:styleId="TableListNumber">
    <w:name w:val="Table List Number"/>
    <w:basedOn w:val="ListNumber"/>
    <w:rsid w:val="00282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E1C"/>
    <w:pPr>
      <w:numPr>
        <w:numId w:val="9"/>
      </w:numPr>
    </w:pPr>
  </w:style>
  <w:style w:type="paragraph" w:customStyle="1" w:styleId="ListAlpha2">
    <w:name w:val="List Alpha 2"/>
    <w:basedOn w:val="List2"/>
    <w:rsid w:val="00282E1C"/>
    <w:pPr>
      <w:numPr>
        <w:numId w:val="8"/>
      </w:numPr>
    </w:pPr>
  </w:style>
  <w:style w:type="paragraph" w:styleId="List2">
    <w:name w:val="List 2"/>
    <w:basedOn w:val="BodyText"/>
    <w:rsid w:val="00282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E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E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2E1C"/>
    <w:pPr>
      <w:numPr>
        <w:numId w:val="4"/>
      </w:numPr>
    </w:pPr>
  </w:style>
  <w:style w:type="paragraph" w:styleId="ListContinue2">
    <w:name w:val="List Continue 2"/>
    <w:basedOn w:val="List2"/>
    <w:rsid w:val="00282E1C"/>
    <w:pPr>
      <w:ind w:firstLine="0"/>
    </w:pPr>
  </w:style>
  <w:style w:type="paragraph" w:styleId="ListContinue3">
    <w:name w:val="List Continue 3"/>
    <w:basedOn w:val="List3"/>
    <w:rsid w:val="00282E1C"/>
    <w:pPr>
      <w:ind w:left="1021" w:firstLine="0"/>
    </w:pPr>
  </w:style>
  <w:style w:type="paragraph" w:styleId="ListContinue4">
    <w:name w:val="List Continue 4"/>
    <w:basedOn w:val="List4"/>
    <w:rsid w:val="00282E1C"/>
    <w:pPr>
      <w:ind w:firstLine="0"/>
    </w:pPr>
  </w:style>
  <w:style w:type="paragraph" w:styleId="ListContinue5">
    <w:name w:val="List Continue 5"/>
    <w:basedOn w:val="List5"/>
    <w:rsid w:val="00282E1C"/>
    <w:pPr>
      <w:ind w:firstLine="0"/>
    </w:pPr>
  </w:style>
  <w:style w:type="paragraph" w:styleId="ListNumber3">
    <w:name w:val="List Number 3"/>
    <w:basedOn w:val="List3"/>
    <w:rsid w:val="00282E1C"/>
    <w:pPr>
      <w:numPr>
        <w:numId w:val="5"/>
      </w:numPr>
    </w:pPr>
  </w:style>
  <w:style w:type="paragraph" w:styleId="ListNumber4">
    <w:name w:val="List Number 4"/>
    <w:basedOn w:val="List4"/>
    <w:rsid w:val="00282E1C"/>
    <w:pPr>
      <w:numPr>
        <w:numId w:val="6"/>
      </w:numPr>
    </w:pPr>
  </w:style>
  <w:style w:type="paragraph" w:styleId="ListNumber5">
    <w:name w:val="List Number 5"/>
    <w:basedOn w:val="List5"/>
    <w:rsid w:val="00282E1C"/>
    <w:pPr>
      <w:numPr>
        <w:numId w:val="7"/>
      </w:numPr>
    </w:pPr>
  </w:style>
  <w:style w:type="paragraph" w:styleId="BlockText">
    <w:name w:val="Block Text"/>
    <w:basedOn w:val="Normal"/>
    <w:rsid w:val="00282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E1C"/>
    <w:rPr>
      <w:sz w:val="16"/>
      <w:vertAlign w:val="superscript"/>
    </w:rPr>
  </w:style>
  <w:style w:type="character" w:customStyle="1" w:styleId="Symbols">
    <w:name w:val="Symbols"/>
    <w:basedOn w:val="DefaultParagraphFont"/>
    <w:rsid w:val="00282E1C"/>
    <w:rPr>
      <w:rFonts w:ascii="Symbol" w:hAnsi="Symbol"/>
    </w:rPr>
  </w:style>
  <w:style w:type="character" w:customStyle="1" w:styleId="MenuOptions">
    <w:name w:val="Menu Options"/>
    <w:basedOn w:val="DefaultParagraphFont"/>
    <w:rsid w:val="00282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E1C"/>
    <w:rPr>
      <w:b/>
    </w:rPr>
  </w:style>
  <w:style w:type="character" w:customStyle="1" w:styleId="Underlined">
    <w:name w:val="Underlined"/>
    <w:basedOn w:val="DefaultParagraphFont"/>
    <w:rsid w:val="00282E1C"/>
    <w:rPr>
      <w:u w:val="single"/>
    </w:rPr>
  </w:style>
  <w:style w:type="paragraph" w:customStyle="1" w:styleId="TableBodyTextRight">
    <w:name w:val="Table Body Text Right"/>
    <w:basedOn w:val="TableBodyText"/>
    <w:rsid w:val="00282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E1C"/>
    <w:rPr>
      <w:sz w:val="18"/>
    </w:rPr>
  </w:style>
  <w:style w:type="paragraph" w:customStyle="1" w:styleId="BodySmallRight">
    <w:name w:val="Body Small Right"/>
    <w:basedOn w:val="BodyTextRight"/>
    <w:rsid w:val="00282E1C"/>
    <w:rPr>
      <w:sz w:val="18"/>
      <w:szCs w:val="18"/>
    </w:rPr>
  </w:style>
  <w:style w:type="paragraph" w:customStyle="1" w:styleId="MarginEdition">
    <w:name w:val="Margin Edition"/>
    <w:basedOn w:val="MarginNote"/>
    <w:rsid w:val="00282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E1C"/>
    <w:rPr>
      <w:sz w:val="2"/>
      <w:szCs w:val="2"/>
    </w:rPr>
  </w:style>
  <w:style w:type="character" w:customStyle="1" w:styleId="Small">
    <w:name w:val="Small"/>
    <w:basedOn w:val="DefaultParagraphFont"/>
    <w:rsid w:val="00282E1C"/>
    <w:rPr>
      <w:sz w:val="16"/>
    </w:rPr>
  </w:style>
  <w:style w:type="paragraph" w:customStyle="1" w:styleId="WideTable">
    <w:name w:val="Wide Table"/>
    <w:basedOn w:val="Normal"/>
    <w:rsid w:val="00282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E1C"/>
  </w:style>
  <w:style w:type="paragraph" w:styleId="Quote">
    <w:name w:val="Quote"/>
    <w:basedOn w:val="Heading1"/>
    <w:link w:val="QuoteChar"/>
    <w:qFormat/>
    <w:rsid w:val="00282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E1C"/>
    <w:pPr>
      <w:pageBreakBefore/>
    </w:pPr>
  </w:style>
  <w:style w:type="paragraph" w:customStyle="1" w:styleId="Border">
    <w:name w:val="Border"/>
    <w:basedOn w:val="Normal"/>
    <w:qFormat/>
    <w:rsid w:val="00282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E1C"/>
    <w:rPr>
      <w:u w:val="single"/>
    </w:rPr>
  </w:style>
  <w:style w:type="character" w:customStyle="1" w:styleId="BoldandItalics">
    <w:name w:val="Bold and Italics"/>
    <w:qFormat/>
    <w:rsid w:val="00282E1C"/>
    <w:rPr>
      <w:b/>
      <w:i/>
      <w:u w:val="none"/>
    </w:rPr>
  </w:style>
  <w:style w:type="paragraph" w:styleId="BalloonText">
    <w:name w:val="Balloon Text"/>
    <w:basedOn w:val="Normal"/>
    <w:link w:val="BalloonTextChar"/>
    <w:rsid w:val="00282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E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E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E1C"/>
    <w:pPr>
      <w:spacing w:before="0" w:after="0"/>
    </w:pPr>
  </w:style>
  <w:style w:type="paragraph" w:customStyle="1" w:styleId="BodyTextBold">
    <w:name w:val="Body Text Bold"/>
    <w:basedOn w:val="BodyText"/>
    <w:qFormat/>
    <w:rsid w:val="00282E1C"/>
    <w:rPr>
      <w:b/>
    </w:rPr>
  </w:style>
  <w:style w:type="character" w:styleId="Hyperlink">
    <w:name w:val="Hyperlink"/>
    <w:basedOn w:val="DefaultParagraphFont"/>
    <w:uiPriority w:val="99"/>
    <w:unhideWhenUsed/>
    <w:rsid w:val="00C70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4344</Characters>
  <Application>Microsoft Office Word</Application>
  <DocSecurity>0</DocSecurity>
  <Lines>103</Lines>
  <Paragraphs>82</Paragraphs>
  <ScaleCrop>false</ScaleCrop>
  <Company>Author-it Software Corporation Ltd.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FBPGRA2009 Operate a pelleting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2021-03-22T08:39:00Z</dcterms:created>
  <dcterms:modified xsi:type="dcterms:W3CDTF">2021-03-22T08:39:00Z</dcterms:modified>
</cp:coreProperties>
</file>