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D2F" w:rsidP="00020D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FBPGRA2005 Operate a purification process</w:t>
      </w:r>
      <w:r>
        <w:fldChar w:fldCharType="end"/>
      </w:r>
    </w:p>
    <w:p w:rsidR="00020D2F" w:rsidP="00020D2F">
      <w:pPr>
        <w:pStyle w:val="Version"/>
        <w:sectPr w:rsidSect="00DD50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0D3" w:rsidP="00DD50D3">
      <w:pPr>
        <w:pStyle w:val="SuperHeading"/>
      </w:pPr>
      <w:r w:rsidRPr="00DD50D3">
        <w:t>FBPGRA2005 Operate a purification process</w:t>
      </w:r>
    </w:p>
    <w:p w:rsidR="00000000" w:rsidRPr="00DD50D3" w:rsidP="00DD50D3">
      <w:pPr>
        <w:pStyle w:val="Heading1"/>
      </w:pPr>
      <w:bookmarkStart w:id="1" w:name="O_970724"/>
      <w:bookmarkEnd w:id="1"/>
      <w:r w:rsidRPr="00DD50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D5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D3" w:rsidP="00DD50D3">
            <w:pPr>
              <w:pStyle w:val="BodyText"/>
            </w:pPr>
            <w:r w:rsidRPr="00DD50D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D3">
            <w:pPr>
              <w:pStyle w:val="BodyText"/>
              <w:rPr>
                <w:lang w:val="en-NZ"/>
              </w:rPr>
            </w:pPr>
            <w:r w:rsidRPr="00DD50D3">
              <w:rPr>
                <w:rStyle w:val="SpecialBold"/>
              </w:rPr>
              <w:t>Comments</w:t>
            </w:r>
          </w:p>
        </w:tc>
      </w:tr>
      <w:tr w:rsidTr="00DD5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D3">
            <w:pPr>
              <w:pStyle w:val="BodyText"/>
              <w:rPr>
                <w:lang w:val="en-NZ"/>
              </w:rPr>
            </w:pPr>
            <w:r w:rsidRPr="00DD50D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D3" w:rsidP="00DD50D3">
            <w:pPr>
              <w:pStyle w:val="BodyText"/>
            </w:pPr>
            <w:r w:rsidRPr="00DD50D3">
              <w:t>This version released with FBP Food, Beverage and Pharmaceutical Training Package version 1.0.</w:t>
            </w:r>
          </w:p>
        </w:tc>
      </w:tr>
    </w:tbl>
    <w:p w:rsidR="00000000" w:rsidRPr="00DD50D3" w:rsidP="00DD50D3">
      <w:pPr>
        <w:pStyle w:val="BodyText"/>
      </w:pPr>
    </w:p>
    <w:p w:rsidR="00000000" w:rsidRPr="00DD50D3" w:rsidP="00DD50D3">
      <w:pPr>
        <w:pStyle w:val="AllowPageBreak"/>
      </w:pPr>
    </w:p>
    <w:p w:rsidR="00000000" w:rsidRPr="00DD50D3" w:rsidP="00DD50D3">
      <w:pPr>
        <w:pStyle w:val="Heading1"/>
      </w:pPr>
      <w:bookmarkStart w:id="2" w:name="O_970725"/>
      <w:bookmarkEnd w:id="2"/>
      <w:r w:rsidRPr="00DD50D3">
        <w:t>Application</w:t>
      </w:r>
    </w:p>
    <w:p w:rsidR="00000000" w:rsidRPr="00DD50D3" w:rsidP="00020D2F">
      <w:pPr>
        <w:pStyle w:val="BodyText"/>
      </w:pPr>
      <w:r w:rsidRPr="00DD50D3">
        <w:t>This unit of competency describes the skills and safety knowledge required to set</w:t>
      </w:r>
      <w:r w:rsidRPr="00DD50D3">
        <w:t xml:space="preserve"> up, operate, adjust and shut down a separation and grading process to remove particles of bran, with or without endosperm or germ attached, from the stock flow.</w:t>
      </w:r>
    </w:p>
    <w:p w:rsidR="00000000" w:rsidRPr="00DD50D3" w:rsidP="00020D2F">
      <w:pPr>
        <w:pStyle w:val="BodyText"/>
      </w:pPr>
      <w:r w:rsidRPr="00DD50D3">
        <w:t xml:space="preserve">This unit applies to individuals who work in a stockfeed production environment. It typically </w:t>
      </w:r>
      <w:r w:rsidRPr="00DD50D3">
        <w:t>targets the production worker responsible for applying basic operating principles to the operation and monitoring of stockfeed purification equipment and processes.</w:t>
      </w:r>
    </w:p>
    <w:p w:rsidR="00000000" w:rsidRPr="00DD50D3" w:rsidP="00020D2F">
      <w:pPr>
        <w:pStyle w:val="BodyText"/>
      </w:pPr>
      <w:r w:rsidRPr="00DD50D3">
        <w:t>All work must be carried out to comply with workplace procedures, in accordance with State/</w:t>
      </w:r>
      <w:r w:rsidRPr="00DD50D3">
        <w:t>Territory work health and safety that apply to the workplace.</w:t>
      </w:r>
    </w:p>
    <w:p w:rsidR="00000000" w:rsidRPr="00DD50D3" w:rsidP="00020D2F">
      <w:pPr>
        <w:pStyle w:val="BodyText"/>
      </w:pPr>
      <w:r w:rsidRPr="00DD50D3">
        <w:t>No occupational licensing, legislative or certification requirements apply to this unit at the time of publication.</w:t>
      </w:r>
    </w:p>
    <w:p w:rsidR="00000000" w:rsidRPr="00DD50D3" w:rsidP="00DD50D3">
      <w:pPr>
        <w:pStyle w:val="Heading1"/>
      </w:pPr>
      <w:bookmarkStart w:id="3" w:name="O_970726"/>
      <w:bookmarkEnd w:id="3"/>
      <w:r w:rsidRPr="00DD50D3">
        <w:t>Pre-requisite Unit</w:t>
      </w:r>
    </w:p>
    <w:p w:rsidR="00000000" w:rsidRPr="00DD50D3" w:rsidP="00020D2F">
      <w:pPr>
        <w:pStyle w:val="BodyText"/>
      </w:pPr>
      <w:r w:rsidRPr="00DD50D3">
        <w:t>Nil</w:t>
      </w:r>
    </w:p>
    <w:p w:rsidR="00000000" w:rsidRPr="00DD50D3" w:rsidP="00DD50D3">
      <w:pPr>
        <w:pStyle w:val="Heading1"/>
      </w:pPr>
      <w:bookmarkStart w:id="4" w:name="O_970728"/>
      <w:bookmarkEnd w:id="4"/>
      <w:r w:rsidRPr="00DD50D3">
        <w:t>Unit Sector</w:t>
      </w:r>
    </w:p>
    <w:p w:rsidR="00000000" w:rsidRPr="00DD50D3" w:rsidP="00020D2F">
      <w:pPr>
        <w:pStyle w:val="BodyText"/>
      </w:pPr>
      <w:r w:rsidRPr="00DD50D3">
        <w:t>Grain pro</w:t>
      </w:r>
      <w:r w:rsidRPr="00DD50D3">
        <w:t>cessing (GRA)</w:t>
      </w:r>
    </w:p>
    <w:p w:rsidR="00000000" w:rsidRPr="00DD50D3" w:rsidP="00DD50D3">
      <w:pPr>
        <w:pStyle w:val="Heading1"/>
      </w:pPr>
      <w:bookmarkStart w:id="5" w:name="O_970729"/>
      <w:bookmarkEnd w:id="5"/>
      <w:r w:rsidRPr="00DD50D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0D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D3" w:rsidP="00DD50D3">
            <w:pPr>
              <w:pStyle w:val="BodyText"/>
            </w:pPr>
            <w:r w:rsidRPr="00DD50D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D3">
            <w:pPr>
              <w:pStyle w:val="BodyText"/>
              <w:rPr>
                <w:lang w:val="en-NZ"/>
              </w:rPr>
            </w:pPr>
            <w:r w:rsidRPr="00DD50D3">
              <w:rPr>
                <w:rStyle w:val="SpecialBold"/>
              </w:rPr>
              <w:t>Performance Criteria</w:t>
            </w:r>
          </w:p>
        </w:tc>
      </w:tr>
      <w:tr w:rsidTr="00020D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D3" w:rsidP="00DD50D3">
            <w:pPr>
              <w:pStyle w:val="BodyText"/>
            </w:pPr>
            <w:r w:rsidRPr="00DD50D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D3">
            <w:pPr>
              <w:pStyle w:val="BodyText"/>
              <w:rPr>
                <w:lang w:val="en-NZ"/>
              </w:rPr>
            </w:pPr>
            <w:r w:rsidRPr="00DD50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0D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D3">
            <w:pPr>
              <w:pStyle w:val="BodyText"/>
              <w:rPr>
                <w:lang w:val="en-NZ"/>
              </w:rPr>
            </w:pPr>
            <w:r w:rsidRPr="00DD50D3">
              <w:t>1. Prepare the purification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D3" w:rsidP="00DD50D3">
            <w:pPr>
              <w:pStyle w:val="BodyText"/>
            </w:pPr>
            <w:r w:rsidRPr="00DD50D3">
              <w:t>1.1 Confirm materials are available according to operating requirements</w:t>
            </w:r>
          </w:p>
          <w:p w:rsidR="00000000" w:rsidRPr="00DD50D3" w:rsidP="00DD50D3">
            <w:pPr>
              <w:pStyle w:val="BodyText"/>
            </w:pPr>
            <w:r w:rsidRPr="00DD50D3">
              <w:t xml:space="preserve">1.2 Identify and ensure cleaning and maintenance requirements have </w:t>
            </w:r>
            <w:r w:rsidRPr="00DD50D3">
              <w:t xml:space="preserve">been met according to food safety requirements </w:t>
            </w:r>
          </w:p>
          <w:p w:rsidR="00000000" w:rsidRPr="00DD50D3" w:rsidP="00DD50D3">
            <w:pPr>
              <w:pStyle w:val="BodyText"/>
            </w:pPr>
            <w:r w:rsidRPr="00DD50D3">
              <w:t>1.3 S</w:t>
            </w:r>
            <w:r w:rsidRPr="00DD50D3">
              <w:t>elect, fit and use personal protective equipment</w:t>
            </w:r>
          </w:p>
          <w:p w:rsidR="00000000" w:rsidRPr="00DD50D3" w:rsidP="00DD50D3">
            <w:pPr>
              <w:pStyle w:val="BodyText"/>
            </w:pPr>
            <w:r w:rsidRPr="00DD50D3">
              <w:t>1.4 Fit and adjust machine components and related attachments according to operating requirements</w:t>
            </w:r>
          </w:p>
          <w:p w:rsidR="00000000" w:rsidRPr="00DD50D3" w:rsidP="00DD50D3">
            <w:pPr>
              <w:pStyle w:val="BodyText"/>
            </w:pPr>
            <w:r w:rsidRPr="00DD50D3">
              <w:t>1.5 Enter processing or operating parameters to meet safety and production requirements</w:t>
            </w:r>
          </w:p>
          <w:p w:rsidR="00000000" w:rsidRPr="00DD50D3" w:rsidP="00DD50D3">
            <w:pPr>
              <w:pStyle w:val="BodyText"/>
            </w:pPr>
            <w:r w:rsidRPr="00DD50D3">
              <w:t xml:space="preserve">1.6 Check and adjust </w:t>
            </w:r>
            <w:r w:rsidRPr="00DD50D3">
              <w:t>equipment to ensure optimum performance</w:t>
            </w:r>
          </w:p>
          <w:p w:rsidR="00000000" w:rsidP="00DD50D3">
            <w:pPr>
              <w:pStyle w:val="BodyText"/>
              <w:rPr>
                <w:lang w:val="en-NZ"/>
              </w:rPr>
            </w:pPr>
            <w:r w:rsidRPr="00DD50D3">
              <w:t>1.7 Carry out pre-start checks according to operator instructions</w:t>
            </w:r>
          </w:p>
        </w:tc>
      </w:tr>
      <w:tr w:rsidTr="00020D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D3">
            <w:pPr>
              <w:pStyle w:val="BodyText"/>
              <w:rPr>
                <w:lang w:val="en-NZ"/>
              </w:rPr>
            </w:pPr>
            <w:r w:rsidRPr="00DD50D3">
              <w:t>2. Operate and monitor the purification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D3" w:rsidP="00DD50D3">
            <w:pPr>
              <w:pStyle w:val="BodyText"/>
            </w:pPr>
            <w:r w:rsidRPr="00DD50D3">
              <w:t>2.1 Start and operate the process according to work health and safety and operating procedures</w:t>
            </w:r>
          </w:p>
          <w:p w:rsidR="00000000" w:rsidRPr="00DD50D3" w:rsidP="00DD50D3">
            <w:pPr>
              <w:pStyle w:val="BodyText"/>
            </w:pPr>
            <w:r w:rsidRPr="00DD50D3">
              <w:t>2.2 Monitor equipment to identify variation in operating conditions</w:t>
            </w:r>
          </w:p>
          <w:p w:rsidR="00000000" w:rsidRPr="00DD50D3" w:rsidP="00DD50D3">
            <w:pPr>
              <w:pStyle w:val="BodyText"/>
            </w:pPr>
            <w:r w:rsidRPr="00DD50D3">
              <w:t>2.3 Identify variation in equipment operation and report maintenance requirements</w:t>
            </w:r>
          </w:p>
          <w:p w:rsidR="00000000" w:rsidRPr="00DD50D3" w:rsidP="00DD50D3">
            <w:pPr>
              <w:pStyle w:val="BodyText"/>
            </w:pPr>
            <w:r w:rsidRPr="00DD50D3">
              <w:t>2.4 Monitor the process to confirm that particle size and quantity of stock meets specifications</w:t>
            </w:r>
          </w:p>
          <w:p w:rsidR="00000000" w:rsidRPr="00DD50D3" w:rsidP="00DD50D3">
            <w:pPr>
              <w:pStyle w:val="BodyText"/>
            </w:pPr>
            <w:r w:rsidRPr="00DD50D3">
              <w:t>2.5 Remov</w:t>
            </w:r>
            <w:r w:rsidRPr="00DD50D3">
              <w:t>e fine bran from the semolina and return the bran product with endosperm attached to the purification process or scratch rolls for further processing</w:t>
            </w:r>
          </w:p>
          <w:p w:rsidR="00000000" w:rsidRPr="00DD50D3" w:rsidP="00DD50D3">
            <w:pPr>
              <w:pStyle w:val="BodyText"/>
            </w:pPr>
            <w:r w:rsidRPr="00DD50D3">
              <w:t>2.6 Identify, rectify or report out-of-specification product and process outcomes according to workplace p</w:t>
            </w:r>
            <w:r w:rsidRPr="00DD50D3">
              <w:t>rocedures</w:t>
            </w:r>
          </w:p>
          <w:p w:rsidR="00000000" w:rsidRPr="00DD50D3" w:rsidP="00DD50D3">
            <w:pPr>
              <w:pStyle w:val="BodyText"/>
            </w:pPr>
            <w:r w:rsidRPr="00DD50D3">
              <w:t>2.7 Maintain the work area according to work health and safety and operating procedures</w:t>
            </w:r>
          </w:p>
          <w:p w:rsidR="00000000" w:rsidP="00DD50D3">
            <w:pPr>
              <w:pStyle w:val="BodyText"/>
              <w:rPr>
                <w:lang w:val="en-NZ"/>
              </w:rPr>
            </w:pPr>
            <w:r w:rsidRPr="00DD50D3">
              <w:t>2.8 Maintain workplace records according to workplace procedures</w:t>
            </w:r>
          </w:p>
        </w:tc>
      </w:tr>
      <w:tr w:rsidTr="00020D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D3">
            <w:pPr>
              <w:pStyle w:val="BodyText"/>
              <w:rPr>
                <w:lang w:val="en-NZ"/>
              </w:rPr>
            </w:pPr>
            <w:r w:rsidRPr="00DD50D3">
              <w:t>3. Shut down the purification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D3" w:rsidP="00DD50D3">
            <w:pPr>
              <w:pStyle w:val="BodyText"/>
            </w:pPr>
            <w:r w:rsidRPr="00DD50D3">
              <w:t>3.1 Identify the appropriate shutdown procedure</w:t>
            </w:r>
          </w:p>
          <w:p w:rsidR="00000000" w:rsidRPr="00DD50D3" w:rsidP="00DD50D3">
            <w:pPr>
              <w:pStyle w:val="BodyText"/>
            </w:pPr>
            <w:r w:rsidRPr="00DD50D3">
              <w:t>3.2 Sh</w:t>
            </w:r>
            <w:r w:rsidRPr="00DD50D3">
              <w:t>ut down the process safely according to operating procedures</w:t>
            </w:r>
          </w:p>
          <w:p w:rsidR="00000000" w:rsidRPr="00DD50D3" w:rsidP="00DD50D3">
            <w:pPr>
              <w:pStyle w:val="BodyText"/>
            </w:pPr>
            <w:r w:rsidRPr="00DD50D3">
              <w:t>3.3 Identify and report maintenance requirements according to workplace procedures</w:t>
            </w:r>
          </w:p>
        </w:tc>
      </w:tr>
    </w:tbl>
    <w:p w:rsidR="00000000" w:rsidRPr="00DD50D3" w:rsidP="00DD50D3">
      <w:pPr>
        <w:pStyle w:val="BodyText"/>
      </w:pPr>
    </w:p>
    <w:p w:rsidR="00000000" w:rsidRPr="00DD50D3" w:rsidP="00DD50D3">
      <w:pPr>
        <w:pStyle w:val="AllowPageBreak"/>
      </w:pPr>
    </w:p>
    <w:p w:rsidR="00000000" w:rsidRPr="00DD50D3" w:rsidP="00DD50D3">
      <w:pPr>
        <w:pStyle w:val="Heading1"/>
      </w:pPr>
      <w:bookmarkStart w:id="6" w:name="O_970730"/>
      <w:bookmarkEnd w:id="6"/>
      <w:r w:rsidRPr="00DD50D3">
        <w:t>Foundation Skills</w:t>
      </w:r>
    </w:p>
    <w:p w:rsidR="00000000" w:rsidRPr="00020D2F" w:rsidP="00020D2F">
      <w:pPr>
        <w:pStyle w:val="BodyText"/>
        <w:rPr>
          <w:i/>
        </w:rPr>
      </w:pPr>
      <w:r w:rsidRPr="00020D2F">
        <w:rPr>
          <w:rStyle w:val="Emphasis"/>
        </w:rPr>
        <w:t>This section describes those language, literacy, numeracy and employment sk</w:t>
      </w:r>
      <w:r w:rsidRPr="00020D2F">
        <w:rPr>
          <w:rStyle w:val="Emphasis"/>
        </w:rPr>
        <w:t>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5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D3" w:rsidP="00DD50D3">
            <w:pPr>
              <w:pStyle w:val="BodyText"/>
            </w:pPr>
            <w:r w:rsidRPr="00DD50D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D3">
            <w:pPr>
              <w:pStyle w:val="BodyText"/>
              <w:rPr>
                <w:lang w:val="en-NZ"/>
              </w:rPr>
            </w:pPr>
            <w:r w:rsidRPr="00DD50D3">
              <w:rPr>
                <w:rStyle w:val="SpecialBold"/>
              </w:rPr>
              <w:t>Description</w:t>
            </w:r>
          </w:p>
        </w:tc>
      </w:tr>
      <w:tr w:rsidTr="00DD5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D3">
            <w:pPr>
              <w:pStyle w:val="BodyText"/>
              <w:rPr>
                <w:lang w:val="en-NZ"/>
              </w:rPr>
            </w:pPr>
            <w:r w:rsidRPr="00DD50D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D3">
            <w:pPr>
              <w:pStyle w:val="ListBullet"/>
              <w:rPr>
                <w:lang w:val="en-NZ"/>
              </w:rPr>
            </w:pPr>
            <w:r w:rsidRPr="00DD50D3">
              <w:t>Interpret directions for the safe operation of equipment</w:t>
            </w:r>
          </w:p>
        </w:tc>
      </w:tr>
      <w:tr w:rsidTr="00DD5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D3">
            <w:pPr>
              <w:pStyle w:val="BodyText"/>
              <w:rPr>
                <w:lang w:val="en-NZ"/>
              </w:rPr>
            </w:pPr>
            <w:r w:rsidRPr="00DD50D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D3" w:rsidP="00DD50D3">
            <w:pPr>
              <w:pStyle w:val="ListBullet"/>
            </w:pPr>
            <w:r w:rsidRPr="00DD50D3">
              <w:t>Record product information on paper-based and electronic media</w:t>
            </w:r>
          </w:p>
          <w:p w:rsidR="00000000" w:rsidP="00DD50D3">
            <w:pPr>
              <w:pStyle w:val="ListBullet"/>
              <w:rPr>
                <w:lang w:val="en-NZ"/>
              </w:rPr>
            </w:pPr>
            <w:r w:rsidRPr="00DD50D3">
              <w:t>Record equipment failure on paper-based and electronic media</w:t>
            </w:r>
          </w:p>
        </w:tc>
      </w:tr>
      <w:tr w:rsidTr="00DD5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D3">
            <w:pPr>
              <w:pStyle w:val="BodyText"/>
              <w:rPr>
                <w:lang w:val="en-NZ"/>
              </w:rPr>
            </w:pPr>
            <w:r w:rsidRPr="00DD50D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D3">
            <w:pPr>
              <w:pStyle w:val="ListBullet"/>
              <w:rPr>
                <w:lang w:val="en-NZ"/>
              </w:rPr>
            </w:pPr>
            <w:r w:rsidRPr="00DD50D3">
              <w:t>Use correct ratios when adding and mixing ingredients, including any micronutrients and additives</w:t>
            </w:r>
          </w:p>
        </w:tc>
      </w:tr>
      <w:tr w:rsidTr="00DD5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D3">
            <w:pPr>
              <w:pStyle w:val="BodyText"/>
              <w:rPr>
                <w:lang w:val="en-NZ"/>
              </w:rPr>
            </w:pPr>
            <w:r w:rsidRPr="00DD50D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D3" w:rsidP="00DD50D3">
            <w:pPr>
              <w:pStyle w:val="ListBullet"/>
            </w:pPr>
            <w:r w:rsidRPr="00DD50D3">
              <w:t>Apply workplace procedures to own role and responsibilities</w:t>
            </w:r>
          </w:p>
          <w:p w:rsidR="00000000" w:rsidRPr="00DD50D3" w:rsidP="00DD50D3">
            <w:pPr>
              <w:pStyle w:val="ListBullet"/>
            </w:pPr>
            <w:r w:rsidRPr="00DD50D3">
              <w:t>Understand tasks and responsibilities required for performing own role in the workplace</w:t>
            </w:r>
          </w:p>
          <w:p w:rsidR="00000000" w:rsidP="00DD50D3">
            <w:pPr>
              <w:pStyle w:val="ListBullet"/>
              <w:rPr>
                <w:lang w:val="en-NZ"/>
              </w:rPr>
            </w:pPr>
            <w:r w:rsidRPr="00DD50D3">
              <w:t>Ask questions to clarify understanding or seek further information</w:t>
            </w:r>
          </w:p>
        </w:tc>
      </w:tr>
      <w:tr w:rsidTr="00DD5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D3">
            <w:pPr>
              <w:pStyle w:val="BodyText"/>
              <w:rPr>
                <w:lang w:val="en-NZ"/>
              </w:rPr>
            </w:pPr>
            <w:r w:rsidRPr="00DD50D3">
              <w:t>Interact wit</w:t>
            </w:r>
            <w:r w:rsidRPr="00DD50D3">
              <w:t>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D3" w:rsidP="00DD50D3">
            <w:pPr>
              <w:pStyle w:val="ListBullet"/>
            </w:pPr>
            <w:r w:rsidRPr="00DD50D3">
              <w:t>Use oral communication skills as specified by the organisation, including questioning, active listening, asking for clarification and seeking advice from supervisor</w:t>
            </w:r>
          </w:p>
          <w:p w:rsidR="00000000" w:rsidP="00DD50D3">
            <w:pPr>
              <w:pStyle w:val="ListBullet"/>
              <w:rPr>
                <w:lang w:val="en-NZ"/>
              </w:rPr>
            </w:pPr>
            <w:r w:rsidRPr="00DD50D3">
              <w:t>Communicate and report operational and safety information to relevant personnel</w:t>
            </w:r>
          </w:p>
        </w:tc>
      </w:tr>
      <w:tr w:rsidTr="00DD5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D3">
            <w:pPr>
              <w:pStyle w:val="BodyText"/>
              <w:rPr>
                <w:lang w:val="en-NZ"/>
              </w:rPr>
            </w:pPr>
            <w:r w:rsidRPr="00DD50D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D3" w:rsidP="00DD50D3">
            <w:pPr>
              <w:pStyle w:val="ListBullet"/>
            </w:pPr>
            <w:r w:rsidRPr="00DD50D3">
              <w:t>Maintain a clean and hazard-free work area</w:t>
            </w:r>
          </w:p>
          <w:p w:rsidR="00000000" w:rsidRPr="00DD50D3" w:rsidP="00DD50D3">
            <w:pPr>
              <w:pStyle w:val="ListBullet"/>
            </w:pPr>
            <w:r w:rsidRPr="00DD50D3">
              <w:t>Maintain hygiene standards and wear required personal protective equipment</w:t>
            </w:r>
          </w:p>
          <w:p w:rsidR="00000000" w:rsidRPr="00DD50D3" w:rsidP="00DD50D3">
            <w:pPr>
              <w:pStyle w:val="ListBullet"/>
            </w:pPr>
            <w:r w:rsidRPr="00DD50D3">
              <w:t>Identify faults and related causes, including signs and symptoms of faulty equipment and early warning signs of potenti</w:t>
            </w:r>
            <w:r w:rsidRPr="00DD50D3">
              <w:t>al problems</w:t>
            </w:r>
          </w:p>
          <w:p w:rsidR="00000000" w:rsidRPr="00DD50D3" w:rsidP="00DD50D3">
            <w:pPr>
              <w:pStyle w:val="ListBullet"/>
            </w:pPr>
            <w:r w:rsidRPr="00DD50D3">
              <w:t>Maintain quality requirements for the sanitisation and use of equipment</w:t>
            </w:r>
          </w:p>
        </w:tc>
      </w:tr>
    </w:tbl>
    <w:p w:rsidR="00000000" w:rsidRPr="00DD50D3" w:rsidP="00DD50D3">
      <w:pPr>
        <w:pStyle w:val="BodyText"/>
      </w:pPr>
    </w:p>
    <w:p w:rsidR="00000000" w:rsidRPr="00DD50D3" w:rsidP="00DD50D3">
      <w:pPr>
        <w:pStyle w:val="AllowPageBreak"/>
      </w:pPr>
    </w:p>
    <w:p w:rsidR="00000000" w:rsidRPr="00DD50D3" w:rsidP="00DD50D3">
      <w:pPr>
        <w:pStyle w:val="Heading1"/>
      </w:pPr>
      <w:bookmarkStart w:id="7" w:name="O_970732"/>
      <w:bookmarkEnd w:id="7"/>
      <w:r w:rsidRPr="00DD50D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D5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D3" w:rsidP="00DD50D3">
            <w:pPr>
              <w:pStyle w:val="BodyText"/>
            </w:pPr>
            <w:r w:rsidRPr="00DD50D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D3" w:rsidP="00DD50D3">
            <w:pPr>
              <w:pStyle w:val="BodyText"/>
            </w:pPr>
            <w:r w:rsidRPr="00DD50D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D3" w:rsidP="00DD50D3">
            <w:pPr>
              <w:pStyle w:val="BodyText"/>
            </w:pPr>
            <w:r w:rsidRPr="00DD50D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D3">
            <w:pPr>
              <w:pStyle w:val="BodyText"/>
              <w:rPr>
                <w:lang w:val="en-NZ"/>
              </w:rPr>
            </w:pPr>
            <w:r w:rsidRPr="00DD50D3">
              <w:rPr>
                <w:rStyle w:val="SpecialBold"/>
              </w:rPr>
              <w:t>Equivalence status</w:t>
            </w:r>
          </w:p>
        </w:tc>
      </w:tr>
      <w:tr w:rsidTr="00DD50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D3">
            <w:pPr>
              <w:pStyle w:val="BodyText"/>
              <w:rPr>
                <w:lang w:val="en-NZ"/>
              </w:rPr>
            </w:pPr>
            <w:r w:rsidRPr="00DD50D3">
              <w:t>FBPGRA2005 Operate a purification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D3">
            <w:pPr>
              <w:pStyle w:val="BodyText"/>
              <w:rPr>
                <w:lang w:val="en-NZ"/>
              </w:rPr>
            </w:pPr>
            <w:r w:rsidRPr="00DD50D3">
              <w:t>FDFGR2005A Operate a purification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0D3">
            <w:pPr>
              <w:pStyle w:val="BodyText"/>
              <w:rPr>
                <w:lang w:val="en-NZ"/>
              </w:rPr>
            </w:pPr>
            <w:r w:rsidRPr="00DD50D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0D3" w:rsidP="00DD50D3">
            <w:pPr>
              <w:pStyle w:val="BodyText"/>
            </w:pPr>
            <w:r w:rsidRPr="00DD50D3">
              <w:t>Equivalent unit</w:t>
            </w:r>
          </w:p>
        </w:tc>
      </w:tr>
    </w:tbl>
    <w:p w:rsidR="00000000" w:rsidRPr="00DD50D3" w:rsidP="00DD50D3">
      <w:pPr>
        <w:pStyle w:val="BodyText"/>
      </w:pPr>
    </w:p>
    <w:p w:rsidR="00000000" w:rsidRPr="00DD50D3" w:rsidP="00DD50D3">
      <w:pPr>
        <w:pStyle w:val="AllowPageBreak"/>
      </w:pPr>
    </w:p>
    <w:p w:rsidR="00000000" w:rsidRPr="00DD50D3" w:rsidP="00DD50D3">
      <w:pPr>
        <w:pStyle w:val="Heading1"/>
      </w:pPr>
      <w:bookmarkStart w:id="8" w:name="O_970739"/>
      <w:bookmarkEnd w:id="8"/>
      <w:r w:rsidRPr="00DD50D3">
        <w:t>Links</w:t>
      </w:r>
    </w:p>
    <w:p w:rsidR="00000000" w:rsidRPr="00DD50D3" w:rsidP="00020D2F">
      <w:pPr>
        <w:pStyle w:val="BodyText"/>
      </w:pPr>
      <w:r w:rsidRPr="00DD50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92DE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D50D3" w:rsidP="00DD50D3"/>
    <w:sectPr w:rsidSect="00DD50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D3" w:rsidRPr="00020D2F" w:rsidP="00020D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D2F" w:rsidP="00DD50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0D2F" w:rsidP="00DD50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20D2F" w:rsidP="00DD50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D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0D3" w:rsidRPr="00020D2F" w:rsidP="00020D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D2F" w:rsidRPr="002D2AF8" w:rsidP="00DD50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FBPGRA2005 Operate a purification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020D2F" w:rsidP="00DD50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700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4286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0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0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0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0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0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0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0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0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0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0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0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0D3"/>
  </w:style>
  <w:style w:type="character" w:customStyle="1" w:styleId="Heading1Char">
    <w:name w:val="Heading 1 Char"/>
    <w:basedOn w:val="DefaultParagraphFont"/>
    <w:link w:val="Heading1"/>
    <w:rsid w:val="00DD50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0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0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50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50D3"/>
    <w:rPr>
      <w:b/>
      <w:spacing w:val="0"/>
    </w:rPr>
  </w:style>
  <w:style w:type="character" w:styleId="Emphasis">
    <w:name w:val="Emphasis"/>
    <w:basedOn w:val="DefaultParagraphFont"/>
    <w:qFormat/>
    <w:rsid w:val="00DD50D3"/>
    <w:rPr>
      <w:i/>
    </w:rPr>
  </w:style>
  <w:style w:type="paragraph" w:customStyle="1" w:styleId="SuperHeading">
    <w:name w:val="SuperHeading"/>
    <w:basedOn w:val="Normal"/>
    <w:rsid w:val="00DD50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0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50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0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0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0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0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0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0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0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0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0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0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0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0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0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50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50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50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0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0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50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50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0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0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0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0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0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0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0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0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50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0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0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0D3"/>
  </w:style>
  <w:style w:type="paragraph" w:styleId="TableofFigures">
    <w:name w:val="table of figures"/>
    <w:basedOn w:val="Normal"/>
    <w:next w:val="Normal"/>
    <w:semiHidden/>
    <w:rsid w:val="00DD50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0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50D3"/>
    <w:rPr>
      <w:rFonts w:ascii="Wingdings" w:hAnsi="Wingdings"/>
    </w:rPr>
  </w:style>
  <w:style w:type="paragraph" w:customStyle="1" w:styleId="TableHeading">
    <w:name w:val="Table Heading"/>
    <w:basedOn w:val="HeadingBase"/>
    <w:rsid w:val="00DD50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0D3"/>
    <w:rPr>
      <w:color w:val="0033CC"/>
      <w:u w:val="none"/>
    </w:rPr>
  </w:style>
  <w:style w:type="paragraph" w:customStyle="1" w:styleId="BodyTextRight">
    <w:name w:val="Body Text Right"/>
    <w:basedOn w:val="BodyText"/>
    <w:rsid w:val="00DD50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0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0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0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0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0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0D3"/>
    <w:rPr>
      <w:sz w:val="32"/>
    </w:rPr>
  </w:style>
  <w:style w:type="paragraph" w:customStyle="1" w:styleId="HeadingProcedure">
    <w:name w:val="Heading Procedure"/>
    <w:basedOn w:val="HeadingBase"/>
    <w:next w:val="Normal"/>
    <w:rsid w:val="00DD50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0D3"/>
    <w:pPr>
      <w:spacing w:before="60" w:after="60"/>
    </w:pPr>
  </w:style>
  <w:style w:type="paragraph" w:styleId="ListContinue">
    <w:name w:val="List Continue"/>
    <w:basedOn w:val="List"/>
    <w:rsid w:val="00DD50D3"/>
    <w:pPr>
      <w:ind w:firstLine="0"/>
    </w:pPr>
  </w:style>
  <w:style w:type="paragraph" w:customStyle="1" w:styleId="ListNote">
    <w:name w:val="List Note"/>
    <w:basedOn w:val="List"/>
    <w:rsid w:val="00DD50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0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0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0D3"/>
    <w:rPr>
      <w:rFonts w:ascii="Courier New" w:hAnsi="Courier New"/>
    </w:rPr>
  </w:style>
  <w:style w:type="paragraph" w:customStyle="1" w:styleId="NoteBullet">
    <w:name w:val="Note Bullet"/>
    <w:basedOn w:val="Note"/>
    <w:rsid w:val="00DD50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0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0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0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0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50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0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0D3"/>
    <w:rPr>
      <w:b/>
      <w:smallCaps/>
    </w:rPr>
  </w:style>
  <w:style w:type="paragraph" w:customStyle="1" w:styleId="TableListNumber">
    <w:name w:val="Table List Number"/>
    <w:basedOn w:val="ListNumber"/>
    <w:rsid w:val="00DD50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0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0D3"/>
    <w:pPr>
      <w:numPr>
        <w:numId w:val="8"/>
      </w:numPr>
    </w:pPr>
  </w:style>
  <w:style w:type="paragraph" w:customStyle="1" w:styleId="ListAlpha2">
    <w:name w:val="List Alpha 2"/>
    <w:basedOn w:val="List2"/>
    <w:rsid w:val="00DD50D3"/>
    <w:pPr>
      <w:numPr>
        <w:numId w:val="7"/>
      </w:numPr>
    </w:pPr>
  </w:style>
  <w:style w:type="paragraph" w:styleId="List2">
    <w:name w:val="List 2"/>
    <w:basedOn w:val="BodyText"/>
    <w:rsid w:val="00DD50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0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0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0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50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50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50D3"/>
    <w:pPr>
      <w:numPr>
        <w:numId w:val="3"/>
      </w:numPr>
    </w:pPr>
  </w:style>
  <w:style w:type="paragraph" w:styleId="ListContinue2">
    <w:name w:val="List Continue 2"/>
    <w:basedOn w:val="List2"/>
    <w:rsid w:val="00DD50D3"/>
    <w:pPr>
      <w:ind w:firstLine="0"/>
    </w:pPr>
  </w:style>
  <w:style w:type="paragraph" w:styleId="ListContinue3">
    <w:name w:val="List Continue 3"/>
    <w:basedOn w:val="List3"/>
    <w:rsid w:val="00DD50D3"/>
    <w:pPr>
      <w:ind w:left="1021" w:firstLine="0"/>
    </w:pPr>
  </w:style>
  <w:style w:type="paragraph" w:styleId="ListContinue4">
    <w:name w:val="List Continue 4"/>
    <w:basedOn w:val="List4"/>
    <w:rsid w:val="00DD50D3"/>
    <w:pPr>
      <w:ind w:firstLine="0"/>
    </w:pPr>
  </w:style>
  <w:style w:type="paragraph" w:styleId="ListContinue5">
    <w:name w:val="List Continue 5"/>
    <w:basedOn w:val="List5"/>
    <w:rsid w:val="00DD50D3"/>
    <w:pPr>
      <w:ind w:firstLine="0"/>
    </w:pPr>
  </w:style>
  <w:style w:type="paragraph" w:styleId="ListNumber3">
    <w:name w:val="List Number 3"/>
    <w:basedOn w:val="List3"/>
    <w:rsid w:val="00DD50D3"/>
    <w:pPr>
      <w:numPr>
        <w:numId w:val="4"/>
      </w:numPr>
    </w:pPr>
  </w:style>
  <w:style w:type="paragraph" w:styleId="ListNumber4">
    <w:name w:val="List Number 4"/>
    <w:basedOn w:val="List4"/>
    <w:rsid w:val="00DD50D3"/>
    <w:pPr>
      <w:numPr>
        <w:numId w:val="5"/>
      </w:numPr>
    </w:pPr>
  </w:style>
  <w:style w:type="paragraph" w:styleId="ListNumber5">
    <w:name w:val="List Number 5"/>
    <w:basedOn w:val="List5"/>
    <w:rsid w:val="00DD50D3"/>
    <w:pPr>
      <w:numPr>
        <w:numId w:val="6"/>
      </w:numPr>
    </w:pPr>
  </w:style>
  <w:style w:type="paragraph" w:styleId="BlockText">
    <w:name w:val="Block Text"/>
    <w:basedOn w:val="Normal"/>
    <w:rsid w:val="00DD50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0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0D3"/>
    <w:rPr>
      <w:sz w:val="16"/>
      <w:vertAlign w:val="superscript"/>
    </w:rPr>
  </w:style>
  <w:style w:type="character" w:customStyle="1" w:styleId="Symbols">
    <w:name w:val="Symbols"/>
    <w:basedOn w:val="DefaultParagraphFont"/>
    <w:rsid w:val="00DD50D3"/>
    <w:rPr>
      <w:rFonts w:ascii="Symbol" w:hAnsi="Symbol"/>
    </w:rPr>
  </w:style>
  <w:style w:type="character" w:customStyle="1" w:styleId="MenuOptions">
    <w:name w:val="Menu Options"/>
    <w:basedOn w:val="DefaultParagraphFont"/>
    <w:rsid w:val="00DD50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0D3"/>
    <w:rPr>
      <w:b/>
    </w:rPr>
  </w:style>
  <w:style w:type="character" w:customStyle="1" w:styleId="Underlined">
    <w:name w:val="Underlined"/>
    <w:basedOn w:val="DefaultParagraphFont"/>
    <w:rsid w:val="00DD50D3"/>
    <w:rPr>
      <w:u w:val="single"/>
    </w:rPr>
  </w:style>
  <w:style w:type="paragraph" w:customStyle="1" w:styleId="TableBodyTextRight">
    <w:name w:val="Table Body Text Right"/>
    <w:basedOn w:val="TableBodyText"/>
    <w:rsid w:val="00DD50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0D3"/>
    <w:rPr>
      <w:sz w:val="18"/>
    </w:rPr>
  </w:style>
  <w:style w:type="paragraph" w:customStyle="1" w:styleId="BodySmallRight">
    <w:name w:val="Body Small Right"/>
    <w:basedOn w:val="BodyTextRight"/>
    <w:rsid w:val="00DD50D3"/>
    <w:rPr>
      <w:sz w:val="18"/>
      <w:szCs w:val="18"/>
    </w:rPr>
  </w:style>
  <w:style w:type="paragraph" w:customStyle="1" w:styleId="MarginEdition">
    <w:name w:val="Margin Edition"/>
    <w:basedOn w:val="MarginNote"/>
    <w:rsid w:val="00DD50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0D3"/>
    <w:rPr>
      <w:sz w:val="2"/>
      <w:szCs w:val="2"/>
    </w:rPr>
  </w:style>
  <w:style w:type="character" w:customStyle="1" w:styleId="Small">
    <w:name w:val="Small"/>
    <w:basedOn w:val="DefaultParagraphFont"/>
    <w:rsid w:val="00DD50D3"/>
    <w:rPr>
      <w:sz w:val="16"/>
    </w:rPr>
  </w:style>
  <w:style w:type="paragraph" w:customStyle="1" w:styleId="WideTable">
    <w:name w:val="Wide Table"/>
    <w:basedOn w:val="Normal"/>
    <w:rsid w:val="00DD50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0D3"/>
  </w:style>
  <w:style w:type="paragraph" w:styleId="Quote">
    <w:name w:val="Quote"/>
    <w:basedOn w:val="Heading1"/>
    <w:link w:val="QuoteChar"/>
    <w:qFormat/>
    <w:rsid w:val="00DD50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0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0D3"/>
    <w:pPr>
      <w:pageBreakBefore/>
    </w:pPr>
  </w:style>
  <w:style w:type="paragraph" w:customStyle="1" w:styleId="Border">
    <w:name w:val="Border"/>
    <w:basedOn w:val="Normal"/>
    <w:qFormat/>
    <w:rsid w:val="00DD50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0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0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0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0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0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0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0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0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0D3"/>
    <w:rPr>
      <w:u w:val="single"/>
    </w:rPr>
  </w:style>
  <w:style w:type="character" w:customStyle="1" w:styleId="BoldandItalics">
    <w:name w:val="Bold and Italics"/>
    <w:qFormat/>
    <w:rsid w:val="00DD50D3"/>
    <w:rPr>
      <w:b/>
      <w:i/>
      <w:u w:val="none"/>
    </w:rPr>
  </w:style>
  <w:style w:type="paragraph" w:styleId="BalloonText">
    <w:name w:val="Balloon Text"/>
    <w:basedOn w:val="Normal"/>
    <w:link w:val="BalloonTextChar"/>
    <w:rsid w:val="00DD50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0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0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0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0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0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0D3"/>
    <w:pPr>
      <w:spacing w:before="0" w:after="0"/>
    </w:pPr>
  </w:style>
  <w:style w:type="paragraph" w:customStyle="1" w:styleId="BodyTextBold">
    <w:name w:val="Body Text Bold"/>
    <w:basedOn w:val="BodyText"/>
    <w:qFormat/>
    <w:rsid w:val="00DD50D3"/>
    <w:rPr>
      <w:b/>
    </w:rPr>
  </w:style>
  <w:style w:type="character" w:styleId="Hyperlink">
    <w:name w:val="Hyperlink"/>
    <w:basedOn w:val="DefaultParagraphFont"/>
    <w:uiPriority w:val="99"/>
    <w:unhideWhenUsed/>
    <w:rsid w:val="00020D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4287</Characters>
  <Application>Microsoft Office Word</Application>
  <DocSecurity>0</DocSecurity>
  <Lines>142</Lines>
  <Paragraphs>91</Paragraphs>
  <ScaleCrop>false</ScaleCrop>
  <Company>Author-it Software Corporation Ltd.</Company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FBPGRA2005 Operate a purification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2021-03-22T08:09:00Z</dcterms:created>
  <dcterms:modified xsi:type="dcterms:W3CDTF">2021-03-22T08:09:00Z</dcterms:modified>
</cp:coreProperties>
</file>