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15A" w:rsidP="00984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FBPGPS2006 Operate a hydrogenation process</w:t>
      </w:r>
      <w:r>
        <w:fldChar w:fldCharType="end"/>
      </w:r>
    </w:p>
    <w:p w:rsidR="0098415A" w:rsidP="0098415A">
      <w:pPr>
        <w:pStyle w:val="Version"/>
        <w:sectPr w:rsidSect="00976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B48" w:rsidP="00976B48">
      <w:pPr>
        <w:pStyle w:val="SuperHeading"/>
      </w:pPr>
      <w:r w:rsidRPr="00976B48">
        <w:t>FBPGPS2006 Operate a hydrogenation process</w:t>
      </w:r>
    </w:p>
    <w:p w:rsidR="00000000" w:rsidRPr="00976B48" w:rsidP="00976B48">
      <w:pPr>
        <w:pStyle w:val="Heading1"/>
      </w:pPr>
      <w:bookmarkStart w:id="1" w:name="O_970534"/>
      <w:bookmarkEnd w:id="1"/>
      <w:r w:rsidRPr="00976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Comments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This version released with FBP Food, Beverage and Pharmaceutical Training Package version 1.0.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2" w:name="O_970535"/>
      <w:bookmarkEnd w:id="2"/>
      <w:r w:rsidRPr="00976B48">
        <w:t>Application</w:t>
      </w:r>
    </w:p>
    <w:p w:rsidR="00000000" w:rsidRPr="00976B48" w:rsidP="0098415A">
      <w:pPr>
        <w:pStyle w:val="BodyText"/>
      </w:pPr>
      <w:r w:rsidRPr="00976B48">
        <w:t>This unit of competency describes the skills and knowledge required to set up, op</w:t>
      </w:r>
      <w:r w:rsidRPr="00976B48">
        <w:t>erate, adjust and shut down a hydrogenation process to improve the hardness, viscosity, flavour and shelf-life of oils.</w:t>
      </w:r>
    </w:p>
    <w:p w:rsidR="00000000" w:rsidRPr="00976B48" w:rsidP="0098415A">
      <w:pPr>
        <w:pStyle w:val="BodyText"/>
      </w:pPr>
      <w:r w:rsidRPr="00976B48">
        <w:t>This unit applies to individuals who apply basic operating principles to the operation and monitoring of a hydrogenation process in an e</w:t>
      </w:r>
      <w:r w:rsidRPr="00976B48">
        <w:t>dible oils production environment. Processes may be batch or continuous, and apply to single or multiple product types.</w:t>
      </w:r>
    </w:p>
    <w:p w:rsidR="00000000" w:rsidRPr="00976B48" w:rsidP="0098415A">
      <w:pPr>
        <w:pStyle w:val="BodyText"/>
      </w:pPr>
      <w:r w:rsidRPr="00976B48">
        <w:t>All work must be carried out to comply with workplace procedures, in accordance with State/Territory work health and safety, and food sa</w:t>
      </w:r>
      <w:r w:rsidRPr="00976B48">
        <w:t>fety regulations, legislation and standards that apply to the workplace.</w:t>
      </w:r>
    </w:p>
    <w:p w:rsidR="00000000" w:rsidRPr="00976B48" w:rsidP="0098415A">
      <w:pPr>
        <w:pStyle w:val="BodyText"/>
      </w:pPr>
      <w:r w:rsidRPr="00976B48">
        <w:t>No occupational licensing, legislative or certification requirements apply to this unit at the time of publication.</w:t>
      </w:r>
    </w:p>
    <w:p w:rsidR="00000000" w:rsidRPr="00976B48" w:rsidP="00976B48">
      <w:pPr>
        <w:pStyle w:val="Heading1"/>
      </w:pPr>
      <w:bookmarkStart w:id="3" w:name="O_970536"/>
      <w:bookmarkEnd w:id="3"/>
      <w:r w:rsidRPr="00976B48">
        <w:t>Pre-requisite Unit</w:t>
      </w:r>
    </w:p>
    <w:p w:rsidR="00000000" w:rsidRPr="00976B48" w:rsidP="0098415A">
      <w:pPr>
        <w:pStyle w:val="BodyText"/>
      </w:pPr>
      <w:r w:rsidRPr="00976B48">
        <w:t>Nil</w:t>
      </w:r>
    </w:p>
    <w:p w:rsidR="00000000" w:rsidRPr="00976B48" w:rsidP="00976B48">
      <w:pPr>
        <w:pStyle w:val="Heading1"/>
      </w:pPr>
      <w:bookmarkStart w:id="4" w:name="O_970538"/>
      <w:bookmarkEnd w:id="4"/>
      <w:r w:rsidRPr="00976B48">
        <w:t>Unit Secto</w:t>
      </w:r>
      <w:r w:rsidRPr="00976B48">
        <w:t>r</w:t>
      </w:r>
    </w:p>
    <w:p w:rsidR="00000000" w:rsidRPr="00976B48" w:rsidP="0098415A">
      <w:pPr>
        <w:pStyle w:val="BodyText"/>
      </w:pPr>
      <w:r w:rsidRPr="00976B48">
        <w:t>Grocery and product supplies (GPS)</w:t>
      </w:r>
    </w:p>
    <w:p w:rsidR="00000000" w:rsidRPr="00976B48" w:rsidP="00976B48">
      <w:pPr>
        <w:pStyle w:val="Heading1"/>
      </w:pPr>
      <w:bookmarkStart w:id="5" w:name="O_970539"/>
      <w:bookmarkEnd w:id="5"/>
      <w:r w:rsidRPr="00976B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4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Performance Criteria</w:t>
            </w:r>
          </w:p>
        </w:tc>
      </w:tr>
      <w:tr w:rsidTr="00984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 xml:space="preserve">1. Prepare the hydrogenation and related equipment for </w:t>
            </w:r>
            <w:r w:rsidRPr="00976B48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1.1 Ensure oil stock and emulsion are available according to production requirements</w:t>
            </w:r>
          </w:p>
          <w:p w:rsidR="00000000" w:rsidRPr="00976B48" w:rsidP="00976B48">
            <w:pPr>
              <w:pStyle w:val="BodyText"/>
            </w:pPr>
            <w:r w:rsidRPr="00976B48">
              <w:t xml:space="preserve">1.2 Identify and confirm cleaning and maintenance requirements have </w:t>
            </w:r>
            <w:r w:rsidRPr="00976B48">
              <w:t>been met</w:t>
            </w:r>
          </w:p>
          <w:p w:rsidR="00000000" w:rsidRPr="00976B48" w:rsidP="00976B48">
            <w:pPr>
              <w:pStyle w:val="BodyText"/>
            </w:pPr>
            <w:r w:rsidRPr="00976B48">
              <w:t>1.3 Enter processing or ope</w:t>
            </w:r>
            <w:r w:rsidRPr="00976B48">
              <w:t>rating parameters to meet safety and production requirements</w:t>
            </w:r>
          </w:p>
          <w:p w:rsidR="00000000" w:rsidRPr="00976B48" w:rsidP="00976B48">
            <w:pPr>
              <w:pStyle w:val="BodyText"/>
            </w:pPr>
            <w:r w:rsidRPr="00976B48">
              <w:t>1.4 Check and adjust equipment performance to ensure optimum performance</w:t>
            </w:r>
          </w:p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1.5 Conduct pre-start checks according to operator instructions</w:t>
            </w:r>
          </w:p>
        </w:tc>
      </w:tr>
      <w:tr w:rsidTr="00984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2. Operate and monitor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2.1 Start up and operate the hydrogenation process according to work health and safety and operating procedures</w:t>
            </w:r>
          </w:p>
          <w:p w:rsidR="00000000" w:rsidRPr="00976B48" w:rsidP="00976B48">
            <w:pPr>
              <w:pStyle w:val="BodyText"/>
            </w:pPr>
            <w:r w:rsidRPr="00976B48">
              <w:t>2.2 Monitor equipment to identify variation in operating conditions</w:t>
            </w:r>
          </w:p>
          <w:p w:rsidR="00000000" w:rsidRPr="00976B48" w:rsidP="00976B48">
            <w:pPr>
              <w:pStyle w:val="BodyText"/>
            </w:pPr>
            <w:r w:rsidRPr="00976B48">
              <w:t>2.3 Identify variation in equipment operation and report maintenance require</w:t>
            </w:r>
            <w:r w:rsidRPr="00976B48">
              <w:t>ments</w:t>
            </w:r>
          </w:p>
          <w:p w:rsidR="00000000" w:rsidRPr="00976B48" w:rsidP="00976B48">
            <w:pPr>
              <w:pStyle w:val="BodyText"/>
            </w:pPr>
            <w:r w:rsidRPr="00976B48">
              <w:t>2.4 Confirm that specifications are met at each stage according to production specifications</w:t>
            </w:r>
          </w:p>
          <w:p w:rsidR="00000000" w:rsidRPr="00976B48" w:rsidP="00976B48">
            <w:pPr>
              <w:pStyle w:val="BodyText"/>
            </w:pPr>
            <w:r w:rsidRPr="00976B48">
              <w:t>2.5 Identify, rectify or report out-of-specification product or process outcomes according to workplace procedures</w:t>
            </w:r>
          </w:p>
          <w:p w:rsidR="00000000" w:rsidRPr="00976B48" w:rsidP="00976B48">
            <w:pPr>
              <w:pStyle w:val="BodyText"/>
            </w:pPr>
            <w:r w:rsidRPr="00976B48">
              <w:t>2.6 Maintain the work area according to wo</w:t>
            </w:r>
            <w:r w:rsidRPr="00976B48">
              <w:t>rkplace guidelines</w:t>
            </w:r>
          </w:p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2.7 Enter workplace records in required format</w:t>
            </w:r>
          </w:p>
        </w:tc>
      </w:tr>
      <w:tr w:rsidTr="00984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3. Shut down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3.1 Identify the appropriate shutdown procedure</w:t>
            </w:r>
          </w:p>
          <w:p w:rsidR="00000000" w:rsidRPr="00976B48" w:rsidP="00976B48">
            <w:pPr>
              <w:pStyle w:val="BodyText"/>
            </w:pPr>
            <w:r w:rsidRPr="00976B48">
              <w:t>3.2 Shut down the process safely according to operating procedures</w:t>
            </w:r>
          </w:p>
          <w:p w:rsidR="00000000" w:rsidRPr="00976B48" w:rsidP="00976B48">
            <w:pPr>
              <w:pStyle w:val="BodyText"/>
            </w:pPr>
            <w:r w:rsidRPr="00976B48">
              <w:t>3.3 Identify and report maintenance</w:t>
            </w:r>
            <w:r w:rsidRPr="00976B48">
              <w:t xml:space="preserve"> requirements</w:t>
            </w:r>
          </w:p>
        </w:tc>
      </w:tr>
    </w:tbl>
    <w:p w:rsidR="0098415A" w:rsidP="00976B48">
      <w:pPr>
        <w:pStyle w:val="BodyText"/>
      </w:pPr>
    </w:p>
    <w:p w:rsidR="0098415A" w:rsidP="00976B48">
      <w:pPr>
        <w:pStyle w:val="BodyText"/>
      </w:pPr>
    </w:p>
    <w:p w:rsidR="00000000" w:rsidRPr="00976B48" w:rsidP="00976B48">
      <w:pPr>
        <w:pStyle w:val="Heading1"/>
      </w:pPr>
      <w:bookmarkStart w:id="6" w:name="O_970540"/>
      <w:bookmarkEnd w:id="6"/>
      <w:r w:rsidRPr="00976B48">
        <w:t>Foundation Skills</w:t>
      </w:r>
    </w:p>
    <w:p w:rsidR="00000000" w:rsidRPr="0098415A" w:rsidP="0098415A">
      <w:pPr>
        <w:pStyle w:val="BodyText"/>
        <w:rPr>
          <w:i/>
        </w:rPr>
      </w:pPr>
      <w:r w:rsidRPr="0098415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Descri</w:t>
            </w:r>
            <w:r w:rsidRPr="00976B48">
              <w:rPr>
                <w:rStyle w:val="SpecialBold"/>
              </w:rPr>
              <w:t>ption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Read and interpret standard operating procedures for the hydrogenation process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Complete records according to workplace guidelines on paper-based and electronic media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Monitor control points for oil temperature, vacuum pressure, flow rates and hydrogenation quantity and agitation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ListBullet"/>
            </w:pPr>
            <w:r w:rsidRPr="00976B48">
              <w:t>Apply workplace procedures to own role and responsibilities</w:t>
            </w:r>
          </w:p>
          <w:p w:rsidR="00000000" w:rsidRPr="00976B48" w:rsidP="00976B48">
            <w:pPr>
              <w:pStyle w:val="ListBullet"/>
            </w:pPr>
            <w:r w:rsidRPr="00976B48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976B48" w:rsidP="00976B48">
            <w:pPr>
              <w:pStyle w:val="ListBullet"/>
            </w:pPr>
            <w:r w:rsidRPr="00976B48">
              <w:t>Maintain a clean and hazard-free work area</w:t>
            </w:r>
          </w:p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Maintain hygiene standard</w:t>
            </w:r>
            <w:r w:rsidRPr="00976B48">
              <w:t>s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Report operational and safety information to relevant personnel using required communication method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ListBullet"/>
            </w:pPr>
            <w:r w:rsidRPr="00976B48">
              <w:t>Solve routine problems according to workplace guidelines and using experience of past solutions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7" w:name="O_970542"/>
      <w:bookmarkEnd w:id="7"/>
      <w:r w:rsidRPr="00976B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Equivalence status</w:t>
            </w:r>
          </w:p>
        </w:tc>
      </w:tr>
      <w:tr w:rsidTr="00976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FBPGPS2006 Operate a hydrogenation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FDFGPS2006A Operate a hydrogenation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Equivalent unit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8" w:name="O_970549"/>
      <w:bookmarkEnd w:id="8"/>
      <w:r w:rsidRPr="00976B48">
        <w:t>Links</w:t>
      </w:r>
    </w:p>
    <w:p w:rsidR="00000000" w:rsidRPr="00976B48" w:rsidP="0098415A">
      <w:pPr>
        <w:pStyle w:val="BodyText"/>
      </w:pPr>
      <w:r w:rsidRPr="00976B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47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6B48" w:rsidP="00976B48"/>
    <w:sectPr w:rsidSect="00976B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 w:rsidRPr="0098415A" w:rsidP="00984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5A" w:rsidP="00976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15A" w:rsidP="00976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415A" w:rsidP="00976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B48" w:rsidRPr="0098415A" w:rsidP="00984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5A" w:rsidRPr="002D2AF8" w:rsidP="00976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FBPGPS2006 Operate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8415A" w:rsidP="00976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8D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94B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B48"/>
  </w:style>
  <w:style w:type="character" w:customStyle="1" w:styleId="Heading1Char">
    <w:name w:val="Heading 1 Char"/>
    <w:basedOn w:val="DefaultParagraphFont"/>
    <w:link w:val="Heading1"/>
    <w:rsid w:val="00976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B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B48"/>
    <w:rPr>
      <w:b/>
      <w:spacing w:val="0"/>
    </w:rPr>
  </w:style>
  <w:style w:type="character" w:styleId="Emphasis">
    <w:name w:val="Emphasis"/>
    <w:basedOn w:val="DefaultParagraphFont"/>
    <w:qFormat/>
    <w:rsid w:val="00976B48"/>
    <w:rPr>
      <w:i/>
    </w:rPr>
  </w:style>
  <w:style w:type="paragraph" w:customStyle="1" w:styleId="SuperHeading">
    <w:name w:val="SuperHeading"/>
    <w:basedOn w:val="Normal"/>
    <w:rsid w:val="00976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B48"/>
  </w:style>
  <w:style w:type="paragraph" w:styleId="TableofFigures">
    <w:name w:val="table of figures"/>
    <w:basedOn w:val="Normal"/>
    <w:next w:val="Normal"/>
    <w:semiHidden/>
    <w:rsid w:val="00976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B48"/>
    <w:rPr>
      <w:rFonts w:ascii="Wingdings" w:hAnsi="Wingdings"/>
    </w:rPr>
  </w:style>
  <w:style w:type="paragraph" w:customStyle="1" w:styleId="TableHeading">
    <w:name w:val="Table Heading"/>
    <w:basedOn w:val="HeadingBase"/>
    <w:rsid w:val="00976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B48"/>
    <w:rPr>
      <w:color w:val="0033CC"/>
      <w:u w:val="none"/>
    </w:rPr>
  </w:style>
  <w:style w:type="paragraph" w:customStyle="1" w:styleId="BodyTextRight">
    <w:name w:val="Body Text Right"/>
    <w:basedOn w:val="BodyText"/>
    <w:rsid w:val="00976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B48"/>
    <w:rPr>
      <w:sz w:val="32"/>
    </w:rPr>
  </w:style>
  <w:style w:type="paragraph" w:customStyle="1" w:styleId="HeadingProcedure">
    <w:name w:val="Heading Procedure"/>
    <w:basedOn w:val="HeadingBase"/>
    <w:next w:val="Normal"/>
    <w:rsid w:val="00976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B48"/>
    <w:pPr>
      <w:spacing w:before="60" w:after="60"/>
    </w:pPr>
  </w:style>
  <w:style w:type="paragraph" w:styleId="ListContinue">
    <w:name w:val="List Continue"/>
    <w:basedOn w:val="List"/>
    <w:rsid w:val="00976B48"/>
    <w:pPr>
      <w:ind w:firstLine="0"/>
    </w:pPr>
  </w:style>
  <w:style w:type="paragraph" w:customStyle="1" w:styleId="ListNote">
    <w:name w:val="List Note"/>
    <w:basedOn w:val="List"/>
    <w:rsid w:val="00976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B48"/>
    <w:rPr>
      <w:rFonts w:ascii="Courier New" w:hAnsi="Courier New"/>
    </w:rPr>
  </w:style>
  <w:style w:type="paragraph" w:customStyle="1" w:styleId="NoteBullet">
    <w:name w:val="Note Bullet"/>
    <w:basedOn w:val="Note"/>
    <w:rsid w:val="00976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B48"/>
    <w:rPr>
      <w:b/>
      <w:smallCaps/>
    </w:rPr>
  </w:style>
  <w:style w:type="paragraph" w:customStyle="1" w:styleId="TableListNumber">
    <w:name w:val="Table List Number"/>
    <w:basedOn w:val="ListNumber"/>
    <w:rsid w:val="00976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B48"/>
    <w:pPr>
      <w:numPr>
        <w:numId w:val="8"/>
      </w:numPr>
    </w:pPr>
  </w:style>
  <w:style w:type="paragraph" w:customStyle="1" w:styleId="ListAlpha2">
    <w:name w:val="List Alpha 2"/>
    <w:basedOn w:val="List2"/>
    <w:rsid w:val="00976B48"/>
    <w:pPr>
      <w:numPr>
        <w:numId w:val="7"/>
      </w:numPr>
    </w:pPr>
  </w:style>
  <w:style w:type="paragraph" w:styleId="List2">
    <w:name w:val="List 2"/>
    <w:basedOn w:val="BodyText"/>
    <w:rsid w:val="00976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B48"/>
    <w:pPr>
      <w:numPr>
        <w:numId w:val="3"/>
      </w:numPr>
    </w:pPr>
  </w:style>
  <w:style w:type="paragraph" w:styleId="ListContinue2">
    <w:name w:val="List Continue 2"/>
    <w:basedOn w:val="List2"/>
    <w:rsid w:val="00976B48"/>
    <w:pPr>
      <w:ind w:firstLine="0"/>
    </w:pPr>
  </w:style>
  <w:style w:type="paragraph" w:styleId="ListContinue3">
    <w:name w:val="List Continue 3"/>
    <w:basedOn w:val="List3"/>
    <w:rsid w:val="00976B48"/>
    <w:pPr>
      <w:ind w:left="1021" w:firstLine="0"/>
    </w:pPr>
  </w:style>
  <w:style w:type="paragraph" w:styleId="ListContinue4">
    <w:name w:val="List Continue 4"/>
    <w:basedOn w:val="List4"/>
    <w:rsid w:val="00976B48"/>
    <w:pPr>
      <w:ind w:firstLine="0"/>
    </w:pPr>
  </w:style>
  <w:style w:type="paragraph" w:styleId="ListContinue5">
    <w:name w:val="List Continue 5"/>
    <w:basedOn w:val="List5"/>
    <w:rsid w:val="00976B48"/>
    <w:pPr>
      <w:ind w:firstLine="0"/>
    </w:pPr>
  </w:style>
  <w:style w:type="paragraph" w:styleId="ListNumber3">
    <w:name w:val="List Number 3"/>
    <w:basedOn w:val="List3"/>
    <w:rsid w:val="00976B48"/>
    <w:pPr>
      <w:numPr>
        <w:numId w:val="4"/>
      </w:numPr>
    </w:pPr>
  </w:style>
  <w:style w:type="paragraph" w:styleId="ListNumber4">
    <w:name w:val="List Number 4"/>
    <w:basedOn w:val="List4"/>
    <w:rsid w:val="00976B48"/>
    <w:pPr>
      <w:numPr>
        <w:numId w:val="5"/>
      </w:numPr>
    </w:pPr>
  </w:style>
  <w:style w:type="paragraph" w:styleId="ListNumber5">
    <w:name w:val="List Number 5"/>
    <w:basedOn w:val="List5"/>
    <w:rsid w:val="00976B48"/>
    <w:pPr>
      <w:numPr>
        <w:numId w:val="6"/>
      </w:numPr>
    </w:pPr>
  </w:style>
  <w:style w:type="paragraph" w:styleId="BlockText">
    <w:name w:val="Block Text"/>
    <w:basedOn w:val="Normal"/>
    <w:rsid w:val="00976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B48"/>
    <w:rPr>
      <w:sz w:val="16"/>
      <w:vertAlign w:val="superscript"/>
    </w:rPr>
  </w:style>
  <w:style w:type="character" w:customStyle="1" w:styleId="Symbols">
    <w:name w:val="Symbols"/>
    <w:basedOn w:val="DefaultParagraphFont"/>
    <w:rsid w:val="00976B48"/>
    <w:rPr>
      <w:rFonts w:ascii="Symbol" w:hAnsi="Symbol"/>
    </w:rPr>
  </w:style>
  <w:style w:type="character" w:customStyle="1" w:styleId="MenuOptions">
    <w:name w:val="Menu Options"/>
    <w:basedOn w:val="DefaultParagraphFont"/>
    <w:rsid w:val="00976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B48"/>
    <w:rPr>
      <w:b/>
    </w:rPr>
  </w:style>
  <w:style w:type="character" w:customStyle="1" w:styleId="Underlined">
    <w:name w:val="Underlined"/>
    <w:basedOn w:val="DefaultParagraphFont"/>
    <w:rsid w:val="00976B48"/>
    <w:rPr>
      <w:u w:val="single"/>
    </w:rPr>
  </w:style>
  <w:style w:type="paragraph" w:customStyle="1" w:styleId="TableBodyTextRight">
    <w:name w:val="Table Body Text Right"/>
    <w:basedOn w:val="TableBodyText"/>
    <w:rsid w:val="00976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B48"/>
    <w:rPr>
      <w:sz w:val="18"/>
    </w:rPr>
  </w:style>
  <w:style w:type="paragraph" w:customStyle="1" w:styleId="BodySmallRight">
    <w:name w:val="Body Small Right"/>
    <w:basedOn w:val="BodyTextRight"/>
    <w:rsid w:val="00976B48"/>
    <w:rPr>
      <w:sz w:val="18"/>
      <w:szCs w:val="18"/>
    </w:rPr>
  </w:style>
  <w:style w:type="paragraph" w:customStyle="1" w:styleId="MarginEdition">
    <w:name w:val="Margin Edition"/>
    <w:basedOn w:val="MarginNote"/>
    <w:rsid w:val="00976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B48"/>
    <w:rPr>
      <w:sz w:val="2"/>
      <w:szCs w:val="2"/>
    </w:rPr>
  </w:style>
  <w:style w:type="character" w:customStyle="1" w:styleId="Small">
    <w:name w:val="Small"/>
    <w:basedOn w:val="DefaultParagraphFont"/>
    <w:rsid w:val="00976B48"/>
    <w:rPr>
      <w:sz w:val="16"/>
    </w:rPr>
  </w:style>
  <w:style w:type="paragraph" w:customStyle="1" w:styleId="WideTable">
    <w:name w:val="Wide Table"/>
    <w:basedOn w:val="Normal"/>
    <w:rsid w:val="00976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B48"/>
  </w:style>
  <w:style w:type="paragraph" w:styleId="Quote">
    <w:name w:val="Quote"/>
    <w:basedOn w:val="Heading1"/>
    <w:link w:val="QuoteChar"/>
    <w:qFormat/>
    <w:rsid w:val="00976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B48"/>
    <w:pPr>
      <w:pageBreakBefore/>
    </w:pPr>
  </w:style>
  <w:style w:type="paragraph" w:customStyle="1" w:styleId="Border">
    <w:name w:val="Border"/>
    <w:basedOn w:val="Normal"/>
    <w:qFormat/>
    <w:rsid w:val="00976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B48"/>
    <w:rPr>
      <w:u w:val="single"/>
    </w:rPr>
  </w:style>
  <w:style w:type="character" w:customStyle="1" w:styleId="BoldandItalics">
    <w:name w:val="Bold and Italics"/>
    <w:qFormat/>
    <w:rsid w:val="00976B48"/>
    <w:rPr>
      <w:b/>
      <w:i/>
      <w:u w:val="none"/>
    </w:rPr>
  </w:style>
  <w:style w:type="paragraph" w:styleId="BalloonText">
    <w:name w:val="Balloon Text"/>
    <w:basedOn w:val="Normal"/>
    <w:link w:val="BalloonTextChar"/>
    <w:rsid w:val="00976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B48"/>
    <w:pPr>
      <w:spacing w:before="0" w:after="0"/>
    </w:pPr>
  </w:style>
  <w:style w:type="paragraph" w:customStyle="1" w:styleId="BodyTextBold">
    <w:name w:val="Body Text Bold"/>
    <w:basedOn w:val="BodyText"/>
    <w:qFormat/>
    <w:rsid w:val="00976B48"/>
    <w:rPr>
      <w:b/>
    </w:rPr>
  </w:style>
  <w:style w:type="character" w:styleId="Hyperlink">
    <w:name w:val="Hyperlink"/>
    <w:basedOn w:val="DefaultParagraphFont"/>
    <w:uiPriority w:val="99"/>
    <w:unhideWhenUsed/>
    <w:rsid w:val="00984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3753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FBPGPS2006 Operate a hydrogenation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2021-03-22T08:15:00Z</dcterms:created>
  <dcterms:modified xsi:type="dcterms:W3CDTF">2021-03-22T08:15:00Z</dcterms:modified>
</cp:coreProperties>
</file>