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0528" w:rsidP="00EE0528">
      <w:pPr>
        <w:pStyle w:val="Title"/>
      </w:pPr>
      <w:r>
        <w:fldChar w:fldCharType="begin"/>
      </w:r>
      <w:r>
        <w:instrText xml:space="preserve"> TITLE   \* MERGEFORMAT </w:instrText>
      </w:r>
      <w:r>
        <w:fldChar w:fldCharType="separate"/>
      </w:r>
      <w:r>
        <w:t>Assessment Requirements for FBPFSY5002 Develop an allergen management program</w:t>
      </w:r>
      <w:r>
        <w:fldChar w:fldCharType="end"/>
      </w:r>
    </w:p>
    <w:p w:rsidR="00EE0528" w:rsidP="00EE0528">
      <w:pPr>
        <w:pStyle w:val="Version"/>
        <w:sectPr w:rsidSect="00140D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0DDB" w:rsidP="00140DDB">
      <w:pPr>
        <w:pStyle w:val="SuperHeading"/>
      </w:pPr>
      <w:r w:rsidRPr="00140DDB">
        <w:t>Assessment Requirements for FBPFSY5002 Develop an allergen management program</w:t>
      </w:r>
    </w:p>
    <w:p w:rsidR="00000000" w:rsidRPr="00140DDB" w:rsidP="00140DDB">
      <w:pPr>
        <w:pStyle w:val="Heading1"/>
      </w:pPr>
      <w:bookmarkStart w:id="1" w:name="O_1187653"/>
      <w:bookmarkEnd w:id="1"/>
      <w:r w:rsidRPr="00140DDB">
        <w:t>Modification History</w:t>
      </w:r>
    </w:p>
    <w:tbl>
      <w:tblPr>
        <w:tblW w:w="9520" w:type="dxa"/>
        <w:tblLayout w:type="fixed"/>
        <w:tblCellMar>
          <w:left w:w="62" w:type="dxa"/>
          <w:right w:w="62" w:type="dxa"/>
        </w:tblCellMar>
        <w:tblLook w:val="0000"/>
      </w:tblPr>
      <w:tblGrid>
        <w:gridCol w:w="2580"/>
        <w:gridCol w:w="6940"/>
      </w:tblGrid>
      <w:tr w:rsidTr="00140D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DB">
            <w:pPr>
              <w:pStyle w:val="BodyTextBold"/>
              <w:rPr>
                <w:lang w:val="en-NZ"/>
              </w:rPr>
            </w:pPr>
            <w:r w:rsidRPr="00140DDB">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DB">
            <w:pPr>
              <w:pStyle w:val="BodyTextBold"/>
              <w:rPr>
                <w:lang w:val="en-NZ"/>
              </w:rPr>
            </w:pPr>
            <w:r w:rsidRPr="00140DDB">
              <w:t>Comments</w:t>
            </w:r>
          </w:p>
        </w:tc>
      </w:tr>
      <w:tr w:rsidTr="00140D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DB">
            <w:pPr>
              <w:pStyle w:val="BodyText"/>
              <w:rPr>
                <w:lang w:val="en-NZ"/>
              </w:rPr>
            </w:pPr>
            <w:r w:rsidRPr="00140DDB">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DDB" w:rsidP="00140DDB">
            <w:pPr>
              <w:pStyle w:val="BodyText"/>
            </w:pPr>
            <w:r w:rsidRPr="00140DDB">
              <w:t>This version released with FBP Food, Beverage and Pharmaceutical Training Package Version 6.0.</w:t>
            </w:r>
          </w:p>
        </w:tc>
      </w:tr>
    </w:tbl>
    <w:p w:rsidR="00000000" w:rsidRPr="00140DDB" w:rsidP="00140DDB">
      <w:pPr>
        <w:pStyle w:val="BodyText"/>
      </w:pPr>
    </w:p>
    <w:p w:rsidR="00000000" w:rsidRPr="00140DDB" w:rsidP="00140DDB">
      <w:pPr>
        <w:pStyle w:val="AllowPageBreak"/>
      </w:pPr>
    </w:p>
    <w:p w:rsidR="00000000" w:rsidRPr="00140DDB" w:rsidP="00140DDB">
      <w:pPr>
        <w:pStyle w:val="Heading1"/>
      </w:pPr>
      <w:bookmarkStart w:id="2" w:name="O_1187654"/>
      <w:bookmarkEnd w:id="2"/>
      <w:r w:rsidRPr="00140DDB">
        <w:t>Performance Evidence</w:t>
      </w:r>
    </w:p>
    <w:p w:rsidR="00000000" w:rsidRPr="00140DDB" w:rsidP="00EE0528">
      <w:pPr>
        <w:pStyle w:val="BodyText"/>
      </w:pPr>
      <w:r w:rsidRPr="00140DDB">
        <w:t xml:space="preserve">An individual demonstrating competency must satisfy all of the elements and performance criteria in this unit. </w:t>
      </w:r>
    </w:p>
    <w:p w:rsidR="00000000" w:rsidRPr="00140DDB" w:rsidP="00EE0528">
      <w:pPr>
        <w:pStyle w:val="BodyText"/>
      </w:pPr>
      <w:r w:rsidRPr="00140DDB">
        <w:t>There must be evidence that the individual has developed, implemented and monitored an allergen management progra</w:t>
      </w:r>
      <w:r w:rsidRPr="00140DDB">
        <w:t>m for at least one processed product at one food processing site, which includes at least one known (declared) allergen with opportunities for cross-contact.</w:t>
      </w:r>
    </w:p>
    <w:p w:rsidR="00000000" w:rsidRPr="00140DDB" w:rsidP="00140DDB">
      <w:pPr>
        <w:pStyle w:val="Heading1"/>
      </w:pPr>
      <w:bookmarkStart w:id="3" w:name="O_1187655"/>
      <w:bookmarkEnd w:id="3"/>
      <w:r w:rsidRPr="00140DDB">
        <w:t>Knowledge Evidence</w:t>
      </w:r>
    </w:p>
    <w:p w:rsidR="00000000" w:rsidRPr="00140DDB" w:rsidP="00EE0528">
      <w:pPr>
        <w:pStyle w:val="BodyText"/>
      </w:pPr>
      <w:r w:rsidRPr="00140DDB">
        <w:t>An individual must be able to demonstrate the knowledge requ</w:t>
      </w:r>
      <w:r w:rsidRPr="00140DDB">
        <w:t>ired to perform the tasks outlined in the elements and performance criteria of this unit. This includes knowledge of:</w:t>
      </w:r>
    </w:p>
    <w:p w:rsidR="00000000" w:rsidRPr="00140DDB" w:rsidP="00140DDB">
      <w:pPr>
        <w:pStyle w:val="ListBullet"/>
      </w:pPr>
      <w:r w:rsidRPr="00140DDB">
        <w:t>legal requirement to produce food that is safe for human consumption</w:t>
      </w:r>
    </w:p>
    <w:p w:rsidR="00000000" w:rsidRPr="00140DDB" w:rsidP="00140DDB">
      <w:pPr>
        <w:pStyle w:val="ListBullet"/>
      </w:pPr>
      <w:r w:rsidRPr="00140DDB">
        <w:t>requirements for truth in labelling under Australian Consumer Law</w:t>
      </w:r>
    </w:p>
    <w:p w:rsidR="00000000" w:rsidRPr="00140DDB" w:rsidP="00140DDB">
      <w:pPr>
        <w:pStyle w:val="ListBullet"/>
      </w:pPr>
      <w:r w:rsidRPr="00140DDB">
        <w:t>areas of business that should be included in allergen management, from receival of raw materials and goods, storage, premises and equipment layout, batch assembly, processing, testing, cleaning, labelling, packaging and distribution, new product developmen</w:t>
      </w:r>
      <w:r w:rsidRPr="00140DDB">
        <w:t>t, approved supplier program (vendor assurance), engineering and maintenance</w:t>
      </w:r>
    </w:p>
    <w:p w:rsidR="00000000" w:rsidRPr="00140DDB" w:rsidP="00140DDB">
      <w:pPr>
        <w:pStyle w:val="ListBullet"/>
      </w:pPr>
      <w:r w:rsidRPr="00140DDB">
        <w:t>other food safety management systems used in the workplace, including hazard analysis critical control point (HACCP) and good manufacturing practices (GMP)</w:t>
      </w:r>
    </w:p>
    <w:p w:rsidR="00000000" w:rsidRPr="00140DDB" w:rsidP="00140DDB">
      <w:pPr>
        <w:pStyle w:val="ListBullet"/>
      </w:pPr>
      <w:r w:rsidRPr="00140DDB">
        <w:t>key areas for staff tra</w:t>
      </w:r>
      <w:r w:rsidRPr="00140DDB">
        <w:t>ining in allergen risk management, including:</w:t>
      </w:r>
    </w:p>
    <w:p w:rsidR="00000000" w:rsidRPr="00140DDB" w:rsidP="00140DDB">
      <w:pPr>
        <w:pStyle w:val="ListBullet2"/>
      </w:pPr>
      <w:r w:rsidRPr="00140DDB">
        <w:t>receipt and storage of raw materials</w:t>
      </w:r>
    </w:p>
    <w:p w:rsidR="00000000" w:rsidRPr="00140DDB" w:rsidP="00140DDB">
      <w:pPr>
        <w:pStyle w:val="ListBullet2"/>
      </w:pPr>
      <w:r w:rsidRPr="00140DDB">
        <w:t>avoiding cross-contact of non-allergenic ingredients with allergenic materials, or between different allergenic ingredients</w:t>
      </w:r>
    </w:p>
    <w:p w:rsidR="00000000" w:rsidRPr="00140DDB" w:rsidP="00140DDB">
      <w:pPr>
        <w:pStyle w:val="ListBullet2"/>
      </w:pPr>
      <w:r w:rsidRPr="00140DDB">
        <w:t>production scheduling</w:t>
      </w:r>
    </w:p>
    <w:p w:rsidR="00000000" w:rsidRPr="00140DDB" w:rsidP="00140DDB">
      <w:pPr>
        <w:pStyle w:val="ListBullet2"/>
      </w:pPr>
      <w:r w:rsidRPr="00140DDB">
        <w:t>equipment and premises des</w:t>
      </w:r>
      <w:r w:rsidRPr="00140DDB">
        <w:t>ign</w:t>
      </w:r>
    </w:p>
    <w:p w:rsidR="00000000" w:rsidRPr="00140DDB" w:rsidP="00140DDB">
      <w:pPr>
        <w:pStyle w:val="ListBullet2"/>
      </w:pPr>
      <w:r w:rsidRPr="00140DDB">
        <w:t>GMP, such as cleaning procedures, control of rework</w:t>
      </w:r>
    </w:p>
    <w:p w:rsidR="00000000" w:rsidRPr="00140DDB" w:rsidP="00140DDB">
      <w:pPr>
        <w:pStyle w:val="ListBullet2"/>
      </w:pPr>
      <w:r w:rsidRPr="00140DDB">
        <w:t>post-manufacturing controls</w:t>
      </w:r>
    </w:p>
    <w:p w:rsidR="00000000" w:rsidRPr="00140DDB" w:rsidP="00140DDB">
      <w:pPr>
        <w:pStyle w:val="ListBullet2"/>
      </w:pPr>
      <w:r w:rsidRPr="00140DDB">
        <w:t>new product development</w:t>
      </w:r>
    </w:p>
    <w:p w:rsidR="00000000" w:rsidRPr="00140DDB" w:rsidP="00140DDB">
      <w:pPr>
        <w:pStyle w:val="ListBullet"/>
      </w:pPr>
      <w:r w:rsidRPr="00140DDB">
        <w:t>how an allergen management program sits within the context of a Voluntary Incidental Trace Allergen Labelling (VITAL) Program</w:t>
      </w:r>
    </w:p>
    <w:p w:rsidR="00000000" w:rsidRPr="00140DDB" w:rsidP="00140DDB">
      <w:pPr>
        <w:pStyle w:val="ListBullet"/>
      </w:pPr>
      <w:r w:rsidRPr="00140DDB">
        <w:t>units used for report</w:t>
      </w:r>
      <w:r w:rsidRPr="00140DDB">
        <w:t xml:space="preserve">ing results of laboratory tests, including differences between quantitative and qualitative </w:t>
      </w:r>
    </w:p>
    <w:p w:rsidR="00000000" w:rsidRPr="00140DDB" w:rsidP="00140DDB">
      <w:pPr>
        <w:pStyle w:val="ListBullet"/>
      </w:pPr>
      <w:r w:rsidRPr="00140DDB">
        <w:t xml:space="preserve">typical sampling methods </w:t>
      </w:r>
    </w:p>
    <w:p w:rsidR="00000000" w:rsidRPr="00140DDB" w:rsidP="00140DDB">
      <w:pPr>
        <w:pStyle w:val="ListBullet"/>
      </w:pPr>
      <w:r w:rsidRPr="00140DDB">
        <w:t>ongoing sampling plans</w:t>
      </w:r>
    </w:p>
    <w:p w:rsidR="00000000" w:rsidRPr="00140DDB" w:rsidP="00140DDB">
      <w:pPr>
        <w:pStyle w:val="ListBullet"/>
      </w:pPr>
      <w:r w:rsidRPr="00140DDB">
        <w:t>team leadership techniques</w:t>
      </w:r>
    </w:p>
    <w:p w:rsidR="00000000" w:rsidRPr="00140DDB" w:rsidP="00140DDB">
      <w:pPr>
        <w:pStyle w:val="ListBullet"/>
      </w:pPr>
      <w:r w:rsidRPr="00140DDB">
        <w:t>industry references to guide best practice management of allergens in food.</w:t>
      </w:r>
    </w:p>
    <w:p w:rsidR="00000000" w:rsidRPr="00140DDB" w:rsidP="00140DDB">
      <w:pPr>
        <w:pStyle w:val="AllowPageBreak"/>
      </w:pPr>
    </w:p>
    <w:p w:rsidR="00000000" w:rsidRPr="00140DDB" w:rsidP="00140DDB">
      <w:pPr>
        <w:pStyle w:val="Heading1"/>
      </w:pPr>
      <w:bookmarkStart w:id="4" w:name="O_1187656"/>
      <w:bookmarkEnd w:id="4"/>
      <w:r w:rsidRPr="00140DDB">
        <w:t>Assessment Conditions</w:t>
      </w:r>
    </w:p>
    <w:p w:rsidR="00000000" w:rsidRPr="00140DDB" w:rsidP="00EE0528">
      <w:pPr>
        <w:pStyle w:val="BodyText"/>
      </w:pPr>
      <w:r w:rsidRPr="00140DDB">
        <w:t xml:space="preserve">Assessment of the skills in this unit of competency must take place under the following conditions: </w:t>
      </w:r>
    </w:p>
    <w:p w:rsidR="00000000" w:rsidRPr="00140DDB" w:rsidP="00140DDB">
      <w:pPr>
        <w:pStyle w:val="ListBullet"/>
      </w:pPr>
      <w:r w:rsidRPr="00140DDB">
        <w:t>physical conditions:</w:t>
      </w:r>
    </w:p>
    <w:p w:rsidR="00000000" w:rsidRPr="00140DDB" w:rsidP="00140DDB">
      <w:pPr>
        <w:pStyle w:val="ListBullet2"/>
      </w:pPr>
      <w:r w:rsidRPr="00140DDB">
        <w:t xml:space="preserve">a workplace or an environment that accurately represents a food processing workplace </w:t>
      </w:r>
    </w:p>
    <w:p w:rsidR="00000000" w:rsidRPr="00140DDB" w:rsidP="00140DDB">
      <w:pPr>
        <w:pStyle w:val="ListBullet"/>
      </w:pPr>
      <w:r w:rsidRPr="00140DDB">
        <w:t>resources:</w:t>
      </w:r>
    </w:p>
    <w:p w:rsidR="00000000" w:rsidRPr="00140DDB" w:rsidP="00140DDB">
      <w:pPr>
        <w:pStyle w:val="ListBullet2"/>
      </w:pPr>
      <w:r w:rsidRPr="00140DDB">
        <w:t>fo</w:t>
      </w:r>
      <w:r w:rsidRPr="00140DDB">
        <w:t>od and/or beverage processing plant</w:t>
      </w:r>
    </w:p>
    <w:p w:rsidR="00000000" w:rsidRPr="00140DDB" w:rsidP="00140DDB">
      <w:pPr>
        <w:pStyle w:val="ListBullet2"/>
      </w:pPr>
      <w:r w:rsidRPr="00140DDB">
        <w:t>raw materials, ingredients, additives, processing aids</w:t>
      </w:r>
    </w:p>
    <w:p w:rsidR="00000000" w:rsidRPr="00140DDB" w:rsidP="00140DDB">
      <w:pPr>
        <w:pStyle w:val="ListBullet2"/>
      </w:pPr>
      <w:r w:rsidRPr="00140DDB">
        <w:t>sample products</w:t>
      </w:r>
    </w:p>
    <w:p w:rsidR="00000000" w:rsidRPr="00140DDB" w:rsidP="00140DDB">
      <w:pPr>
        <w:pStyle w:val="ListBullet"/>
      </w:pPr>
      <w:r w:rsidRPr="00140DDB">
        <w:t>specifications:</w:t>
      </w:r>
    </w:p>
    <w:p w:rsidR="00000000" w:rsidRPr="00140DDB" w:rsidP="00140DDB">
      <w:pPr>
        <w:pStyle w:val="ListBullet2"/>
      </w:pPr>
      <w:r w:rsidRPr="00140DDB">
        <w:t>work procedures, including advice on allergen management</w:t>
      </w:r>
    </w:p>
    <w:p w:rsidR="00000000" w:rsidRPr="00140DDB" w:rsidP="00140DDB">
      <w:pPr>
        <w:pStyle w:val="ListBullet"/>
      </w:pPr>
      <w:r w:rsidRPr="00140DDB">
        <w:t>relationships:</w:t>
      </w:r>
    </w:p>
    <w:p w:rsidR="00000000" w:rsidRPr="00140DDB" w:rsidP="00140DDB">
      <w:pPr>
        <w:pStyle w:val="ListBullet2"/>
      </w:pPr>
      <w:r w:rsidRPr="00140DDB">
        <w:t xml:space="preserve">food processing </w:t>
      </w:r>
      <w:r w:rsidRPr="00140DDB">
        <w:t>team members representing different parts of the business.</w:t>
      </w:r>
    </w:p>
    <w:p w:rsidR="00000000" w:rsidRPr="00140DDB" w:rsidP="00EE0528">
      <w:pPr>
        <w:pStyle w:val="BodyText"/>
      </w:pPr>
      <w:r w:rsidRPr="00140DDB">
        <w:t>Assessors of this unit must satisfy the requirements for assessors in applicable vocational education and training legislation, frameworks and/or standards.</w:t>
      </w:r>
    </w:p>
    <w:p w:rsidR="00000000" w:rsidRPr="00140DDB" w:rsidP="00140DDB">
      <w:pPr>
        <w:pStyle w:val="Heading1"/>
      </w:pPr>
      <w:bookmarkStart w:id="5" w:name="O_1187659"/>
      <w:bookmarkEnd w:id="5"/>
      <w:r w:rsidRPr="00140DDB">
        <w:t>Links</w:t>
      </w:r>
    </w:p>
    <w:p w:rsidR="00000000" w:rsidRPr="00140DDB" w:rsidP="00EE0528">
      <w:pPr>
        <w:pStyle w:val="BodyText"/>
      </w:pPr>
      <w:r w:rsidRPr="00140DDB">
        <w:t>Companion Volum</w:t>
      </w:r>
      <w:r w:rsidRPr="00140DDB">
        <w:t xml:space="preserve">es, including Implementation Guides, are available at VETNet: - </w:t>
      </w:r>
      <w:r>
        <w:fldChar w:fldCharType="begin"/>
      </w:r>
      <w:r>
        <w:instrText xml:space="preserve"> HYPERLINK "https://vetnet.gov.au/Pages/TrainingDocs.aspx?q=78b15323-cd38-483e-aad7-1159b570a5c4" </w:instrText>
      </w:r>
      <w:r>
        <w:fldChar w:fldCharType="separate"/>
      </w:r>
      <w:r w:rsidRPr="00831F95">
        <w:rPr>
          <w:rStyle w:val="Hyperlink"/>
        </w:rPr>
        <w:t>https://vetnet.gov.au/Pages/TrainingDocs.aspx?q=78b15323-cd38-483e-aad7-1159b570a5c4</w:t>
      </w:r>
      <w:r>
        <w:fldChar w:fldCharType="end"/>
      </w:r>
    </w:p>
    <w:p w:rsidR="00000000" w:rsidRPr="00140DDB" w:rsidP="00140DDB"/>
    <w:sectPr w:rsidSect="00140D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D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DDB" w:rsidRPr="00EE0528" w:rsidP="00EE05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D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528" w:rsidP="00140D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E0528" w:rsidP="00140DD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E0528" w:rsidP="00140D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D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5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0DDB" w:rsidRPr="00EE0528" w:rsidP="00EE05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D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528" w:rsidRPr="002D2AF8" w:rsidP="00140DDB">
    <w:pPr>
      <w:pStyle w:val="Header"/>
      <w:framePr w:wrap="around"/>
    </w:pPr>
    <w:r>
      <w:fldChar w:fldCharType="begin"/>
    </w:r>
    <w:r>
      <w:instrText xml:space="preserve"> TITLE   \* MERGEFORMAT </w:instrText>
    </w:r>
    <w:r>
      <w:fldChar w:fldCharType="separate"/>
    </w:r>
    <w:r>
      <w:t>Assessment Requirements for FBPFSY5002 Develop an allergen management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EE0528" w:rsidP="00140D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FC8B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58AA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8AEE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D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0DDB"/>
    <w:pPr>
      <w:spacing w:before="360" w:after="60"/>
      <w:outlineLvl w:val="0"/>
    </w:pPr>
    <w:rPr>
      <w:sz w:val="32"/>
    </w:rPr>
  </w:style>
  <w:style w:type="paragraph" w:styleId="Heading2">
    <w:name w:val="heading 2"/>
    <w:basedOn w:val="HeadingBase"/>
    <w:next w:val="BodyText"/>
    <w:link w:val="Heading2Char"/>
    <w:qFormat/>
    <w:rsid w:val="00140DDB"/>
    <w:pPr>
      <w:keepLines/>
      <w:spacing w:before="240" w:after="120"/>
      <w:outlineLvl w:val="1"/>
    </w:pPr>
    <w:rPr>
      <w:sz w:val="28"/>
      <w:szCs w:val="40"/>
    </w:rPr>
  </w:style>
  <w:style w:type="paragraph" w:styleId="Heading3">
    <w:name w:val="heading 3"/>
    <w:basedOn w:val="HeadingBase"/>
    <w:next w:val="BodyText"/>
    <w:link w:val="Heading3Char"/>
    <w:qFormat/>
    <w:rsid w:val="00140DDB"/>
    <w:pPr>
      <w:spacing w:before="180" w:after="120"/>
      <w:outlineLvl w:val="2"/>
    </w:pPr>
    <w:rPr>
      <w:spacing w:val="-10"/>
      <w:kern w:val="32"/>
    </w:rPr>
  </w:style>
  <w:style w:type="paragraph" w:styleId="Heading4">
    <w:name w:val="heading 4"/>
    <w:basedOn w:val="HeadingBase"/>
    <w:next w:val="BodyText"/>
    <w:link w:val="Heading4Char"/>
    <w:qFormat/>
    <w:rsid w:val="00140DDB"/>
    <w:pPr>
      <w:spacing w:before="160" w:after="120"/>
      <w:outlineLvl w:val="3"/>
    </w:pPr>
    <w:rPr>
      <w:sz w:val="22"/>
    </w:rPr>
  </w:style>
  <w:style w:type="paragraph" w:styleId="Heading5">
    <w:name w:val="heading 5"/>
    <w:basedOn w:val="HeadingBase"/>
    <w:next w:val="Normal"/>
    <w:link w:val="Heading5Char"/>
    <w:qFormat/>
    <w:rsid w:val="00140DDB"/>
    <w:pPr>
      <w:spacing w:before="80"/>
      <w:outlineLvl w:val="4"/>
    </w:pPr>
    <w:rPr>
      <w:color w:val="918585"/>
      <w:sz w:val="20"/>
    </w:rPr>
  </w:style>
  <w:style w:type="paragraph" w:styleId="Heading6">
    <w:name w:val="heading 6"/>
    <w:basedOn w:val="HeadingBase"/>
    <w:next w:val="Normal"/>
    <w:link w:val="Heading6Char"/>
    <w:qFormat/>
    <w:rsid w:val="00140DDB"/>
    <w:pPr>
      <w:spacing w:before="60"/>
      <w:outlineLvl w:val="5"/>
    </w:pPr>
    <w:rPr>
      <w:color w:val="918585"/>
      <w:sz w:val="20"/>
    </w:rPr>
  </w:style>
  <w:style w:type="paragraph" w:styleId="Heading7">
    <w:name w:val="heading 7"/>
    <w:basedOn w:val="Normal"/>
    <w:next w:val="Normal"/>
    <w:link w:val="Heading7Char"/>
    <w:qFormat/>
    <w:rsid w:val="00140DDB"/>
    <w:pPr>
      <w:ind w:left="720"/>
      <w:outlineLvl w:val="6"/>
    </w:pPr>
    <w:rPr>
      <w:i/>
    </w:rPr>
  </w:style>
  <w:style w:type="paragraph" w:styleId="Heading8">
    <w:name w:val="heading 8"/>
    <w:basedOn w:val="Normal"/>
    <w:next w:val="Normal"/>
    <w:link w:val="Heading8Char"/>
    <w:qFormat/>
    <w:rsid w:val="00140DDB"/>
    <w:pPr>
      <w:ind w:left="720"/>
      <w:outlineLvl w:val="7"/>
    </w:pPr>
    <w:rPr>
      <w:i/>
    </w:rPr>
  </w:style>
  <w:style w:type="paragraph" w:styleId="Heading9">
    <w:name w:val="heading 9"/>
    <w:basedOn w:val="Normal"/>
    <w:next w:val="Normal"/>
    <w:link w:val="Heading9Char"/>
    <w:qFormat/>
    <w:rsid w:val="00140DDB"/>
    <w:pPr>
      <w:ind w:left="720"/>
      <w:outlineLvl w:val="8"/>
    </w:pPr>
    <w:rPr>
      <w:i/>
    </w:rPr>
  </w:style>
  <w:style w:type="character" w:default="1" w:styleId="DefaultParagraphFont">
    <w:name w:val="Default Paragraph Font"/>
    <w:uiPriority w:val="1"/>
    <w:unhideWhenUsed/>
    <w:rsid w:val="00140D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0DDB"/>
  </w:style>
  <w:style w:type="character" w:customStyle="1" w:styleId="Heading1Char">
    <w:name w:val="Heading 1 Char"/>
    <w:basedOn w:val="DefaultParagraphFont"/>
    <w:link w:val="Heading1"/>
    <w:rsid w:val="00140DDB"/>
    <w:rPr>
      <w:rFonts w:ascii="Times New Roman" w:eastAsia="Times New Roman" w:hAnsi="Times New Roman" w:cs="Times New Roman"/>
      <w:b/>
      <w:sz w:val="32"/>
      <w:szCs w:val="20"/>
      <w:lang w:eastAsia="en-US"/>
    </w:rPr>
  </w:style>
  <w:style w:type="paragraph" w:styleId="BodyText">
    <w:name w:val="Body Text"/>
    <w:basedOn w:val="Normal"/>
    <w:link w:val="BodyTextChar"/>
    <w:rsid w:val="00140D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0DDB"/>
    <w:rPr>
      <w:rFonts w:ascii="Times New Roman" w:eastAsia="Times New Roman" w:hAnsi="Times New Roman" w:cs="Times New Roman"/>
      <w:sz w:val="24"/>
      <w:lang w:eastAsia="en-US"/>
    </w:rPr>
  </w:style>
  <w:style w:type="paragraph" w:styleId="ListBullet">
    <w:name w:val="List Bullet"/>
    <w:basedOn w:val="List"/>
    <w:rsid w:val="00140DDB"/>
    <w:pPr>
      <w:numPr>
        <w:numId w:val="12"/>
      </w:numPr>
      <w:tabs>
        <w:tab w:val="clear" w:pos="340"/>
      </w:tabs>
      <w:spacing w:before="40" w:after="40"/>
    </w:pPr>
  </w:style>
  <w:style w:type="paragraph" w:styleId="ListBullet2">
    <w:name w:val="List Bullet 2"/>
    <w:basedOn w:val="List2"/>
    <w:rsid w:val="00140DDB"/>
    <w:pPr>
      <w:numPr>
        <w:numId w:val="13"/>
      </w:numPr>
      <w:tabs>
        <w:tab w:val="clear" w:pos="680"/>
      </w:tabs>
    </w:pPr>
  </w:style>
  <w:style w:type="paragraph" w:customStyle="1" w:styleId="SuperHeading">
    <w:name w:val="SuperHeading"/>
    <w:basedOn w:val="Normal"/>
    <w:rsid w:val="00140DDB"/>
    <w:pPr>
      <w:spacing w:before="240" w:after="120"/>
      <w:outlineLvl w:val="0"/>
    </w:pPr>
    <w:rPr>
      <w:rFonts w:ascii="Times New Roman" w:hAnsi="Times New Roman"/>
      <w:b/>
      <w:sz w:val="32"/>
    </w:rPr>
  </w:style>
  <w:style w:type="paragraph" w:customStyle="1" w:styleId="AllowPageBreak">
    <w:name w:val="AllowPageBreak"/>
    <w:rsid w:val="00140DD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40DDB"/>
    <w:rPr>
      <w:b/>
    </w:rPr>
  </w:style>
  <w:style w:type="character" w:customStyle="1" w:styleId="Heading2Char">
    <w:name w:val="Heading 2 Char"/>
    <w:basedOn w:val="DefaultParagraphFont"/>
    <w:link w:val="Heading2"/>
    <w:rsid w:val="00140D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0D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0D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0D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0D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0D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0D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0DDB"/>
    <w:rPr>
      <w:rFonts w:ascii="Courier New" w:eastAsia="Times New Roman" w:hAnsi="Courier New" w:cs="Times New Roman"/>
      <w:i/>
      <w:szCs w:val="20"/>
      <w:lang w:eastAsia="en-US"/>
    </w:rPr>
  </w:style>
  <w:style w:type="paragraph" w:customStyle="1" w:styleId="HeadingBase">
    <w:name w:val="Heading Base"/>
    <w:rsid w:val="00140D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0DDB"/>
    <w:pPr>
      <w:tabs>
        <w:tab w:val="right" w:leader="dot" w:pos="9072"/>
      </w:tabs>
      <w:ind w:left="567"/>
    </w:pPr>
    <w:rPr>
      <w:szCs w:val="22"/>
    </w:rPr>
  </w:style>
  <w:style w:type="paragraph" w:customStyle="1" w:styleId="TOCBase">
    <w:name w:val="TOC Base"/>
    <w:rsid w:val="00140D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0DDB"/>
    <w:pPr>
      <w:tabs>
        <w:tab w:val="right" w:leader="dot" w:pos="9072"/>
      </w:tabs>
      <w:spacing w:before="40" w:after="40"/>
      <w:ind w:left="284"/>
    </w:pPr>
    <w:rPr>
      <w:rFonts w:ascii="Times New Roman" w:hAnsi="Times New Roman"/>
    </w:rPr>
  </w:style>
  <w:style w:type="paragraph" w:styleId="TOC1">
    <w:name w:val="toc 1"/>
    <w:basedOn w:val="TOCBase"/>
    <w:next w:val="Normal"/>
    <w:rsid w:val="00140D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0D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0DDB"/>
    <w:rPr>
      <w:rFonts w:ascii="Times New Roman" w:eastAsia="Times New Roman" w:hAnsi="Times New Roman" w:cs="Times New Roman"/>
      <w:sz w:val="16"/>
      <w:lang w:eastAsia="en-US"/>
    </w:rPr>
  </w:style>
  <w:style w:type="paragraph" w:styleId="Title">
    <w:name w:val="Title"/>
    <w:basedOn w:val="HeadingBase"/>
    <w:link w:val="TitleChar"/>
    <w:qFormat/>
    <w:rsid w:val="00140DDB"/>
    <w:pPr>
      <w:spacing w:before="5040"/>
      <w:jc w:val="center"/>
    </w:pPr>
    <w:rPr>
      <w:sz w:val="48"/>
      <w:szCs w:val="72"/>
      <w:lang w:val="en-US"/>
    </w:rPr>
  </w:style>
  <w:style w:type="character" w:customStyle="1" w:styleId="TitleChar">
    <w:name w:val="Title Char"/>
    <w:basedOn w:val="DefaultParagraphFont"/>
    <w:link w:val="Title"/>
    <w:rsid w:val="00140D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0DDB"/>
    <w:pPr>
      <w:tabs>
        <w:tab w:val="left" w:pos="3600"/>
        <w:tab w:val="left" w:pos="3958"/>
      </w:tabs>
    </w:pPr>
  </w:style>
  <w:style w:type="paragraph" w:styleId="List">
    <w:name w:val="List"/>
    <w:basedOn w:val="BodyText"/>
    <w:next w:val="BodyText"/>
    <w:rsid w:val="00140DDB"/>
    <w:pPr>
      <w:tabs>
        <w:tab w:val="left" w:pos="340"/>
      </w:tabs>
      <w:spacing w:before="60" w:after="60"/>
      <w:ind w:left="340" w:hanging="340"/>
    </w:pPr>
  </w:style>
  <w:style w:type="paragraph" w:customStyle="1" w:styleId="Note">
    <w:name w:val="Note"/>
    <w:basedOn w:val="BodyText"/>
    <w:rsid w:val="00140DD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40DDB"/>
    <w:rPr>
      <w:b/>
      <w:spacing w:val="0"/>
    </w:rPr>
  </w:style>
  <w:style w:type="paragraph" w:customStyle="1" w:styleId="SuperTitle">
    <w:name w:val="SuperTitle"/>
    <w:basedOn w:val="Title"/>
    <w:rsid w:val="00140DDB"/>
    <w:pPr>
      <w:framePr w:wrap="auto" w:hAnchor="text" w:y="6049"/>
    </w:pPr>
    <w:rPr>
      <w:color w:val="000000"/>
      <w:sz w:val="40"/>
    </w:rPr>
  </w:style>
  <w:style w:type="paragraph" w:customStyle="1" w:styleId="TOCTitle">
    <w:name w:val="TOCTitle"/>
    <w:basedOn w:val="Heading1"/>
    <w:rsid w:val="00140DDB"/>
    <w:pPr>
      <w:spacing w:after="240"/>
      <w:jc w:val="center"/>
      <w:outlineLvl w:val="9"/>
    </w:pPr>
    <w:rPr>
      <w:caps/>
    </w:rPr>
  </w:style>
  <w:style w:type="paragraph" w:customStyle="1" w:styleId="Version">
    <w:name w:val="Version"/>
    <w:rsid w:val="00140D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0DDB"/>
    <w:pPr>
      <w:keepNext w:val="0"/>
      <w:tabs>
        <w:tab w:val="right" w:pos="4176"/>
      </w:tabs>
      <w:ind w:left="198" w:hanging="198"/>
    </w:pPr>
    <w:rPr>
      <w:rFonts w:ascii="Garamond" w:hAnsi="Garamond"/>
    </w:rPr>
  </w:style>
  <w:style w:type="paragraph" w:styleId="IndexHeading">
    <w:name w:val="index heading"/>
    <w:basedOn w:val="Normal"/>
    <w:next w:val="Index1"/>
    <w:semiHidden/>
    <w:rsid w:val="00140DDB"/>
    <w:pPr>
      <w:spacing w:before="120" w:after="120"/>
    </w:pPr>
    <w:rPr>
      <w:rFonts w:ascii="Arial" w:hAnsi="Arial"/>
      <w:b/>
      <w:color w:val="918585"/>
      <w:sz w:val="24"/>
    </w:rPr>
  </w:style>
  <w:style w:type="paragraph" w:styleId="Header">
    <w:name w:val="header"/>
    <w:basedOn w:val="Normal"/>
    <w:link w:val="HeaderChar"/>
    <w:rsid w:val="00140D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0DDB"/>
    <w:rPr>
      <w:rFonts w:ascii="Times New Roman" w:eastAsia="Times New Roman" w:hAnsi="Times New Roman" w:cs="Times New Roman"/>
      <w:sz w:val="16"/>
      <w:szCs w:val="20"/>
      <w:lang w:val="en-GB" w:eastAsia="en-US"/>
    </w:rPr>
  </w:style>
  <w:style w:type="paragraph" w:customStyle="1" w:styleId="Chapter">
    <w:name w:val="Chapter"/>
    <w:basedOn w:val="Normal"/>
    <w:rsid w:val="00140DDB"/>
    <w:pPr>
      <w:spacing w:before="240"/>
    </w:pPr>
    <w:rPr>
      <w:rFonts w:ascii="Times New Roman" w:hAnsi="Times New Roman"/>
      <w:smallCaps/>
      <w:spacing w:val="80"/>
      <w:sz w:val="28"/>
    </w:rPr>
  </w:style>
  <w:style w:type="paragraph" w:customStyle="1" w:styleId="InChapter">
    <w:name w:val="InChapter"/>
    <w:basedOn w:val="Heading3"/>
    <w:rsid w:val="00140DDB"/>
    <w:pPr>
      <w:spacing w:after="240"/>
      <w:outlineLvl w:val="9"/>
    </w:pPr>
    <w:rPr>
      <w:noProof/>
    </w:rPr>
  </w:style>
  <w:style w:type="paragraph" w:styleId="Index2">
    <w:name w:val="index 2"/>
    <w:basedOn w:val="Normal"/>
    <w:next w:val="Normal"/>
    <w:semiHidden/>
    <w:rsid w:val="00140DDB"/>
    <w:pPr>
      <w:tabs>
        <w:tab w:val="right" w:pos="4176"/>
      </w:tabs>
      <w:ind w:left="568" w:hanging="284"/>
    </w:pPr>
    <w:rPr>
      <w:rFonts w:ascii="Garamond" w:hAnsi="Garamond"/>
    </w:rPr>
  </w:style>
  <w:style w:type="paragraph" w:customStyle="1" w:styleId="Byline">
    <w:name w:val="Byline"/>
    <w:rsid w:val="00140D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0DDB"/>
    <w:pPr>
      <w:tabs>
        <w:tab w:val="clear" w:pos="3600"/>
        <w:tab w:val="clear" w:pos="3958"/>
      </w:tabs>
      <w:jc w:val="right"/>
    </w:pPr>
  </w:style>
  <w:style w:type="character" w:styleId="Emphasis">
    <w:name w:val="Emphasis"/>
    <w:basedOn w:val="DefaultParagraphFont"/>
    <w:qFormat/>
    <w:rsid w:val="00140DDB"/>
    <w:rPr>
      <w:i/>
    </w:rPr>
  </w:style>
  <w:style w:type="paragraph" w:styleId="Caption">
    <w:name w:val="caption"/>
    <w:basedOn w:val="BodyText"/>
    <w:next w:val="Normal"/>
    <w:qFormat/>
    <w:rsid w:val="00140DDB"/>
    <w:pPr>
      <w:framePr w:w="2268" w:hSpace="181" w:vSpace="181" w:wrap="around" w:vAnchor="text" w:hAnchor="page" w:x="1135" w:y="285" w:anchorLock="1"/>
    </w:pPr>
    <w:rPr>
      <w:i/>
    </w:rPr>
  </w:style>
  <w:style w:type="paragraph" w:customStyle="1" w:styleId="MiniTOCTitle">
    <w:name w:val="MiniTOCTitle"/>
    <w:basedOn w:val="Heading4"/>
    <w:rsid w:val="00140DDB"/>
    <w:pPr>
      <w:spacing w:before="240"/>
      <w:outlineLvl w:val="9"/>
    </w:pPr>
    <w:rPr>
      <w:noProof/>
      <w:sz w:val="24"/>
    </w:rPr>
  </w:style>
  <w:style w:type="paragraph" w:customStyle="1" w:styleId="MiniTOCItem">
    <w:name w:val="MiniTOCItem"/>
    <w:basedOn w:val="ListBullet"/>
    <w:rsid w:val="00140DDB"/>
    <w:pPr>
      <w:numPr>
        <w:numId w:val="0"/>
      </w:numPr>
      <w:tabs>
        <w:tab w:val="right" w:leader="dot" w:pos="6521"/>
      </w:tabs>
      <w:spacing w:before="0" w:after="0"/>
    </w:pPr>
  </w:style>
  <w:style w:type="paragraph" w:customStyle="1" w:styleId="TOFTitle">
    <w:name w:val="TOFTitle"/>
    <w:basedOn w:val="TOCTitle"/>
    <w:rsid w:val="00140DDB"/>
  </w:style>
  <w:style w:type="paragraph" w:styleId="TableofFigures">
    <w:name w:val="table of figures"/>
    <w:basedOn w:val="Normal"/>
    <w:next w:val="Normal"/>
    <w:semiHidden/>
    <w:rsid w:val="00140DDB"/>
    <w:pPr>
      <w:tabs>
        <w:tab w:val="right" w:leader="dot" w:pos="9072"/>
      </w:tabs>
      <w:ind w:left="970" w:hanging="403"/>
    </w:pPr>
    <w:rPr>
      <w:rFonts w:ascii="Times New Roman" w:hAnsi="Times New Roman"/>
      <w:b/>
    </w:rPr>
  </w:style>
  <w:style w:type="paragraph" w:styleId="ListNumber">
    <w:name w:val="List Number"/>
    <w:basedOn w:val="List"/>
    <w:rsid w:val="00140DDB"/>
    <w:pPr>
      <w:numPr>
        <w:numId w:val="15"/>
      </w:numPr>
      <w:tabs>
        <w:tab w:val="clear" w:pos="340"/>
      </w:tabs>
    </w:pPr>
  </w:style>
  <w:style w:type="character" w:customStyle="1" w:styleId="WingdingSymbols">
    <w:name w:val="Wingding Symbols"/>
    <w:rsid w:val="00140DDB"/>
    <w:rPr>
      <w:rFonts w:ascii="Wingdings" w:hAnsi="Wingdings"/>
    </w:rPr>
  </w:style>
  <w:style w:type="paragraph" w:customStyle="1" w:styleId="TableHeading">
    <w:name w:val="Table Heading"/>
    <w:basedOn w:val="HeadingBase"/>
    <w:rsid w:val="00140DDB"/>
    <w:pPr>
      <w:keepLines/>
      <w:pBdr>
        <w:bottom w:val="single" w:sz="6" w:space="1" w:color="918585"/>
      </w:pBdr>
      <w:spacing w:before="240"/>
    </w:pPr>
  </w:style>
  <w:style w:type="character" w:customStyle="1" w:styleId="HotSpot">
    <w:name w:val="HotSpot"/>
    <w:rsid w:val="00140DDB"/>
    <w:rPr>
      <w:color w:val="0033CC"/>
      <w:u w:val="none"/>
    </w:rPr>
  </w:style>
  <w:style w:type="paragraph" w:customStyle="1" w:styleId="BodyTextRight">
    <w:name w:val="Body Text Right"/>
    <w:basedOn w:val="BodyText"/>
    <w:rsid w:val="00140DDB"/>
    <w:pPr>
      <w:spacing w:before="0" w:after="0"/>
      <w:jc w:val="right"/>
    </w:pPr>
  </w:style>
  <w:style w:type="paragraph" w:styleId="Index3">
    <w:name w:val="index 3"/>
    <w:basedOn w:val="ListNumber2"/>
    <w:next w:val="Normal"/>
    <w:semiHidden/>
    <w:rsid w:val="00140DDB"/>
    <w:pPr>
      <w:numPr>
        <w:numId w:val="0"/>
      </w:numPr>
      <w:tabs>
        <w:tab w:val="right" w:leader="dot" w:pos="4176"/>
      </w:tabs>
    </w:pPr>
  </w:style>
  <w:style w:type="paragraph" w:styleId="ListNumber2">
    <w:name w:val="List Number 2"/>
    <w:basedOn w:val="List2"/>
    <w:rsid w:val="00140DDB"/>
    <w:pPr>
      <w:numPr>
        <w:numId w:val="10"/>
      </w:numPr>
      <w:tabs>
        <w:tab w:val="clear" w:pos="1060"/>
      </w:tabs>
    </w:pPr>
  </w:style>
  <w:style w:type="paragraph" w:customStyle="1" w:styleId="MarginNote">
    <w:name w:val="Margin Note"/>
    <w:basedOn w:val="BodyText"/>
    <w:rsid w:val="00140D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0D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0D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0DDB"/>
    <w:rPr>
      <w:sz w:val="32"/>
    </w:rPr>
  </w:style>
  <w:style w:type="paragraph" w:customStyle="1" w:styleId="HeadingProcedure">
    <w:name w:val="Heading Procedure"/>
    <w:basedOn w:val="HeadingBase"/>
    <w:next w:val="Normal"/>
    <w:rsid w:val="00140DDB"/>
    <w:pPr>
      <w:tabs>
        <w:tab w:val="left" w:pos="0"/>
      </w:tabs>
      <w:spacing w:before="120" w:after="60"/>
    </w:pPr>
    <w:rPr>
      <w:i/>
      <w:color w:val="918585"/>
      <w:sz w:val="22"/>
    </w:rPr>
  </w:style>
  <w:style w:type="paragraph" w:customStyle="1" w:styleId="TableBodyText">
    <w:name w:val="Table Body Text"/>
    <w:basedOn w:val="BodyText"/>
    <w:rsid w:val="00140DDB"/>
    <w:pPr>
      <w:spacing w:before="60" w:after="60"/>
    </w:pPr>
  </w:style>
  <w:style w:type="paragraph" w:styleId="ListContinue">
    <w:name w:val="List Continue"/>
    <w:basedOn w:val="List"/>
    <w:rsid w:val="00140DDB"/>
    <w:pPr>
      <w:ind w:firstLine="0"/>
    </w:pPr>
  </w:style>
  <w:style w:type="paragraph" w:customStyle="1" w:styleId="ListNote">
    <w:name w:val="List Note"/>
    <w:basedOn w:val="List"/>
    <w:rsid w:val="00140DDB"/>
    <w:pPr>
      <w:pBdr>
        <w:top w:val="single" w:sz="6" w:space="2" w:color="918585"/>
        <w:bottom w:val="single" w:sz="6" w:space="2" w:color="918585"/>
      </w:pBdr>
      <w:tabs>
        <w:tab w:val="left" w:pos="1021"/>
      </w:tabs>
      <w:ind w:firstLine="0"/>
    </w:pPr>
  </w:style>
  <w:style w:type="paragraph" w:customStyle="1" w:styleId="Warning">
    <w:name w:val="Warning"/>
    <w:basedOn w:val="BodyText"/>
    <w:rsid w:val="00140DDB"/>
    <w:pPr>
      <w:shd w:val="clear" w:color="auto" w:fill="D9D9D9"/>
      <w:tabs>
        <w:tab w:val="left" w:pos="992"/>
      </w:tabs>
      <w:ind w:left="119" w:right="119"/>
    </w:pPr>
    <w:rPr>
      <w:sz w:val="20"/>
    </w:rPr>
  </w:style>
  <w:style w:type="paragraph" w:customStyle="1" w:styleId="MarginIcons">
    <w:name w:val="Margin Icons"/>
    <w:basedOn w:val="BodyText"/>
    <w:rsid w:val="00140D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0DDB"/>
    <w:rPr>
      <w:rFonts w:ascii="Courier New" w:hAnsi="Courier New"/>
    </w:rPr>
  </w:style>
  <w:style w:type="paragraph" w:customStyle="1" w:styleId="NoteBullet">
    <w:name w:val="Note Bullet"/>
    <w:basedOn w:val="Note"/>
    <w:rsid w:val="00140DDB"/>
    <w:pPr>
      <w:tabs>
        <w:tab w:val="clear" w:pos="680"/>
      </w:tabs>
      <w:spacing w:before="60" w:after="60"/>
    </w:pPr>
  </w:style>
  <w:style w:type="paragraph" w:customStyle="1" w:styleId="SubHeading2">
    <w:name w:val="SubHeading2"/>
    <w:basedOn w:val="HeadingBase"/>
    <w:rsid w:val="00140DDB"/>
    <w:pPr>
      <w:spacing w:before="240" w:after="60"/>
    </w:pPr>
    <w:rPr>
      <w:sz w:val="20"/>
    </w:rPr>
  </w:style>
  <w:style w:type="paragraph" w:customStyle="1" w:styleId="SubHeading1">
    <w:name w:val="SubHeading1"/>
    <w:basedOn w:val="HeadingBase"/>
    <w:rsid w:val="00140DDB"/>
    <w:pPr>
      <w:spacing w:before="240" w:after="60"/>
    </w:pPr>
    <w:rPr>
      <w:color w:val="918585"/>
      <w:sz w:val="22"/>
    </w:rPr>
  </w:style>
  <w:style w:type="paragraph" w:customStyle="1" w:styleId="SideHeading">
    <w:name w:val="Side Heading"/>
    <w:basedOn w:val="HeadingBase"/>
    <w:rsid w:val="00140D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0DDB"/>
    <w:pPr>
      <w:tabs>
        <w:tab w:val="num" w:pos="360"/>
      </w:tabs>
    </w:pPr>
  </w:style>
  <w:style w:type="paragraph" w:styleId="PlainText">
    <w:name w:val="Plain Text"/>
    <w:basedOn w:val="Normal"/>
    <w:link w:val="PlainTextChar"/>
    <w:rsid w:val="00140DDB"/>
    <w:rPr>
      <w:sz w:val="20"/>
    </w:rPr>
  </w:style>
  <w:style w:type="character" w:customStyle="1" w:styleId="PlainTextChar">
    <w:name w:val="Plain Text Char"/>
    <w:basedOn w:val="DefaultParagraphFont"/>
    <w:link w:val="PlainText"/>
    <w:rsid w:val="00140DDB"/>
    <w:rPr>
      <w:rFonts w:ascii="Courier New" w:eastAsia="Times New Roman" w:hAnsi="Courier New" w:cs="Times New Roman"/>
      <w:sz w:val="20"/>
      <w:szCs w:val="20"/>
      <w:lang w:eastAsia="en-US"/>
    </w:rPr>
  </w:style>
  <w:style w:type="character" w:customStyle="1" w:styleId="MenuOption">
    <w:name w:val="Menu Option"/>
    <w:basedOn w:val="DefaultParagraphFont"/>
    <w:rsid w:val="00140DDB"/>
    <w:rPr>
      <w:b/>
      <w:smallCaps/>
    </w:rPr>
  </w:style>
  <w:style w:type="paragraph" w:customStyle="1" w:styleId="TableListNumber">
    <w:name w:val="Table List Number"/>
    <w:basedOn w:val="ListNumber"/>
    <w:rsid w:val="00140DDB"/>
    <w:pPr>
      <w:numPr>
        <w:numId w:val="0"/>
      </w:numPr>
    </w:pPr>
  </w:style>
  <w:style w:type="paragraph" w:styleId="TOC4">
    <w:name w:val="toc 4"/>
    <w:basedOn w:val="TOCBase"/>
    <w:next w:val="Normal"/>
    <w:semiHidden/>
    <w:rsid w:val="00140DDB"/>
    <w:pPr>
      <w:tabs>
        <w:tab w:val="right" w:leader="dot" w:pos="9071"/>
      </w:tabs>
      <w:ind w:left="1701"/>
    </w:pPr>
  </w:style>
  <w:style w:type="paragraph" w:customStyle="1" w:styleId="ListAlpha">
    <w:name w:val="List Alpha"/>
    <w:basedOn w:val="List"/>
    <w:rsid w:val="00140DDB"/>
    <w:pPr>
      <w:numPr>
        <w:numId w:val="9"/>
      </w:numPr>
    </w:pPr>
  </w:style>
  <w:style w:type="paragraph" w:customStyle="1" w:styleId="ListAlpha2">
    <w:name w:val="List Alpha 2"/>
    <w:basedOn w:val="List2"/>
    <w:rsid w:val="00140DDB"/>
    <w:pPr>
      <w:numPr>
        <w:numId w:val="8"/>
      </w:numPr>
    </w:pPr>
  </w:style>
  <w:style w:type="paragraph" w:styleId="List2">
    <w:name w:val="List 2"/>
    <w:basedOn w:val="BodyText"/>
    <w:rsid w:val="00140DDB"/>
    <w:pPr>
      <w:tabs>
        <w:tab w:val="left" w:pos="680"/>
      </w:tabs>
      <w:spacing w:before="60" w:after="60"/>
      <w:ind w:left="680" w:hanging="340"/>
    </w:pPr>
  </w:style>
  <w:style w:type="paragraph" w:styleId="List3">
    <w:name w:val="List 3"/>
    <w:basedOn w:val="BodyText"/>
    <w:rsid w:val="00140DDB"/>
    <w:pPr>
      <w:tabs>
        <w:tab w:val="left" w:pos="1021"/>
      </w:tabs>
      <w:spacing w:before="60" w:after="60"/>
      <w:ind w:left="1020" w:hanging="340"/>
    </w:pPr>
  </w:style>
  <w:style w:type="paragraph" w:styleId="List4">
    <w:name w:val="List 4"/>
    <w:basedOn w:val="BodyText"/>
    <w:rsid w:val="00140DDB"/>
    <w:pPr>
      <w:tabs>
        <w:tab w:val="left" w:pos="1361"/>
      </w:tabs>
      <w:spacing w:before="60" w:after="60"/>
      <w:ind w:left="1361" w:hanging="340"/>
    </w:pPr>
  </w:style>
  <w:style w:type="paragraph" w:styleId="List5">
    <w:name w:val="List 5"/>
    <w:basedOn w:val="BodyText"/>
    <w:rsid w:val="00140DDB"/>
    <w:pPr>
      <w:tabs>
        <w:tab w:val="left" w:pos="1701"/>
      </w:tabs>
      <w:spacing w:before="60" w:after="60"/>
      <w:ind w:left="1701" w:hanging="340"/>
    </w:pPr>
  </w:style>
  <w:style w:type="paragraph" w:styleId="ListBullet3">
    <w:name w:val="List Bullet 3"/>
    <w:basedOn w:val="List3"/>
    <w:rsid w:val="00140DDB"/>
    <w:pPr>
      <w:numPr>
        <w:numId w:val="14"/>
      </w:numPr>
      <w:tabs>
        <w:tab w:val="clear" w:pos="1021"/>
      </w:tabs>
      <w:ind w:left="1037" w:hanging="357"/>
    </w:pPr>
  </w:style>
  <w:style w:type="paragraph" w:styleId="ListBullet4">
    <w:name w:val="List Bullet 4"/>
    <w:basedOn w:val="List4"/>
    <w:rsid w:val="00140DDB"/>
    <w:pPr>
      <w:numPr>
        <w:numId w:val="3"/>
      </w:numPr>
      <w:tabs>
        <w:tab w:val="clear" w:pos="1361"/>
      </w:tabs>
    </w:pPr>
  </w:style>
  <w:style w:type="paragraph" w:styleId="ListBullet5">
    <w:name w:val="List Bullet 5"/>
    <w:basedOn w:val="List5"/>
    <w:rsid w:val="00140DDB"/>
    <w:pPr>
      <w:numPr>
        <w:numId w:val="4"/>
      </w:numPr>
    </w:pPr>
  </w:style>
  <w:style w:type="paragraph" w:styleId="ListContinue2">
    <w:name w:val="List Continue 2"/>
    <w:basedOn w:val="List2"/>
    <w:rsid w:val="00140DDB"/>
    <w:pPr>
      <w:ind w:firstLine="0"/>
    </w:pPr>
  </w:style>
  <w:style w:type="paragraph" w:styleId="ListContinue3">
    <w:name w:val="List Continue 3"/>
    <w:basedOn w:val="List3"/>
    <w:rsid w:val="00140DDB"/>
    <w:pPr>
      <w:ind w:left="1021" w:firstLine="0"/>
    </w:pPr>
  </w:style>
  <w:style w:type="paragraph" w:styleId="ListContinue4">
    <w:name w:val="List Continue 4"/>
    <w:basedOn w:val="List4"/>
    <w:rsid w:val="00140DDB"/>
    <w:pPr>
      <w:ind w:firstLine="0"/>
    </w:pPr>
  </w:style>
  <w:style w:type="paragraph" w:styleId="ListContinue5">
    <w:name w:val="List Continue 5"/>
    <w:basedOn w:val="List5"/>
    <w:rsid w:val="00140DDB"/>
    <w:pPr>
      <w:ind w:firstLine="0"/>
    </w:pPr>
  </w:style>
  <w:style w:type="paragraph" w:styleId="ListNumber3">
    <w:name w:val="List Number 3"/>
    <w:basedOn w:val="List3"/>
    <w:rsid w:val="00140DDB"/>
    <w:pPr>
      <w:numPr>
        <w:numId w:val="5"/>
      </w:numPr>
    </w:pPr>
  </w:style>
  <w:style w:type="paragraph" w:styleId="ListNumber4">
    <w:name w:val="List Number 4"/>
    <w:basedOn w:val="List4"/>
    <w:rsid w:val="00140DDB"/>
    <w:pPr>
      <w:numPr>
        <w:numId w:val="6"/>
      </w:numPr>
    </w:pPr>
  </w:style>
  <w:style w:type="paragraph" w:styleId="ListNumber5">
    <w:name w:val="List Number 5"/>
    <w:basedOn w:val="List5"/>
    <w:rsid w:val="00140DDB"/>
    <w:pPr>
      <w:numPr>
        <w:numId w:val="7"/>
      </w:numPr>
    </w:pPr>
  </w:style>
  <w:style w:type="paragraph" w:styleId="BlockText">
    <w:name w:val="Block Text"/>
    <w:basedOn w:val="Normal"/>
    <w:rsid w:val="00140DDB"/>
    <w:pPr>
      <w:spacing w:after="120"/>
      <w:ind w:left="1440" w:right="1440"/>
    </w:pPr>
  </w:style>
  <w:style w:type="character" w:customStyle="1" w:styleId="Subscript">
    <w:name w:val="Subscript"/>
    <w:basedOn w:val="DefaultParagraphFont"/>
    <w:rsid w:val="00140DDB"/>
    <w:rPr>
      <w:sz w:val="16"/>
      <w:vertAlign w:val="subscript"/>
    </w:rPr>
  </w:style>
  <w:style w:type="character" w:customStyle="1" w:styleId="Superscript">
    <w:name w:val="Superscript"/>
    <w:basedOn w:val="DefaultParagraphFont"/>
    <w:rsid w:val="00140DDB"/>
    <w:rPr>
      <w:sz w:val="16"/>
      <w:vertAlign w:val="superscript"/>
    </w:rPr>
  </w:style>
  <w:style w:type="character" w:customStyle="1" w:styleId="Symbols">
    <w:name w:val="Symbols"/>
    <w:basedOn w:val="DefaultParagraphFont"/>
    <w:rsid w:val="00140DDB"/>
    <w:rPr>
      <w:rFonts w:ascii="Symbol" w:hAnsi="Symbol"/>
    </w:rPr>
  </w:style>
  <w:style w:type="character" w:customStyle="1" w:styleId="MenuOptions">
    <w:name w:val="Menu Options"/>
    <w:basedOn w:val="DefaultParagraphFont"/>
    <w:rsid w:val="00140DDB"/>
    <w:rPr>
      <w:rFonts w:ascii="Arial Narrow" w:hAnsi="Arial Narrow"/>
      <w:smallCaps/>
    </w:rPr>
  </w:style>
  <w:style w:type="character" w:customStyle="1" w:styleId="Buttons">
    <w:name w:val="Buttons"/>
    <w:basedOn w:val="DefaultParagraphFont"/>
    <w:rsid w:val="00140DDB"/>
    <w:rPr>
      <w:b/>
    </w:rPr>
  </w:style>
  <w:style w:type="character" w:customStyle="1" w:styleId="Underlined">
    <w:name w:val="Underlined"/>
    <w:basedOn w:val="DefaultParagraphFont"/>
    <w:rsid w:val="00140DDB"/>
    <w:rPr>
      <w:u w:val="single"/>
    </w:rPr>
  </w:style>
  <w:style w:type="paragraph" w:customStyle="1" w:styleId="TableBodyTextRight">
    <w:name w:val="Table Body Text Right"/>
    <w:basedOn w:val="TableBodyText"/>
    <w:rsid w:val="00140DDB"/>
    <w:pPr>
      <w:widowControl w:val="0"/>
      <w:autoSpaceDE w:val="0"/>
      <w:autoSpaceDN w:val="0"/>
      <w:adjustRightInd w:val="0"/>
      <w:jc w:val="right"/>
    </w:pPr>
    <w:rPr>
      <w:rFonts w:cs="Arial"/>
      <w:szCs w:val="18"/>
    </w:rPr>
  </w:style>
  <w:style w:type="paragraph" w:customStyle="1" w:styleId="CopyrightText">
    <w:name w:val="Copyright Text"/>
    <w:basedOn w:val="BodyText"/>
    <w:rsid w:val="00140DDB"/>
    <w:rPr>
      <w:sz w:val="18"/>
    </w:rPr>
  </w:style>
  <w:style w:type="paragraph" w:customStyle="1" w:styleId="BodySmallRight">
    <w:name w:val="Body Small Right"/>
    <w:basedOn w:val="BodyTextRight"/>
    <w:rsid w:val="00140DDB"/>
    <w:rPr>
      <w:sz w:val="18"/>
      <w:szCs w:val="18"/>
    </w:rPr>
  </w:style>
  <w:style w:type="paragraph" w:customStyle="1" w:styleId="MarginEdition">
    <w:name w:val="Margin Edition"/>
    <w:basedOn w:val="MarginNote"/>
    <w:rsid w:val="00140DDB"/>
    <w:pPr>
      <w:spacing w:before="0" w:after="0"/>
    </w:pPr>
    <w:rPr>
      <w:rFonts w:ascii="Times New Roman" w:hAnsi="Times New Roman"/>
      <w:color w:val="999999"/>
    </w:rPr>
  </w:style>
  <w:style w:type="paragraph" w:customStyle="1" w:styleId="Spacer">
    <w:name w:val="Spacer"/>
    <w:basedOn w:val="Normal"/>
    <w:rsid w:val="00140DDB"/>
    <w:rPr>
      <w:sz w:val="2"/>
      <w:szCs w:val="2"/>
    </w:rPr>
  </w:style>
  <w:style w:type="character" w:customStyle="1" w:styleId="Small">
    <w:name w:val="Small"/>
    <w:basedOn w:val="DefaultParagraphFont"/>
    <w:rsid w:val="00140DDB"/>
    <w:rPr>
      <w:sz w:val="16"/>
    </w:rPr>
  </w:style>
  <w:style w:type="paragraph" w:customStyle="1" w:styleId="WideTable">
    <w:name w:val="Wide Table"/>
    <w:basedOn w:val="Normal"/>
    <w:rsid w:val="00140DDB"/>
    <w:pPr>
      <w:ind w:left="-1418"/>
    </w:pPr>
    <w:rPr>
      <w:sz w:val="2"/>
      <w:szCs w:val="2"/>
    </w:rPr>
  </w:style>
  <w:style w:type="character" w:styleId="PageNumber">
    <w:name w:val="page number"/>
    <w:basedOn w:val="DefaultParagraphFont"/>
    <w:rsid w:val="00140DDB"/>
  </w:style>
  <w:style w:type="paragraph" w:styleId="Quote">
    <w:name w:val="Quote"/>
    <w:basedOn w:val="Heading1"/>
    <w:link w:val="QuoteChar"/>
    <w:qFormat/>
    <w:rsid w:val="00140DDB"/>
    <w:rPr>
      <w:b w:val="0"/>
      <w:sz w:val="72"/>
      <w:szCs w:val="72"/>
      <w:lang w:val="en-NZ"/>
    </w:rPr>
  </w:style>
  <w:style w:type="character" w:customStyle="1" w:styleId="QuoteChar">
    <w:name w:val="Quote Char"/>
    <w:basedOn w:val="DefaultParagraphFont"/>
    <w:link w:val="Quote"/>
    <w:rsid w:val="00140D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0DDB"/>
    <w:pPr>
      <w:pageBreakBefore/>
    </w:pPr>
  </w:style>
  <w:style w:type="paragraph" w:customStyle="1" w:styleId="Border">
    <w:name w:val="Border"/>
    <w:basedOn w:val="Normal"/>
    <w:qFormat/>
    <w:rsid w:val="00140D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0DDB"/>
    <w:rPr>
      <w:b/>
      <w:bCs/>
      <w:i/>
      <w:iCs/>
      <w:color w:val="auto"/>
    </w:rPr>
  </w:style>
  <w:style w:type="paragraph" w:styleId="IntenseQuote">
    <w:name w:val="Intense Quote"/>
    <w:basedOn w:val="Normal"/>
    <w:next w:val="Normal"/>
    <w:link w:val="IntenseQuoteChar"/>
    <w:uiPriority w:val="30"/>
    <w:qFormat/>
    <w:rsid w:val="00140D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0D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0DDB"/>
    <w:rPr>
      <w:smallCaps/>
      <w:color w:val="auto"/>
      <w:u w:val="single"/>
    </w:rPr>
  </w:style>
  <w:style w:type="character" w:styleId="IntenseReference">
    <w:name w:val="Intense Reference"/>
    <w:basedOn w:val="DefaultParagraphFont"/>
    <w:uiPriority w:val="32"/>
    <w:qFormat/>
    <w:rsid w:val="00140DDB"/>
    <w:rPr>
      <w:b/>
      <w:bCs/>
      <w:smallCaps/>
      <w:color w:val="auto"/>
      <w:spacing w:val="5"/>
      <w:u w:val="single"/>
    </w:rPr>
  </w:style>
  <w:style w:type="paragraph" w:customStyle="1" w:styleId="2ColumnHeading">
    <w:name w:val="2Column Heading"/>
    <w:basedOn w:val="BodyText"/>
    <w:qFormat/>
    <w:rsid w:val="00140DDB"/>
    <w:pPr>
      <w:spacing w:after="60"/>
      <w:ind w:left="-2268"/>
    </w:pPr>
    <w:rPr>
      <w:b/>
    </w:rPr>
  </w:style>
  <w:style w:type="paragraph" w:customStyle="1" w:styleId="Heading1TOC">
    <w:name w:val="Heading1 TOC"/>
    <w:basedOn w:val="Normal"/>
    <w:qFormat/>
    <w:rsid w:val="00140DDB"/>
    <w:pPr>
      <w:spacing w:before="240" w:after="120"/>
    </w:pPr>
    <w:rPr>
      <w:rFonts w:ascii="Times New Roman" w:hAnsi="Times New Roman"/>
      <w:b/>
      <w:sz w:val="32"/>
    </w:rPr>
  </w:style>
  <w:style w:type="paragraph" w:customStyle="1" w:styleId="Heading2TOC">
    <w:name w:val="Heading2 TOC"/>
    <w:basedOn w:val="Normal"/>
    <w:qFormat/>
    <w:rsid w:val="00140DDB"/>
    <w:pPr>
      <w:spacing w:before="240" w:after="60"/>
    </w:pPr>
    <w:rPr>
      <w:rFonts w:ascii="Times New Roman" w:hAnsi="Times New Roman"/>
      <w:b/>
      <w:sz w:val="28"/>
    </w:rPr>
  </w:style>
  <w:style w:type="character" w:customStyle="1" w:styleId="Underline">
    <w:name w:val="Underline"/>
    <w:basedOn w:val="DefaultParagraphFont"/>
    <w:qFormat/>
    <w:rsid w:val="00140DDB"/>
    <w:rPr>
      <w:u w:val="single"/>
    </w:rPr>
  </w:style>
  <w:style w:type="character" w:customStyle="1" w:styleId="BoldandItalics">
    <w:name w:val="Bold and Italics"/>
    <w:qFormat/>
    <w:rsid w:val="00140DDB"/>
    <w:rPr>
      <w:b/>
      <w:i/>
      <w:u w:val="none"/>
    </w:rPr>
  </w:style>
  <w:style w:type="paragraph" w:styleId="BalloonText">
    <w:name w:val="Balloon Text"/>
    <w:basedOn w:val="Normal"/>
    <w:link w:val="BalloonTextChar"/>
    <w:rsid w:val="00140DDB"/>
    <w:rPr>
      <w:rFonts w:ascii="Tahoma" w:hAnsi="Tahoma" w:cs="Tahoma"/>
      <w:sz w:val="16"/>
      <w:szCs w:val="16"/>
    </w:rPr>
  </w:style>
  <w:style w:type="character" w:customStyle="1" w:styleId="BalloonTextChar">
    <w:name w:val="Balloon Text Char"/>
    <w:basedOn w:val="DefaultParagraphFont"/>
    <w:link w:val="BalloonText"/>
    <w:rsid w:val="00140D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0D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0D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0DDB"/>
    <w:rPr>
      <w:b/>
      <w:color w:val="660033"/>
      <w:spacing w:val="0"/>
    </w:rPr>
  </w:style>
  <w:style w:type="paragraph" w:customStyle="1" w:styleId="Nameditemlist">
    <w:name w:val="Named item list"/>
    <w:basedOn w:val="BodyText"/>
    <w:qFormat/>
    <w:rsid w:val="00140DDB"/>
    <w:pPr>
      <w:tabs>
        <w:tab w:val="left" w:pos="2835"/>
      </w:tabs>
      <w:ind w:left="2835" w:hanging="2835"/>
    </w:pPr>
  </w:style>
  <w:style w:type="paragraph" w:customStyle="1" w:styleId="BodyTextnopadding">
    <w:name w:val="Body Text no padding"/>
    <w:basedOn w:val="BodyText"/>
    <w:qFormat/>
    <w:rsid w:val="00140DDB"/>
    <w:pPr>
      <w:spacing w:before="0" w:after="0"/>
    </w:pPr>
  </w:style>
  <w:style w:type="character" w:styleId="Hyperlink">
    <w:name w:val="Hyperlink"/>
    <w:basedOn w:val="DefaultParagraphFont"/>
    <w:uiPriority w:val="99"/>
    <w:unhideWhenUsed/>
    <w:rsid w:val="00EE05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425</Words>
  <Characters>2904</Characters>
  <Application>Microsoft Office Word</Application>
  <DocSecurity>0</DocSecurity>
  <Lines>74</Lines>
  <Paragraphs>54</Paragraphs>
  <ScaleCrop>false</ScaleCrop>
  <Company>Author-it Software Corporation Ltd.</Company>
  <LinksUpToDate>false</LinksUpToDate>
  <CharactersWithSpaces>3275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FBPFSY5002 Develop an allergen management program</dc:title>
  <dc:subject>Approved</dc:subject>
  <dc:creator>Skills Impact</dc:creator>
  <cp:keywords>Release: 1</cp:keywords>
  <dc:description>Review Date: 12 April 2008</dc:description>
  <cp:lastModifiedBy>HSD_TPCMSd.prod</cp:lastModifiedBy>
  <cp:revision>3</cp:revision>
  <dcterms:created xsi:type="dcterms:W3CDTF">2022-04-19T18:17:00Z</dcterms:created>
  <dcterms:modified xsi:type="dcterms:W3CDTF">2022-04-19T18:17:00Z</dcterms:modified>
</cp:coreProperties>
</file>