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00E" w:rsidP="00171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FBPFSY5001 Develop a HACCP-based food safety plan</w:t>
      </w:r>
      <w:r>
        <w:fldChar w:fldCharType="end"/>
      </w:r>
    </w:p>
    <w:p w:rsidR="0017100E" w:rsidP="0017100E">
      <w:pPr>
        <w:pStyle w:val="Version"/>
        <w:sectPr w:rsidSect="002D1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EBB" w:rsidP="002D1EBB">
      <w:pPr>
        <w:pStyle w:val="SuperHeading"/>
      </w:pPr>
      <w:r w:rsidRPr="002D1EBB">
        <w:t>Assessment Requirements for FBPFSY5001 Develop a HACCP-based food safety plan</w:t>
      </w:r>
    </w:p>
    <w:p w:rsidR="00000000" w:rsidRPr="002D1EBB" w:rsidP="002D1EBB">
      <w:pPr>
        <w:pStyle w:val="Heading1"/>
      </w:pPr>
      <w:bookmarkStart w:id="1" w:name="O_995881"/>
      <w:bookmarkEnd w:id="1"/>
      <w:r w:rsidRPr="002D1E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D1E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EBB" w:rsidP="002D1EBB">
            <w:pPr>
              <w:pStyle w:val="BodyText"/>
            </w:pPr>
            <w:r w:rsidRPr="002D1EB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EBB">
            <w:pPr>
              <w:pStyle w:val="BodyText"/>
              <w:rPr>
                <w:lang w:val="en-NZ"/>
              </w:rPr>
            </w:pPr>
            <w:r w:rsidRPr="002D1EBB">
              <w:rPr>
                <w:rStyle w:val="SpecialBold"/>
              </w:rPr>
              <w:t>Comments</w:t>
            </w:r>
          </w:p>
        </w:tc>
      </w:tr>
      <w:tr w:rsidTr="002D1E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EBB">
            <w:pPr>
              <w:pStyle w:val="BodyText"/>
              <w:rPr>
                <w:lang w:val="en-NZ"/>
              </w:rPr>
            </w:pPr>
            <w:r w:rsidRPr="002D1EB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EBB" w:rsidP="002D1EBB">
            <w:pPr>
              <w:pStyle w:val="BodyText"/>
            </w:pPr>
            <w:r w:rsidRPr="002D1EBB">
              <w:t>This version released with the FBP Food, Beverage and Pharmaceutical Training Package Version 2.0.</w:t>
            </w:r>
          </w:p>
        </w:tc>
      </w:tr>
    </w:tbl>
    <w:p w:rsidR="00000000" w:rsidRPr="002D1EBB" w:rsidP="002D1EBB">
      <w:pPr>
        <w:pStyle w:val="BodyText"/>
      </w:pPr>
    </w:p>
    <w:p w:rsidR="00000000" w:rsidRPr="002D1EBB" w:rsidP="002D1EBB">
      <w:pPr>
        <w:pStyle w:val="AllowPageBreak"/>
      </w:pPr>
    </w:p>
    <w:p w:rsidR="00000000" w:rsidRPr="002D1EBB" w:rsidP="002D1EBB">
      <w:pPr>
        <w:pStyle w:val="Heading1"/>
      </w:pPr>
      <w:bookmarkStart w:id="2" w:name="O_995882"/>
      <w:bookmarkEnd w:id="2"/>
      <w:r w:rsidRPr="002D1EBB">
        <w:t>Performance Evidence</w:t>
      </w:r>
    </w:p>
    <w:p w:rsidR="00000000" w:rsidRPr="002D1EBB" w:rsidP="0017100E">
      <w:pPr>
        <w:pStyle w:val="BodyText"/>
      </w:pPr>
      <w:r w:rsidRPr="002D1EBB">
        <w:t xml:space="preserve">An individual demonstrating competency in this unit must satisfy all of the elements and performance criteria of this unit. </w:t>
      </w:r>
    </w:p>
    <w:p w:rsidR="00000000" w:rsidRPr="002D1EBB" w:rsidP="0017100E">
      <w:pPr>
        <w:pStyle w:val="BodyText"/>
      </w:pPr>
      <w:r w:rsidRPr="002D1EBB">
        <w:t xml:space="preserve">There must be evidence that the individual has developed, implemented and monitored a minimum of one </w:t>
      </w:r>
      <w:r w:rsidRPr="002D1EBB">
        <w:t xml:space="preserve">effective hazard analysis critical control point (HACCP)-based food safety plan that incorporates a minimum of four critical control points. </w:t>
      </w:r>
    </w:p>
    <w:p w:rsidR="00000000" w:rsidRPr="002D1EBB" w:rsidP="002D1EBB">
      <w:pPr>
        <w:pStyle w:val="Heading1"/>
      </w:pPr>
      <w:bookmarkStart w:id="3" w:name="O_995883"/>
      <w:bookmarkEnd w:id="3"/>
      <w:r w:rsidRPr="002D1EBB">
        <w:t>Knowledge Evidence</w:t>
      </w:r>
    </w:p>
    <w:p w:rsidR="00000000" w:rsidRPr="002D1EBB" w:rsidP="0017100E">
      <w:pPr>
        <w:pStyle w:val="BodyText"/>
      </w:pPr>
      <w:r w:rsidRPr="002D1EBB">
        <w:t>An individual must be able to demonstrate the knowledge required to perform th</w:t>
      </w:r>
      <w:r w:rsidRPr="002D1EBB">
        <w:t>e tasks outlined in the elements and performance criteria of this unit. This includes knowledge of:</w:t>
      </w:r>
    </w:p>
    <w:p w:rsidR="00000000" w:rsidRPr="002D1EBB" w:rsidP="002D1EBB">
      <w:pPr>
        <w:pStyle w:val="ListBullet"/>
      </w:pPr>
      <w:r w:rsidRPr="002D1EBB">
        <w:t>the purpose and intent of food safety legislation, including Food Standards Code</w:t>
      </w:r>
    </w:p>
    <w:p w:rsidR="00000000" w:rsidRPr="002D1EBB" w:rsidP="002D1EBB">
      <w:pPr>
        <w:pStyle w:val="ListBullet"/>
      </w:pPr>
      <w:r w:rsidRPr="002D1EBB">
        <w:t>product traceability</w:t>
      </w:r>
    </w:p>
    <w:p w:rsidR="00000000" w:rsidRPr="002D1EBB" w:rsidP="002D1EBB">
      <w:pPr>
        <w:pStyle w:val="ListBullet"/>
      </w:pPr>
      <w:r w:rsidRPr="002D1EBB">
        <w:t>allergen labelling</w:t>
      </w:r>
    </w:p>
    <w:p w:rsidR="00000000" w:rsidRPr="002D1EBB" w:rsidP="002D1EBB">
      <w:pPr>
        <w:pStyle w:val="ListBullet"/>
      </w:pPr>
      <w:r w:rsidRPr="002D1EBB">
        <w:t>purpose and responsibilities for maintaining records as required by legislation and workplace procedures</w:t>
      </w:r>
    </w:p>
    <w:p w:rsidR="00000000" w:rsidRPr="002D1EBB" w:rsidP="002D1EBB">
      <w:pPr>
        <w:pStyle w:val="ListBullet"/>
      </w:pPr>
      <w:r w:rsidRPr="002D1EBB">
        <w:t>roles and responsibilities for development and maintenance of the food safety program, including internal and external auditors, and authorised officer</w:t>
      </w:r>
      <w:r w:rsidRPr="002D1EBB">
        <w:t>s</w:t>
      </w:r>
    </w:p>
    <w:p w:rsidR="00000000" w:rsidRPr="002D1EBB" w:rsidP="002D1EBB">
      <w:pPr>
        <w:pStyle w:val="ListBullet"/>
      </w:pPr>
      <w:r w:rsidRPr="002D1EBB">
        <w:t>seven basic steps of HACCP: conduct a hazard analysis, identify critical control points, establish critical limits, establish monitoring procedures, establish corrective actions, establish verification procedures, establish recordkeeping procedure</w:t>
      </w:r>
    </w:p>
    <w:p w:rsidR="00000000" w:rsidRPr="002D1EBB" w:rsidP="002D1EBB">
      <w:pPr>
        <w:pStyle w:val="ListBullet"/>
      </w:pPr>
      <w:r w:rsidRPr="002D1EBB">
        <w:t>proced</w:t>
      </w:r>
      <w:r w:rsidRPr="002D1EBB">
        <w:t>ures for establishing the critical limits and monitoring data or processes</w:t>
      </w:r>
    </w:p>
    <w:p w:rsidR="00000000" w:rsidRPr="002D1EBB" w:rsidP="002D1EBB">
      <w:pPr>
        <w:pStyle w:val="ListBullet"/>
      </w:pPr>
      <w:r w:rsidRPr="002D1EBB">
        <w:t>techniques used to map operations and analyse food safety requirements, such as the preparation of flow charts, hazard analysis charts and tables, and data analysis reports</w:t>
      </w:r>
    </w:p>
    <w:p w:rsidR="00000000" w:rsidRPr="002D1EBB" w:rsidP="002D1EBB">
      <w:pPr>
        <w:pStyle w:val="ListBullet"/>
      </w:pPr>
      <w:r w:rsidRPr="002D1EBB">
        <w:t>raw mate</w:t>
      </w:r>
      <w:r w:rsidRPr="002D1EBB">
        <w:t>rials, ingredients and finished product composition and characteristics, and related handling and storage requirements</w:t>
      </w:r>
    </w:p>
    <w:p w:rsidR="00000000" w:rsidRPr="002D1EBB" w:rsidP="002D1EBB">
      <w:pPr>
        <w:pStyle w:val="ListBullet"/>
      </w:pPr>
      <w:r w:rsidRPr="002D1EBB">
        <w:t>food processing methods used in the workplace or work area and their effect on food safety</w:t>
      </w:r>
    </w:p>
    <w:p w:rsidR="00000000" w:rsidRPr="002D1EBB" w:rsidP="002D1EBB">
      <w:pPr>
        <w:pStyle w:val="ListBullet"/>
      </w:pPr>
      <w:r w:rsidRPr="002D1EBB">
        <w:t xml:space="preserve">sources of technical expertise on food safety </w:t>
      </w:r>
      <w:r w:rsidRPr="002D1EBB">
        <w:t>requirements</w:t>
      </w:r>
    </w:p>
    <w:p w:rsidR="00000000" w:rsidRPr="002D1EBB" w:rsidP="002D1EBB">
      <w:pPr>
        <w:pStyle w:val="ListBullet"/>
      </w:pPr>
      <w:r w:rsidRPr="002D1EBB">
        <w:t>the role of consultation in the development, implementation and ongoing maintenance of the food safety program</w:t>
      </w:r>
    </w:p>
    <w:p w:rsidR="00000000" w:rsidRPr="002D1EBB" w:rsidP="002D1EBB">
      <w:pPr>
        <w:pStyle w:val="ListBullet"/>
      </w:pPr>
      <w:r w:rsidRPr="002D1EBB">
        <w:t>documentation and recording requirements to support communication and monitoring of the food safety program, including procedures fo</w:t>
      </w:r>
      <w:r w:rsidRPr="002D1EBB">
        <w:t>r maintaining and updating relevant documents, such as operating procedures</w:t>
      </w:r>
    </w:p>
    <w:p w:rsidR="00000000" w:rsidRPr="002D1EBB" w:rsidP="002D1EBB">
      <w:pPr>
        <w:pStyle w:val="ListBullet"/>
      </w:pPr>
      <w:r w:rsidRPr="002D1EBB">
        <w:t>main types of food safety hazards/contamination likely to occur given the type of product and processing methods used, including allergens</w:t>
      </w:r>
    </w:p>
    <w:p w:rsidR="00000000" w:rsidRPr="002D1EBB" w:rsidP="002D1EBB">
      <w:pPr>
        <w:pStyle w:val="ListBullet"/>
      </w:pPr>
      <w:r w:rsidRPr="002D1EBB">
        <w:t>conditions required for bacterial food po</w:t>
      </w:r>
      <w:r w:rsidRPr="002D1EBB">
        <w:t>isoning to occur, such as aw (water activity), pH, composition, time and temperature, as relevant to food handled</w:t>
      </w:r>
    </w:p>
    <w:p w:rsidR="00000000" w:rsidRPr="002D1EBB" w:rsidP="002D1EBB">
      <w:pPr>
        <w:pStyle w:val="ListBullet"/>
      </w:pPr>
      <w:r w:rsidRPr="002D1EBB">
        <w:t>acceptable control methods for the hazards identified, and required corrective action when control requirements are not met</w:t>
      </w:r>
    </w:p>
    <w:p w:rsidR="00000000" w:rsidRPr="002D1EBB" w:rsidP="002D1EBB">
      <w:pPr>
        <w:pStyle w:val="ListBullet"/>
      </w:pPr>
      <w:r w:rsidRPr="002D1EBB">
        <w:t>typical support pr</w:t>
      </w:r>
      <w:r w:rsidRPr="002D1EBB">
        <w:t>ograms, such as cleaning schedules, pest control, stock rotation, and personal hygiene, and how they can be used as part of a food safety program</w:t>
      </w:r>
    </w:p>
    <w:p w:rsidR="00000000" w:rsidRPr="002D1EBB" w:rsidP="002D1EBB">
      <w:pPr>
        <w:pStyle w:val="ListBullet"/>
      </w:pPr>
      <w:r w:rsidRPr="002D1EBB">
        <w:t>validation and verification processes, and techniques and responsibilities.</w:t>
      </w:r>
    </w:p>
    <w:p w:rsidR="00000000" w:rsidRPr="002D1EBB" w:rsidP="002D1EBB">
      <w:pPr>
        <w:pStyle w:val="AllowPageBreak"/>
      </w:pPr>
    </w:p>
    <w:p w:rsidR="00000000" w:rsidRPr="002D1EBB" w:rsidP="002D1EBB">
      <w:pPr>
        <w:pStyle w:val="Heading1"/>
      </w:pPr>
      <w:bookmarkStart w:id="4" w:name="O_995884"/>
      <w:bookmarkEnd w:id="4"/>
      <w:r w:rsidRPr="002D1EBB">
        <w:t>Assessment Condit</w:t>
      </w:r>
      <w:r w:rsidRPr="002D1EBB">
        <w:t>ions</w:t>
      </w:r>
    </w:p>
    <w:p w:rsidR="00000000" w:rsidRPr="002D1EBB" w:rsidP="0017100E">
      <w:pPr>
        <w:pStyle w:val="BodyText"/>
      </w:pPr>
      <w:r w:rsidRPr="002D1EBB">
        <w:t xml:space="preserve">Assessment of skills must take place under the following conditions: </w:t>
      </w:r>
    </w:p>
    <w:p w:rsidR="00000000" w:rsidRPr="002D1EBB" w:rsidP="002D1EBB">
      <w:pPr>
        <w:pStyle w:val="ListBullet"/>
      </w:pPr>
      <w:r w:rsidRPr="002D1EBB">
        <w:t>physical conditions:</w:t>
      </w:r>
    </w:p>
    <w:p w:rsidR="00000000" w:rsidRPr="002D1EBB" w:rsidP="002D1EBB">
      <w:pPr>
        <w:pStyle w:val="ListBullet2"/>
      </w:pPr>
      <w:r w:rsidRPr="002D1EBB">
        <w:t xml:space="preserve">skills must be demonstrated in a workplace setting or an environment that accurately represents a real workplace </w:t>
      </w:r>
    </w:p>
    <w:p w:rsidR="00000000" w:rsidRPr="002D1EBB" w:rsidP="002D1EBB">
      <w:pPr>
        <w:pStyle w:val="ListBullet"/>
      </w:pPr>
      <w:r w:rsidRPr="002D1EBB">
        <w:t>resources, equipment and materials:</w:t>
      </w:r>
    </w:p>
    <w:p w:rsidR="00000000" w:rsidRPr="002D1EBB" w:rsidP="002D1EBB">
      <w:pPr>
        <w:pStyle w:val="ListBullet2"/>
      </w:pPr>
      <w:r w:rsidRPr="002D1EBB">
        <w:t>a food processing operation with a defined product and consumer</w:t>
      </w:r>
    </w:p>
    <w:p w:rsidR="00000000" w:rsidRPr="002D1EBB" w:rsidP="002D1EBB">
      <w:pPr>
        <w:pStyle w:val="ListBullet2"/>
      </w:pPr>
      <w:r w:rsidRPr="002D1EBB">
        <w:t>resources and equipment to set and monitor critical limits</w:t>
      </w:r>
    </w:p>
    <w:p w:rsidR="00000000" w:rsidRPr="002D1EBB" w:rsidP="002D1EBB">
      <w:pPr>
        <w:pStyle w:val="ListBullet2"/>
      </w:pPr>
      <w:r w:rsidRPr="002D1EBB">
        <w:t>reporting/recording system</w:t>
      </w:r>
    </w:p>
    <w:p w:rsidR="00000000" w:rsidRPr="002D1EBB" w:rsidP="002D1EBB">
      <w:pPr>
        <w:pStyle w:val="ListBullet"/>
      </w:pPr>
      <w:r w:rsidRPr="002D1EBB">
        <w:t>specifications:</w:t>
      </w:r>
    </w:p>
    <w:p w:rsidR="00000000" w:rsidRPr="002D1EBB" w:rsidP="002D1EBB">
      <w:pPr>
        <w:pStyle w:val="ListBullet2"/>
      </w:pPr>
      <w:r w:rsidRPr="002D1EBB">
        <w:t>workplace food safety program documentation</w:t>
      </w:r>
    </w:p>
    <w:p w:rsidR="00000000" w:rsidRPr="002D1EBB" w:rsidP="002D1EBB">
      <w:pPr>
        <w:pStyle w:val="ListBullet2"/>
      </w:pPr>
      <w:r w:rsidRPr="002D1EBB">
        <w:t>organisational policies on food safety and r</w:t>
      </w:r>
      <w:r w:rsidRPr="002D1EBB">
        <w:t>isk management</w:t>
      </w:r>
    </w:p>
    <w:p w:rsidR="00000000" w:rsidRPr="002D1EBB" w:rsidP="002D1EBB">
      <w:pPr>
        <w:pStyle w:val="ListBullet2"/>
      </w:pPr>
      <w:r w:rsidRPr="002D1EBB">
        <w:t>procedures for developing or modifying specifications and other advice on food safety requirements.</w:t>
      </w:r>
    </w:p>
    <w:p w:rsidR="00000000" w:rsidRPr="002D1EBB" w:rsidP="0017100E">
      <w:pPr>
        <w:pStyle w:val="BodyText"/>
      </w:pPr>
      <w:r w:rsidRPr="002D1EBB">
        <w:t>Assessors of this unit must satisfy the requirements for assessors in applicable vocational education and training legislation, frameworks an</w:t>
      </w:r>
      <w:r w:rsidRPr="002D1EBB">
        <w:t>d/or standards.</w:t>
      </w:r>
    </w:p>
    <w:p w:rsidR="00000000" w:rsidRPr="002D1EBB" w:rsidP="002D1EBB">
      <w:pPr>
        <w:pStyle w:val="Heading1"/>
      </w:pPr>
      <w:bookmarkStart w:id="5" w:name="O_995887"/>
      <w:bookmarkEnd w:id="5"/>
      <w:r w:rsidRPr="002D1EBB">
        <w:t>Links</w:t>
      </w:r>
    </w:p>
    <w:p w:rsidR="00000000" w:rsidRPr="002D1EBB" w:rsidP="0017100E">
      <w:pPr>
        <w:pStyle w:val="BodyText"/>
      </w:pPr>
      <w:r w:rsidRPr="002D1EB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A277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D1EBB" w:rsidP="002D1EBB"/>
    <w:sectPr w:rsidSect="002D1E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BB" w:rsidRPr="0017100E" w:rsidP="00171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00E" w:rsidP="002D1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100E" w:rsidP="002D1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7100E" w:rsidP="002D1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EBB" w:rsidRPr="0017100E" w:rsidP="00171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00E" w:rsidRPr="002D2AF8" w:rsidP="002D1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FBPFSY5001 Develop a HACCP-based food safety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7100E" w:rsidP="002D1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585E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72F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980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EBB"/>
  </w:style>
  <w:style w:type="character" w:customStyle="1" w:styleId="Heading1Char">
    <w:name w:val="Heading 1 Char"/>
    <w:basedOn w:val="DefaultParagraphFont"/>
    <w:link w:val="Heading1"/>
    <w:rsid w:val="002D1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E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EBB"/>
    <w:rPr>
      <w:b/>
      <w:spacing w:val="0"/>
    </w:rPr>
  </w:style>
  <w:style w:type="paragraph" w:styleId="ListBullet2">
    <w:name w:val="List Bullet 2"/>
    <w:basedOn w:val="List2"/>
    <w:rsid w:val="002D1E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1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EBB"/>
    <w:rPr>
      <w:i/>
    </w:rPr>
  </w:style>
  <w:style w:type="paragraph" w:styleId="Caption">
    <w:name w:val="caption"/>
    <w:basedOn w:val="BodyText"/>
    <w:next w:val="Normal"/>
    <w:qFormat/>
    <w:rsid w:val="002D1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EBB"/>
  </w:style>
  <w:style w:type="paragraph" w:styleId="TableofFigures">
    <w:name w:val="table of figures"/>
    <w:basedOn w:val="Normal"/>
    <w:next w:val="Normal"/>
    <w:semiHidden/>
    <w:rsid w:val="002D1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E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EBB"/>
    <w:rPr>
      <w:rFonts w:ascii="Wingdings" w:hAnsi="Wingdings"/>
    </w:rPr>
  </w:style>
  <w:style w:type="paragraph" w:customStyle="1" w:styleId="TableHeading">
    <w:name w:val="Table Heading"/>
    <w:basedOn w:val="HeadingBase"/>
    <w:rsid w:val="002D1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EBB"/>
    <w:rPr>
      <w:color w:val="0033CC"/>
      <w:u w:val="none"/>
    </w:rPr>
  </w:style>
  <w:style w:type="paragraph" w:customStyle="1" w:styleId="BodyTextRight">
    <w:name w:val="Body Text Right"/>
    <w:basedOn w:val="BodyText"/>
    <w:rsid w:val="002D1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E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EBB"/>
    <w:rPr>
      <w:sz w:val="32"/>
    </w:rPr>
  </w:style>
  <w:style w:type="paragraph" w:customStyle="1" w:styleId="HeadingProcedure">
    <w:name w:val="Heading Procedure"/>
    <w:basedOn w:val="HeadingBase"/>
    <w:next w:val="Normal"/>
    <w:rsid w:val="002D1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EBB"/>
    <w:pPr>
      <w:spacing w:before="60" w:after="60"/>
    </w:pPr>
  </w:style>
  <w:style w:type="paragraph" w:styleId="ListContinue">
    <w:name w:val="List Continue"/>
    <w:basedOn w:val="List"/>
    <w:rsid w:val="002D1EBB"/>
    <w:pPr>
      <w:ind w:firstLine="0"/>
    </w:pPr>
  </w:style>
  <w:style w:type="paragraph" w:customStyle="1" w:styleId="ListNote">
    <w:name w:val="List Note"/>
    <w:basedOn w:val="List"/>
    <w:rsid w:val="002D1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EBB"/>
    <w:rPr>
      <w:rFonts w:ascii="Courier New" w:hAnsi="Courier New"/>
    </w:rPr>
  </w:style>
  <w:style w:type="paragraph" w:customStyle="1" w:styleId="NoteBullet">
    <w:name w:val="Note Bullet"/>
    <w:basedOn w:val="Note"/>
    <w:rsid w:val="002D1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E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EBB"/>
    <w:rPr>
      <w:b/>
      <w:smallCaps/>
    </w:rPr>
  </w:style>
  <w:style w:type="paragraph" w:customStyle="1" w:styleId="TableListNumber">
    <w:name w:val="Table List Number"/>
    <w:basedOn w:val="ListNumber"/>
    <w:rsid w:val="002D1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EBB"/>
    <w:pPr>
      <w:numPr>
        <w:numId w:val="9"/>
      </w:numPr>
    </w:pPr>
  </w:style>
  <w:style w:type="paragraph" w:customStyle="1" w:styleId="ListAlpha2">
    <w:name w:val="List Alpha 2"/>
    <w:basedOn w:val="List2"/>
    <w:rsid w:val="002D1EBB"/>
    <w:pPr>
      <w:numPr>
        <w:numId w:val="8"/>
      </w:numPr>
    </w:pPr>
  </w:style>
  <w:style w:type="paragraph" w:styleId="List2">
    <w:name w:val="List 2"/>
    <w:basedOn w:val="BodyText"/>
    <w:rsid w:val="002D1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E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E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EBB"/>
    <w:pPr>
      <w:numPr>
        <w:numId w:val="4"/>
      </w:numPr>
    </w:pPr>
  </w:style>
  <w:style w:type="paragraph" w:styleId="ListContinue2">
    <w:name w:val="List Continue 2"/>
    <w:basedOn w:val="List2"/>
    <w:rsid w:val="002D1EBB"/>
    <w:pPr>
      <w:ind w:firstLine="0"/>
    </w:pPr>
  </w:style>
  <w:style w:type="paragraph" w:styleId="ListContinue3">
    <w:name w:val="List Continue 3"/>
    <w:basedOn w:val="List3"/>
    <w:rsid w:val="002D1EBB"/>
    <w:pPr>
      <w:ind w:left="1021" w:firstLine="0"/>
    </w:pPr>
  </w:style>
  <w:style w:type="paragraph" w:styleId="ListContinue4">
    <w:name w:val="List Continue 4"/>
    <w:basedOn w:val="List4"/>
    <w:rsid w:val="002D1EBB"/>
    <w:pPr>
      <w:ind w:firstLine="0"/>
    </w:pPr>
  </w:style>
  <w:style w:type="paragraph" w:styleId="ListContinue5">
    <w:name w:val="List Continue 5"/>
    <w:basedOn w:val="List5"/>
    <w:rsid w:val="002D1EBB"/>
    <w:pPr>
      <w:ind w:firstLine="0"/>
    </w:pPr>
  </w:style>
  <w:style w:type="paragraph" w:styleId="ListNumber3">
    <w:name w:val="List Number 3"/>
    <w:basedOn w:val="List3"/>
    <w:rsid w:val="002D1EBB"/>
    <w:pPr>
      <w:numPr>
        <w:numId w:val="5"/>
      </w:numPr>
    </w:pPr>
  </w:style>
  <w:style w:type="paragraph" w:styleId="ListNumber4">
    <w:name w:val="List Number 4"/>
    <w:basedOn w:val="List4"/>
    <w:rsid w:val="002D1EBB"/>
    <w:pPr>
      <w:numPr>
        <w:numId w:val="6"/>
      </w:numPr>
    </w:pPr>
  </w:style>
  <w:style w:type="paragraph" w:styleId="ListNumber5">
    <w:name w:val="List Number 5"/>
    <w:basedOn w:val="List5"/>
    <w:rsid w:val="002D1EBB"/>
    <w:pPr>
      <w:numPr>
        <w:numId w:val="7"/>
      </w:numPr>
    </w:pPr>
  </w:style>
  <w:style w:type="paragraph" w:styleId="BlockText">
    <w:name w:val="Block Text"/>
    <w:basedOn w:val="Normal"/>
    <w:rsid w:val="002D1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EBB"/>
    <w:rPr>
      <w:sz w:val="16"/>
      <w:vertAlign w:val="superscript"/>
    </w:rPr>
  </w:style>
  <w:style w:type="character" w:customStyle="1" w:styleId="Symbols">
    <w:name w:val="Symbols"/>
    <w:basedOn w:val="DefaultParagraphFont"/>
    <w:rsid w:val="002D1EBB"/>
    <w:rPr>
      <w:rFonts w:ascii="Symbol" w:hAnsi="Symbol"/>
    </w:rPr>
  </w:style>
  <w:style w:type="character" w:customStyle="1" w:styleId="MenuOptions">
    <w:name w:val="Menu Options"/>
    <w:basedOn w:val="DefaultParagraphFont"/>
    <w:rsid w:val="002D1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EBB"/>
    <w:rPr>
      <w:b/>
    </w:rPr>
  </w:style>
  <w:style w:type="character" w:customStyle="1" w:styleId="Underlined">
    <w:name w:val="Underlined"/>
    <w:basedOn w:val="DefaultParagraphFont"/>
    <w:rsid w:val="002D1EBB"/>
    <w:rPr>
      <w:u w:val="single"/>
    </w:rPr>
  </w:style>
  <w:style w:type="paragraph" w:customStyle="1" w:styleId="TableBodyTextRight">
    <w:name w:val="Table Body Text Right"/>
    <w:basedOn w:val="TableBodyText"/>
    <w:rsid w:val="002D1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EBB"/>
    <w:rPr>
      <w:sz w:val="18"/>
    </w:rPr>
  </w:style>
  <w:style w:type="paragraph" w:customStyle="1" w:styleId="BodySmallRight">
    <w:name w:val="Body Small Right"/>
    <w:basedOn w:val="BodyTextRight"/>
    <w:rsid w:val="002D1EBB"/>
    <w:rPr>
      <w:sz w:val="18"/>
      <w:szCs w:val="18"/>
    </w:rPr>
  </w:style>
  <w:style w:type="paragraph" w:customStyle="1" w:styleId="MarginEdition">
    <w:name w:val="Margin Edition"/>
    <w:basedOn w:val="MarginNote"/>
    <w:rsid w:val="002D1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EBB"/>
    <w:rPr>
      <w:sz w:val="2"/>
      <w:szCs w:val="2"/>
    </w:rPr>
  </w:style>
  <w:style w:type="character" w:customStyle="1" w:styleId="Small">
    <w:name w:val="Small"/>
    <w:basedOn w:val="DefaultParagraphFont"/>
    <w:rsid w:val="002D1EBB"/>
    <w:rPr>
      <w:sz w:val="16"/>
    </w:rPr>
  </w:style>
  <w:style w:type="paragraph" w:customStyle="1" w:styleId="WideTable">
    <w:name w:val="Wide Table"/>
    <w:basedOn w:val="Normal"/>
    <w:rsid w:val="002D1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EBB"/>
  </w:style>
  <w:style w:type="paragraph" w:styleId="Quote">
    <w:name w:val="Quote"/>
    <w:basedOn w:val="Heading1"/>
    <w:link w:val="QuoteChar"/>
    <w:qFormat/>
    <w:rsid w:val="002D1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EBB"/>
    <w:pPr>
      <w:pageBreakBefore/>
    </w:pPr>
  </w:style>
  <w:style w:type="paragraph" w:customStyle="1" w:styleId="Border">
    <w:name w:val="Border"/>
    <w:basedOn w:val="Normal"/>
    <w:qFormat/>
    <w:rsid w:val="002D1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EBB"/>
    <w:rPr>
      <w:u w:val="single"/>
    </w:rPr>
  </w:style>
  <w:style w:type="character" w:customStyle="1" w:styleId="BoldandItalics">
    <w:name w:val="Bold and Italics"/>
    <w:qFormat/>
    <w:rsid w:val="002D1EBB"/>
    <w:rPr>
      <w:b/>
      <w:i/>
      <w:u w:val="none"/>
    </w:rPr>
  </w:style>
  <w:style w:type="paragraph" w:styleId="BalloonText">
    <w:name w:val="Balloon Text"/>
    <w:basedOn w:val="Normal"/>
    <w:link w:val="BalloonTextChar"/>
    <w:rsid w:val="002D1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EBB"/>
    <w:pPr>
      <w:spacing w:before="0" w:after="0"/>
    </w:pPr>
  </w:style>
  <w:style w:type="paragraph" w:customStyle="1" w:styleId="BodyTextBold">
    <w:name w:val="Body Text Bold"/>
    <w:basedOn w:val="BodyText"/>
    <w:qFormat/>
    <w:rsid w:val="002D1EBB"/>
    <w:rPr>
      <w:b/>
    </w:rPr>
  </w:style>
  <w:style w:type="character" w:styleId="Hyperlink">
    <w:name w:val="Hyperlink"/>
    <w:basedOn w:val="DefaultParagraphFont"/>
    <w:uiPriority w:val="99"/>
    <w:unhideWhenUsed/>
    <w:rsid w:val="00171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3601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FBPFSY5001 Develop a HACCP-based food safety plan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