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5A3" w:rsidP="00DC45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FBPFSY4004 Provide accurate food allergen information to consumers</w:t>
      </w:r>
      <w:r>
        <w:fldChar w:fldCharType="end"/>
      </w:r>
    </w:p>
    <w:p w:rsidR="00DC45A3" w:rsidP="00DC45A3">
      <w:pPr>
        <w:pStyle w:val="Version"/>
        <w:sectPr w:rsidSect="007450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50F1" w:rsidP="007450F1">
      <w:pPr>
        <w:pStyle w:val="SuperHeading"/>
      </w:pPr>
      <w:r w:rsidRPr="007450F1">
        <w:t>FBPFSY4004 Provide accurate food allergen information to consumers</w:t>
      </w:r>
    </w:p>
    <w:p w:rsidR="00000000" w:rsidRPr="007450F1" w:rsidP="007450F1">
      <w:pPr>
        <w:pStyle w:val="Heading1"/>
      </w:pPr>
      <w:bookmarkStart w:id="1" w:name="O_1187605"/>
      <w:bookmarkEnd w:id="1"/>
      <w:r w:rsidRPr="007450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5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F1">
            <w:pPr>
              <w:pStyle w:val="BodyTextBold"/>
              <w:rPr>
                <w:lang w:val="en-NZ"/>
              </w:rPr>
            </w:pPr>
            <w:r w:rsidRPr="007450F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F1">
            <w:pPr>
              <w:pStyle w:val="BodyTextBold"/>
              <w:rPr>
                <w:lang w:val="en-NZ"/>
              </w:rPr>
            </w:pPr>
            <w:r w:rsidRPr="007450F1">
              <w:t>Comments</w:t>
            </w:r>
          </w:p>
        </w:tc>
      </w:tr>
      <w:tr w:rsidTr="00745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F1">
            <w:pPr>
              <w:pStyle w:val="BodyText"/>
              <w:rPr>
                <w:lang w:val="en-NZ"/>
              </w:rPr>
            </w:pPr>
            <w:r w:rsidRPr="007450F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0F1" w:rsidP="007450F1">
            <w:pPr>
              <w:pStyle w:val="BodyText"/>
            </w:pPr>
            <w:r w:rsidRPr="007450F1">
              <w:t>This version released with FBP Food, Beverage and Pharmaceutical Training Package Version 6.0.</w:t>
            </w:r>
          </w:p>
        </w:tc>
      </w:tr>
    </w:tbl>
    <w:p w:rsidR="00000000" w:rsidRPr="007450F1" w:rsidP="007450F1">
      <w:pPr>
        <w:pStyle w:val="BodyText"/>
      </w:pPr>
    </w:p>
    <w:p w:rsidR="00000000" w:rsidRPr="007450F1" w:rsidP="007450F1">
      <w:pPr>
        <w:pStyle w:val="AllowPageBreak"/>
      </w:pPr>
    </w:p>
    <w:p w:rsidR="00000000" w:rsidRPr="007450F1" w:rsidP="007450F1">
      <w:pPr>
        <w:pStyle w:val="Heading1"/>
      </w:pPr>
      <w:bookmarkStart w:id="2" w:name="O_1187606"/>
      <w:bookmarkEnd w:id="2"/>
      <w:r w:rsidRPr="007450F1">
        <w:t>Application</w:t>
      </w:r>
    </w:p>
    <w:p w:rsidR="00000000" w:rsidRPr="007450F1" w:rsidP="00DC45A3">
      <w:pPr>
        <w:pStyle w:val="BodyText"/>
      </w:pPr>
      <w:r w:rsidRPr="007450F1">
        <w:t>This unit of competency describes the skills and knowledge required to communicate information about allergens in food and beverage products to consumers, including on labels, packaging and product declarations.</w:t>
      </w:r>
    </w:p>
    <w:p w:rsidR="00000000" w:rsidRPr="007450F1" w:rsidP="00DC45A3">
      <w:pPr>
        <w:pStyle w:val="BodyText"/>
      </w:pPr>
      <w:r w:rsidRPr="007450F1">
        <w:t xml:space="preserve">The unit applies to individuals </w:t>
      </w:r>
      <w:r w:rsidRPr="007450F1">
        <w:t>who work in food and/or beverage processing sites and who have responsibility for communicating information about allergens included in products to consumers and suppliers.</w:t>
      </w:r>
    </w:p>
    <w:p w:rsidR="00000000" w:rsidRPr="007450F1" w:rsidP="00DC45A3">
      <w:pPr>
        <w:pStyle w:val="BodyText"/>
      </w:pPr>
      <w:r w:rsidRPr="007450F1">
        <w:t>All work must be carried out to comply with workplace procedures, in accordance wit</w:t>
      </w:r>
      <w:r w:rsidRPr="007450F1">
        <w:t>h state/territory health and safety and food safety regulations, legislation and standards that apply to the workplace.</w:t>
      </w:r>
    </w:p>
    <w:p w:rsidR="00000000" w:rsidRPr="007450F1" w:rsidP="00DC45A3">
      <w:pPr>
        <w:pStyle w:val="BodyText"/>
      </w:pPr>
      <w:r w:rsidRPr="007450F1">
        <w:t xml:space="preserve">No licensing, legislative or certification requirements apply to this unit at the time of publication. </w:t>
      </w:r>
    </w:p>
    <w:p w:rsidR="00000000" w:rsidRPr="007450F1" w:rsidP="007450F1">
      <w:pPr>
        <w:pStyle w:val="Heading1"/>
      </w:pPr>
      <w:bookmarkStart w:id="3" w:name="O_1187607"/>
      <w:bookmarkEnd w:id="3"/>
      <w:r w:rsidRPr="007450F1">
        <w:t>Pre-requisite</w:t>
      </w:r>
      <w:r w:rsidRPr="007450F1">
        <w:t xml:space="preserve"> Unit</w:t>
      </w:r>
    </w:p>
    <w:p w:rsidR="00000000" w:rsidRPr="007450F1" w:rsidP="00DC45A3">
      <w:pPr>
        <w:pStyle w:val="BodyText"/>
      </w:pPr>
      <w:r w:rsidRPr="007450F1">
        <w:t>FBPFSY4003 Perform an allergen risk review</w:t>
      </w:r>
    </w:p>
    <w:p w:rsidR="00000000" w:rsidRPr="007450F1" w:rsidP="007450F1">
      <w:pPr>
        <w:pStyle w:val="Heading1"/>
      </w:pPr>
      <w:bookmarkStart w:id="4" w:name="O_1187609"/>
      <w:bookmarkEnd w:id="4"/>
      <w:r w:rsidRPr="007450F1">
        <w:t>Unit Sector</w:t>
      </w:r>
    </w:p>
    <w:p w:rsidR="00000000" w:rsidRPr="007450F1" w:rsidP="00DC45A3">
      <w:pPr>
        <w:pStyle w:val="BodyText"/>
      </w:pPr>
      <w:r w:rsidRPr="007450F1">
        <w:t>Food Safety (FSY)</w:t>
      </w:r>
    </w:p>
    <w:p w:rsidR="00000000" w:rsidRPr="007450F1" w:rsidP="007450F1">
      <w:pPr>
        <w:pStyle w:val="Heading1"/>
      </w:pPr>
      <w:bookmarkStart w:id="5" w:name="O_1187610"/>
      <w:bookmarkEnd w:id="5"/>
      <w:r w:rsidRPr="007450F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45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F1">
            <w:pPr>
              <w:pStyle w:val="BodyTextBold"/>
              <w:rPr>
                <w:lang w:val="en-NZ"/>
              </w:rPr>
            </w:pPr>
            <w:r w:rsidRPr="007450F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F1">
            <w:pPr>
              <w:pStyle w:val="BodyTextBold"/>
              <w:rPr>
                <w:lang w:val="en-NZ"/>
              </w:rPr>
            </w:pPr>
            <w:r w:rsidRPr="007450F1">
              <w:t>Performance Criteria</w:t>
            </w:r>
          </w:p>
        </w:tc>
      </w:tr>
      <w:tr w:rsidTr="00DC45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0F1" w:rsidP="007450F1">
            <w:pPr>
              <w:pStyle w:val="BodyText"/>
            </w:pPr>
            <w:r w:rsidRPr="007450F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F1">
            <w:pPr>
              <w:pStyle w:val="BodyText"/>
              <w:rPr>
                <w:lang w:val="en-NZ"/>
              </w:rPr>
            </w:pPr>
            <w:r w:rsidRPr="007450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45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F1">
            <w:pPr>
              <w:pStyle w:val="BodyText"/>
              <w:rPr>
                <w:lang w:val="en-NZ"/>
              </w:rPr>
            </w:pPr>
            <w:r w:rsidRPr="007450F1">
              <w:t xml:space="preserve">1. Identify the regulatory requirements and </w:t>
            </w:r>
            <w:r w:rsidRPr="007450F1">
              <w:t>obligations to identify allergens in food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0F1" w:rsidP="007450F1">
            <w:pPr>
              <w:pStyle w:val="BodyText"/>
            </w:pPr>
            <w:r w:rsidRPr="007450F1">
              <w:t xml:space="preserve">1.1 Identify food safety legislation and regulations relevant to </w:t>
            </w:r>
            <w:r w:rsidRPr="007450F1">
              <w:t>labellin</w:t>
            </w:r>
            <w:r w:rsidRPr="007450F1">
              <w:t>g allergens in food</w:t>
            </w:r>
          </w:p>
          <w:p w:rsidR="00000000" w:rsidRPr="007450F1" w:rsidP="007450F1">
            <w:pPr>
              <w:pStyle w:val="BodyText"/>
            </w:pPr>
            <w:r w:rsidRPr="007450F1">
              <w:t>1.2 Identify industry best practice guidelines to declare allergens in food products</w:t>
            </w:r>
          </w:p>
          <w:p w:rsidR="00000000" w:rsidRPr="007450F1" w:rsidP="007450F1">
            <w:pPr>
              <w:pStyle w:val="BodyText"/>
            </w:pPr>
            <w:r w:rsidRPr="007450F1">
              <w:t>1.3 Access and interpret workplace requirements for controlling allergens</w:t>
            </w:r>
          </w:p>
          <w:p w:rsidR="00000000" w:rsidRPr="007450F1" w:rsidP="007450F1">
            <w:pPr>
              <w:pStyle w:val="BodyText"/>
            </w:pPr>
            <w:r w:rsidRPr="007450F1">
              <w:t>1.4 Identify requirement to protect consumers from allergens</w:t>
            </w:r>
          </w:p>
          <w:p w:rsidR="00000000" w:rsidP="007450F1">
            <w:pPr>
              <w:pStyle w:val="BodyText"/>
              <w:rPr>
                <w:lang w:val="en-NZ"/>
              </w:rPr>
            </w:pPr>
            <w:r w:rsidRPr="007450F1">
              <w:t>1.5 Identify the process to ensure current legislation and regulations are being adhered to</w:t>
            </w:r>
          </w:p>
        </w:tc>
      </w:tr>
      <w:tr w:rsidTr="00DC45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F1">
            <w:pPr>
              <w:pStyle w:val="BodyText"/>
              <w:rPr>
                <w:lang w:val="en-NZ"/>
              </w:rPr>
            </w:pPr>
            <w:r w:rsidRPr="007450F1">
              <w:t>2. Identify presence of allergens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0F1" w:rsidP="007450F1">
            <w:pPr>
              <w:pStyle w:val="BodyText"/>
            </w:pPr>
            <w:r w:rsidRPr="007450F1">
              <w:t>2.1 Use standardised allergen risk assessment process to identify allergens and cross-contact allergens in food products</w:t>
            </w:r>
          </w:p>
          <w:p w:rsidR="00000000" w:rsidP="007450F1">
            <w:pPr>
              <w:pStyle w:val="BodyText"/>
              <w:rPr>
                <w:lang w:val="en-NZ"/>
              </w:rPr>
            </w:pPr>
            <w:r w:rsidRPr="007450F1">
              <w:t>2.2 Iden</w:t>
            </w:r>
            <w:r w:rsidRPr="007450F1">
              <w:t>tify the intentionally added allergens to be declared</w:t>
            </w:r>
          </w:p>
        </w:tc>
      </w:tr>
      <w:tr w:rsidTr="00DC45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F1">
            <w:pPr>
              <w:pStyle w:val="BodyText"/>
              <w:rPr>
                <w:lang w:val="en-NZ"/>
              </w:rPr>
            </w:pPr>
            <w:r w:rsidRPr="007450F1">
              <w:t>3. Prepare accurate information for packaged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0F1" w:rsidP="007450F1">
            <w:pPr>
              <w:pStyle w:val="BodyText"/>
            </w:pPr>
            <w:r w:rsidRPr="007450F1">
              <w:t>3.1 Generate ingredient list for products in line with legislation and best practice allergen labelling guidelines</w:t>
            </w:r>
          </w:p>
          <w:p w:rsidR="00000000" w:rsidRPr="007450F1" w:rsidP="007450F1">
            <w:pPr>
              <w:pStyle w:val="BodyText"/>
            </w:pPr>
            <w:r w:rsidRPr="007450F1">
              <w:t>3.2 Generate allergen summary st</w:t>
            </w:r>
            <w:r w:rsidRPr="007450F1">
              <w:t>atement in line with legislation and best practice allergen labelling guidelines</w:t>
            </w:r>
          </w:p>
          <w:p w:rsidR="00000000" w:rsidRPr="007450F1" w:rsidP="007450F1">
            <w:pPr>
              <w:pStyle w:val="BodyText"/>
            </w:pPr>
            <w:r w:rsidRPr="007450F1">
              <w:t>3.3 Generate a risk-based precautionary allergen statement, as required for product and in line with industry best practice allergen labelling guidelines</w:t>
            </w:r>
          </w:p>
          <w:p w:rsidR="00000000" w:rsidRPr="007450F1" w:rsidP="007450F1">
            <w:pPr>
              <w:pStyle w:val="BodyText"/>
            </w:pPr>
            <w:r w:rsidRPr="007450F1">
              <w:t>3.4 Identify labellin</w:t>
            </w:r>
            <w:r w:rsidRPr="007450F1">
              <w:t>g requirement differences between packaged and non-packaged bulk products</w:t>
            </w:r>
          </w:p>
        </w:tc>
      </w:tr>
    </w:tbl>
    <w:p w:rsidR="00000000" w:rsidRPr="007450F1" w:rsidP="007450F1">
      <w:pPr>
        <w:pStyle w:val="BodyText"/>
      </w:pPr>
    </w:p>
    <w:p w:rsidR="00000000" w:rsidRPr="007450F1" w:rsidP="007450F1">
      <w:pPr>
        <w:pStyle w:val="AllowPageBreak"/>
      </w:pPr>
    </w:p>
    <w:p w:rsidR="00000000" w:rsidRPr="007450F1" w:rsidP="007450F1">
      <w:pPr>
        <w:pStyle w:val="Heading1"/>
      </w:pPr>
      <w:bookmarkStart w:id="6" w:name="O_1187611"/>
      <w:bookmarkEnd w:id="6"/>
      <w:r w:rsidRPr="007450F1">
        <w:t>Foundation Skills</w:t>
      </w:r>
    </w:p>
    <w:p w:rsidR="00000000" w:rsidRPr="00DC45A3" w:rsidP="00DC45A3">
      <w:pPr>
        <w:pStyle w:val="BodyText"/>
        <w:rPr>
          <w:i/>
        </w:rPr>
      </w:pPr>
      <w:r w:rsidRPr="00DC45A3">
        <w:rPr>
          <w:rStyle w:val="Emphasis"/>
        </w:rPr>
        <w:t>This section describes those language, literacy, numeracy and employment skills that are essential for performance in this unit of competency b</w:t>
      </w:r>
      <w:r w:rsidRPr="00DC45A3">
        <w:rPr>
          <w:rStyle w:val="Emphasis"/>
        </w:rPr>
        <w:t>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5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F1">
            <w:pPr>
              <w:pStyle w:val="BodyTextBold"/>
              <w:rPr>
                <w:lang w:val="en-NZ"/>
              </w:rPr>
            </w:pPr>
            <w:r w:rsidRPr="007450F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F1">
            <w:pPr>
              <w:pStyle w:val="BodyTextBold"/>
              <w:rPr>
                <w:lang w:val="en-NZ"/>
              </w:rPr>
            </w:pPr>
            <w:r w:rsidRPr="007450F1">
              <w:t>Description</w:t>
            </w:r>
          </w:p>
        </w:tc>
      </w:tr>
      <w:tr w:rsidTr="00745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F1">
            <w:pPr>
              <w:pStyle w:val="BodyText"/>
              <w:rPr>
                <w:lang w:val="en-NZ"/>
              </w:rPr>
            </w:pPr>
            <w:r w:rsidRPr="007450F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F1">
            <w:pPr>
              <w:pStyle w:val="ListBullet"/>
              <w:rPr>
                <w:lang w:val="en-NZ"/>
              </w:rPr>
            </w:pPr>
            <w:r w:rsidRPr="007450F1">
              <w:t>Access and interpret regulatory requirements and industry best practice guidelines for labelling allergens</w:t>
            </w:r>
          </w:p>
        </w:tc>
      </w:tr>
      <w:tr w:rsidTr="00745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F1">
            <w:pPr>
              <w:pStyle w:val="BodyText"/>
              <w:rPr>
                <w:lang w:val="en-NZ"/>
              </w:rPr>
            </w:pPr>
            <w:r w:rsidRPr="007450F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F1">
            <w:pPr>
              <w:pStyle w:val="ListBullet"/>
              <w:rPr>
                <w:lang w:val="en-NZ"/>
              </w:rPr>
            </w:pPr>
            <w:r w:rsidRPr="007450F1">
              <w:t>Prepare accessible, straightforward information for food labels in line with industry best practice guidelines</w:t>
            </w:r>
          </w:p>
        </w:tc>
      </w:tr>
      <w:tr w:rsidTr="00745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F1">
            <w:pPr>
              <w:pStyle w:val="BodyText"/>
              <w:rPr>
                <w:lang w:val="en-NZ"/>
              </w:rPr>
            </w:pPr>
            <w:r w:rsidRPr="007450F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0F1" w:rsidP="007450F1">
            <w:pPr>
              <w:pStyle w:val="ListBullet"/>
            </w:pPr>
            <w:r w:rsidRPr="007450F1">
              <w:t>Interpret unit measures included in test results</w:t>
            </w:r>
          </w:p>
          <w:p w:rsidR="00000000" w:rsidRPr="007450F1" w:rsidP="007450F1">
            <w:pPr>
              <w:pStyle w:val="ListBullet"/>
            </w:pPr>
            <w:r w:rsidRPr="007450F1">
              <w:t xml:space="preserve">Use allergen unit measures – milligram per kilogram (mg/kg) or </w:t>
            </w:r>
            <w:r w:rsidRPr="007450F1">
              <w:t>parts per million (ppm</w:t>
            </w:r>
            <w:r w:rsidRPr="007450F1">
              <w:t>) of protein</w:t>
            </w:r>
          </w:p>
        </w:tc>
      </w:tr>
    </w:tbl>
    <w:p w:rsidR="00000000" w:rsidRPr="007450F1" w:rsidP="007450F1">
      <w:pPr>
        <w:pStyle w:val="BodyText"/>
      </w:pPr>
    </w:p>
    <w:p w:rsidR="00000000" w:rsidRPr="007450F1" w:rsidP="007450F1">
      <w:pPr>
        <w:pStyle w:val="AllowPageBreak"/>
      </w:pPr>
    </w:p>
    <w:p w:rsidR="00000000" w:rsidRPr="007450F1" w:rsidP="007450F1">
      <w:pPr>
        <w:pStyle w:val="Heading1"/>
      </w:pPr>
      <w:bookmarkStart w:id="7" w:name="O_1187613"/>
      <w:bookmarkEnd w:id="7"/>
      <w:r w:rsidRPr="007450F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45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F1">
            <w:pPr>
              <w:pStyle w:val="BodyTextBold"/>
              <w:rPr>
                <w:lang w:val="en-NZ"/>
              </w:rPr>
            </w:pPr>
            <w:r w:rsidRPr="007450F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F1">
            <w:pPr>
              <w:pStyle w:val="BodyTextBold"/>
              <w:rPr>
                <w:lang w:val="en-NZ"/>
              </w:rPr>
            </w:pPr>
            <w:r w:rsidRPr="007450F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F1">
            <w:pPr>
              <w:pStyle w:val="BodyTextBold"/>
              <w:rPr>
                <w:lang w:val="en-NZ"/>
              </w:rPr>
            </w:pPr>
            <w:r w:rsidRPr="007450F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F1">
            <w:pPr>
              <w:pStyle w:val="BodyTextBold"/>
              <w:rPr>
                <w:lang w:val="en-NZ"/>
              </w:rPr>
            </w:pPr>
            <w:r w:rsidRPr="007450F1">
              <w:t>Equivalence status</w:t>
            </w:r>
          </w:p>
        </w:tc>
      </w:tr>
      <w:tr w:rsidTr="00745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F1">
            <w:pPr>
              <w:pStyle w:val="BodyText"/>
              <w:rPr>
                <w:lang w:val="en-NZ"/>
              </w:rPr>
            </w:pPr>
            <w:r w:rsidRPr="007450F1">
              <w:t xml:space="preserve">FBPFSY4004 Provide accurate food allergen information to consumers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F1">
            <w:pPr>
              <w:pStyle w:val="BodyText"/>
              <w:rPr>
                <w:lang w:val="en-NZ"/>
              </w:rPr>
            </w:pPr>
            <w:r w:rsidRPr="007450F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F1">
            <w:pPr>
              <w:pStyle w:val="BodyText"/>
              <w:rPr>
                <w:lang w:val="en-NZ"/>
              </w:rPr>
            </w:pPr>
            <w:r w:rsidRPr="007450F1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0F1" w:rsidP="007450F1">
            <w:pPr>
              <w:pStyle w:val="BodyText"/>
            </w:pPr>
            <w:r w:rsidRPr="007450F1">
              <w:t>Newly created</w:t>
            </w:r>
          </w:p>
        </w:tc>
      </w:tr>
    </w:tbl>
    <w:p w:rsidR="00000000" w:rsidRPr="007450F1" w:rsidP="007450F1">
      <w:pPr>
        <w:pStyle w:val="BodyText"/>
      </w:pPr>
    </w:p>
    <w:p w:rsidR="00000000" w:rsidRPr="007450F1" w:rsidP="007450F1">
      <w:pPr>
        <w:pStyle w:val="AllowPageBreak"/>
      </w:pPr>
    </w:p>
    <w:p w:rsidR="00000000" w:rsidRPr="007450F1" w:rsidP="007450F1">
      <w:pPr>
        <w:pStyle w:val="Heading1"/>
      </w:pPr>
      <w:bookmarkStart w:id="8" w:name="O_1187620"/>
      <w:bookmarkEnd w:id="8"/>
      <w:r w:rsidRPr="007450F1">
        <w:t>Links</w:t>
      </w:r>
    </w:p>
    <w:p w:rsidR="00000000" w:rsidRPr="007450F1" w:rsidP="00DC45A3">
      <w:pPr>
        <w:pStyle w:val="BodyText"/>
      </w:pPr>
      <w:r w:rsidRPr="007450F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B52B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450F1" w:rsidP="007450F1"/>
    <w:sectPr w:rsidSect="007450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0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0F1" w:rsidRPr="00DC45A3" w:rsidP="00DC45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0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A3" w:rsidP="007450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45A3" w:rsidP="007450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C45A3" w:rsidP="007450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0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50F1" w:rsidRPr="00DC45A3" w:rsidP="00DC45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0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A3" w:rsidRPr="002D2AF8" w:rsidP="007450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FBPFSY4004 Provide accurate food allergen information to consumers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DC45A3" w:rsidP="007450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3480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083E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0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50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50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50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50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50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50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50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50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50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50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50F1"/>
  </w:style>
  <w:style w:type="character" w:customStyle="1" w:styleId="Heading1Char">
    <w:name w:val="Heading 1 Char"/>
    <w:basedOn w:val="DefaultParagraphFont"/>
    <w:link w:val="Heading1"/>
    <w:rsid w:val="007450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50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50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50F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450F1"/>
    <w:rPr>
      <w:i/>
    </w:rPr>
  </w:style>
  <w:style w:type="paragraph" w:customStyle="1" w:styleId="SuperHeading">
    <w:name w:val="SuperHeading"/>
    <w:basedOn w:val="Normal"/>
    <w:rsid w:val="007450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50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450F1"/>
    <w:rPr>
      <w:b/>
    </w:rPr>
  </w:style>
  <w:style w:type="character" w:customStyle="1" w:styleId="Heading2Char">
    <w:name w:val="Heading 2 Char"/>
    <w:basedOn w:val="DefaultParagraphFont"/>
    <w:link w:val="Heading2"/>
    <w:rsid w:val="007450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50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50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5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5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5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5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50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50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50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50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50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50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50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50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50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50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50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50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50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50F1"/>
    <w:rPr>
      <w:b/>
      <w:spacing w:val="0"/>
    </w:rPr>
  </w:style>
  <w:style w:type="paragraph" w:customStyle="1" w:styleId="SuperTitle">
    <w:name w:val="SuperTitle"/>
    <w:basedOn w:val="Title"/>
    <w:rsid w:val="007450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50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50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50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50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50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50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50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50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50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50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50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50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50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50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50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50F1"/>
  </w:style>
  <w:style w:type="paragraph" w:styleId="TableofFigures">
    <w:name w:val="table of figures"/>
    <w:basedOn w:val="Normal"/>
    <w:next w:val="Normal"/>
    <w:semiHidden/>
    <w:rsid w:val="007450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50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50F1"/>
    <w:rPr>
      <w:rFonts w:ascii="Wingdings" w:hAnsi="Wingdings"/>
    </w:rPr>
  </w:style>
  <w:style w:type="paragraph" w:customStyle="1" w:styleId="TableHeading">
    <w:name w:val="Table Heading"/>
    <w:basedOn w:val="HeadingBase"/>
    <w:rsid w:val="007450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50F1"/>
    <w:rPr>
      <w:color w:val="0033CC"/>
      <w:u w:val="none"/>
    </w:rPr>
  </w:style>
  <w:style w:type="paragraph" w:customStyle="1" w:styleId="BodyTextRight">
    <w:name w:val="Body Text Right"/>
    <w:basedOn w:val="BodyText"/>
    <w:rsid w:val="007450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50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50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50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50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50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50F1"/>
    <w:rPr>
      <w:sz w:val="32"/>
    </w:rPr>
  </w:style>
  <w:style w:type="paragraph" w:customStyle="1" w:styleId="HeadingProcedure">
    <w:name w:val="Heading Procedure"/>
    <w:basedOn w:val="HeadingBase"/>
    <w:next w:val="Normal"/>
    <w:rsid w:val="007450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50F1"/>
    <w:pPr>
      <w:spacing w:before="60" w:after="60"/>
    </w:pPr>
  </w:style>
  <w:style w:type="paragraph" w:styleId="ListContinue">
    <w:name w:val="List Continue"/>
    <w:basedOn w:val="List"/>
    <w:rsid w:val="007450F1"/>
    <w:pPr>
      <w:ind w:firstLine="0"/>
    </w:pPr>
  </w:style>
  <w:style w:type="paragraph" w:customStyle="1" w:styleId="ListNote">
    <w:name w:val="List Note"/>
    <w:basedOn w:val="List"/>
    <w:rsid w:val="007450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50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50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50F1"/>
    <w:rPr>
      <w:rFonts w:ascii="Courier New" w:hAnsi="Courier New"/>
    </w:rPr>
  </w:style>
  <w:style w:type="paragraph" w:customStyle="1" w:styleId="NoteBullet">
    <w:name w:val="Note Bullet"/>
    <w:basedOn w:val="Note"/>
    <w:rsid w:val="007450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50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50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50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50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50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50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50F1"/>
    <w:rPr>
      <w:b/>
      <w:smallCaps/>
    </w:rPr>
  </w:style>
  <w:style w:type="paragraph" w:customStyle="1" w:styleId="TableListNumber">
    <w:name w:val="Table List Number"/>
    <w:basedOn w:val="ListNumber"/>
    <w:rsid w:val="007450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50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50F1"/>
    <w:pPr>
      <w:numPr>
        <w:numId w:val="8"/>
      </w:numPr>
    </w:pPr>
  </w:style>
  <w:style w:type="paragraph" w:customStyle="1" w:styleId="ListAlpha2">
    <w:name w:val="List Alpha 2"/>
    <w:basedOn w:val="List2"/>
    <w:rsid w:val="007450F1"/>
    <w:pPr>
      <w:numPr>
        <w:numId w:val="7"/>
      </w:numPr>
    </w:pPr>
  </w:style>
  <w:style w:type="paragraph" w:styleId="List2">
    <w:name w:val="List 2"/>
    <w:basedOn w:val="BodyText"/>
    <w:rsid w:val="007450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50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50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50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50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50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50F1"/>
    <w:pPr>
      <w:numPr>
        <w:numId w:val="3"/>
      </w:numPr>
    </w:pPr>
  </w:style>
  <w:style w:type="paragraph" w:styleId="ListContinue2">
    <w:name w:val="List Continue 2"/>
    <w:basedOn w:val="List2"/>
    <w:rsid w:val="007450F1"/>
    <w:pPr>
      <w:ind w:firstLine="0"/>
    </w:pPr>
  </w:style>
  <w:style w:type="paragraph" w:styleId="ListContinue3">
    <w:name w:val="List Continue 3"/>
    <w:basedOn w:val="List3"/>
    <w:rsid w:val="007450F1"/>
    <w:pPr>
      <w:ind w:left="1021" w:firstLine="0"/>
    </w:pPr>
  </w:style>
  <w:style w:type="paragraph" w:styleId="ListContinue4">
    <w:name w:val="List Continue 4"/>
    <w:basedOn w:val="List4"/>
    <w:rsid w:val="007450F1"/>
    <w:pPr>
      <w:ind w:firstLine="0"/>
    </w:pPr>
  </w:style>
  <w:style w:type="paragraph" w:styleId="ListContinue5">
    <w:name w:val="List Continue 5"/>
    <w:basedOn w:val="List5"/>
    <w:rsid w:val="007450F1"/>
    <w:pPr>
      <w:ind w:firstLine="0"/>
    </w:pPr>
  </w:style>
  <w:style w:type="paragraph" w:styleId="ListNumber3">
    <w:name w:val="List Number 3"/>
    <w:basedOn w:val="List3"/>
    <w:rsid w:val="007450F1"/>
    <w:pPr>
      <w:numPr>
        <w:numId w:val="4"/>
      </w:numPr>
    </w:pPr>
  </w:style>
  <w:style w:type="paragraph" w:styleId="ListNumber4">
    <w:name w:val="List Number 4"/>
    <w:basedOn w:val="List4"/>
    <w:rsid w:val="007450F1"/>
    <w:pPr>
      <w:numPr>
        <w:numId w:val="5"/>
      </w:numPr>
    </w:pPr>
  </w:style>
  <w:style w:type="paragraph" w:styleId="ListNumber5">
    <w:name w:val="List Number 5"/>
    <w:basedOn w:val="List5"/>
    <w:rsid w:val="007450F1"/>
    <w:pPr>
      <w:numPr>
        <w:numId w:val="6"/>
      </w:numPr>
    </w:pPr>
  </w:style>
  <w:style w:type="paragraph" w:styleId="BlockText">
    <w:name w:val="Block Text"/>
    <w:basedOn w:val="Normal"/>
    <w:rsid w:val="007450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50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50F1"/>
    <w:rPr>
      <w:sz w:val="16"/>
      <w:vertAlign w:val="superscript"/>
    </w:rPr>
  </w:style>
  <w:style w:type="character" w:customStyle="1" w:styleId="Symbols">
    <w:name w:val="Symbols"/>
    <w:basedOn w:val="DefaultParagraphFont"/>
    <w:rsid w:val="007450F1"/>
    <w:rPr>
      <w:rFonts w:ascii="Symbol" w:hAnsi="Symbol"/>
    </w:rPr>
  </w:style>
  <w:style w:type="character" w:customStyle="1" w:styleId="MenuOptions">
    <w:name w:val="Menu Options"/>
    <w:basedOn w:val="DefaultParagraphFont"/>
    <w:rsid w:val="007450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50F1"/>
    <w:rPr>
      <w:b/>
    </w:rPr>
  </w:style>
  <w:style w:type="character" w:customStyle="1" w:styleId="Underlined">
    <w:name w:val="Underlined"/>
    <w:basedOn w:val="DefaultParagraphFont"/>
    <w:rsid w:val="007450F1"/>
    <w:rPr>
      <w:u w:val="single"/>
    </w:rPr>
  </w:style>
  <w:style w:type="paragraph" w:customStyle="1" w:styleId="TableBodyTextRight">
    <w:name w:val="Table Body Text Right"/>
    <w:basedOn w:val="TableBodyText"/>
    <w:rsid w:val="007450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50F1"/>
    <w:rPr>
      <w:sz w:val="18"/>
    </w:rPr>
  </w:style>
  <w:style w:type="paragraph" w:customStyle="1" w:styleId="BodySmallRight">
    <w:name w:val="Body Small Right"/>
    <w:basedOn w:val="BodyTextRight"/>
    <w:rsid w:val="007450F1"/>
    <w:rPr>
      <w:sz w:val="18"/>
      <w:szCs w:val="18"/>
    </w:rPr>
  </w:style>
  <w:style w:type="paragraph" w:customStyle="1" w:styleId="MarginEdition">
    <w:name w:val="Margin Edition"/>
    <w:basedOn w:val="MarginNote"/>
    <w:rsid w:val="007450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50F1"/>
    <w:rPr>
      <w:sz w:val="2"/>
      <w:szCs w:val="2"/>
    </w:rPr>
  </w:style>
  <w:style w:type="character" w:customStyle="1" w:styleId="Small">
    <w:name w:val="Small"/>
    <w:basedOn w:val="DefaultParagraphFont"/>
    <w:rsid w:val="007450F1"/>
    <w:rPr>
      <w:sz w:val="16"/>
    </w:rPr>
  </w:style>
  <w:style w:type="paragraph" w:customStyle="1" w:styleId="WideTable">
    <w:name w:val="Wide Table"/>
    <w:basedOn w:val="Normal"/>
    <w:rsid w:val="007450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50F1"/>
  </w:style>
  <w:style w:type="paragraph" w:styleId="Quote">
    <w:name w:val="Quote"/>
    <w:basedOn w:val="Heading1"/>
    <w:link w:val="QuoteChar"/>
    <w:qFormat/>
    <w:rsid w:val="007450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50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50F1"/>
    <w:pPr>
      <w:pageBreakBefore/>
    </w:pPr>
  </w:style>
  <w:style w:type="paragraph" w:customStyle="1" w:styleId="Border">
    <w:name w:val="Border"/>
    <w:basedOn w:val="Normal"/>
    <w:qFormat/>
    <w:rsid w:val="007450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50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0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0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50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50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50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50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50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50F1"/>
    <w:rPr>
      <w:u w:val="single"/>
    </w:rPr>
  </w:style>
  <w:style w:type="character" w:customStyle="1" w:styleId="BoldandItalics">
    <w:name w:val="Bold and Italics"/>
    <w:qFormat/>
    <w:rsid w:val="007450F1"/>
    <w:rPr>
      <w:b/>
      <w:i/>
      <w:u w:val="none"/>
    </w:rPr>
  </w:style>
  <w:style w:type="paragraph" w:styleId="BalloonText">
    <w:name w:val="Balloon Text"/>
    <w:basedOn w:val="Normal"/>
    <w:link w:val="BalloonTextChar"/>
    <w:rsid w:val="00745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50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50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50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50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50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50F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45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3347</Characters>
  <Application>Microsoft Office Word</Application>
  <DocSecurity>0</DocSecurity>
  <Lines>119</Lines>
  <Paragraphs>70</Paragraphs>
  <ScaleCrop>false</ScaleCrop>
  <Company>Author-it Software Corporation Ltd.</Company>
  <LinksUpToDate>false</LinksUpToDate>
  <CharactersWithSpaces>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FBPFSY4004 Provide accurate food allergen information to consumers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2023-01-26T22:12:00Z</dcterms:created>
  <dcterms:modified xsi:type="dcterms:W3CDTF">2023-01-26T22:12:00Z</dcterms:modified>
</cp:coreProperties>
</file>