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F8F" w:rsidP="00A72F8F">
      <w:pPr>
        <w:pStyle w:val="Title"/>
      </w:pPr>
      <w:r>
        <w:fldChar w:fldCharType="begin"/>
      </w:r>
      <w:r>
        <w:instrText xml:space="preserve"> TITLE   \* MERGEFORMAT </w:instrText>
      </w:r>
      <w:r>
        <w:fldChar w:fldCharType="separate"/>
      </w:r>
      <w:r>
        <w:t>FBPFSY3004 Participate in traceability activities</w:t>
      </w:r>
      <w:r>
        <w:fldChar w:fldCharType="end"/>
      </w:r>
    </w:p>
    <w:p w:rsidR="00A72F8F" w:rsidP="00A72F8F">
      <w:pPr>
        <w:pStyle w:val="Version"/>
        <w:sectPr w:rsidSect="00E10A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A2F" w:rsidP="00E10A2F">
      <w:pPr>
        <w:pStyle w:val="SuperHeading"/>
      </w:pPr>
      <w:r w:rsidRPr="00E10A2F">
        <w:t>FBPFSY3004 Participate in traceability activities</w:t>
      </w:r>
    </w:p>
    <w:p w:rsidR="00000000" w:rsidRPr="00E10A2F" w:rsidP="00E10A2F">
      <w:pPr>
        <w:pStyle w:val="Heading1"/>
      </w:pPr>
      <w:bookmarkStart w:id="1" w:name="O_1187529"/>
      <w:bookmarkEnd w:id="1"/>
      <w:r w:rsidRPr="00E10A2F">
        <w:t>Modification History</w:t>
      </w:r>
    </w:p>
    <w:tbl>
      <w:tblPr>
        <w:tblW w:w="9520" w:type="dxa"/>
        <w:tblLayout w:type="fixed"/>
        <w:tblCellMar>
          <w:left w:w="62" w:type="dxa"/>
          <w:right w:w="62" w:type="dxa"/>
        </w:tblCellMar>
        <w:tblLook w:val="0000"/>
      </w:tblPr>
      <w:tblGrid>
        <w:gridCol w:w="2580"/>
        <w:gridCol w:w="6940"/>
      </w:tblGrid>
      <w:tr w:rsidTr="00E10A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Comments</w:t>
            </w:r>
          </w:p>
        </w:tc>
      </w:tr>
      <w:tr w:rsidTr="00E10A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BodyText"/>
            </w:pPr>
            <w:r w:rsidRPr="00E10A2F">
              <w:t>This version released with FBP Food, Beverage and Pharmaceutical Training Package Version 6.0.</w:t>
            </w:r>
          </w:p>
        </w:tc>
      </w:tr>
    </w:tbl>
    <w:p w:rsidR="00000000" w:rsidRPr="00E10A2F" w:rsidP="00E10A2F">
      <w:pPr>
        <w:pStyle w:val="BodyText"/>
      </w:pPr>
    </w:p>
    <w:p w:rsidR="00000000" w:rsidRPr="00E10A2F" w:rsidP="00E10A2F">
      <w:pPr>
        <w:pStyle w:val="AllowPageBreak"/>
      </w:pPr>
    </w:p>
    <w:p w:rsidR="00000000" w:rsidRPr="00E10A2F" w:rsidP="00E10A2F">
      <w:pPr>
        <w:pStyle w:val="Heading1"/>
      </w:pPr>
      <w:bookmarkStart w:id="2" w:name="O_1187530"/>
      <w:bookmarkEnd w:id="2"/>
      <w:r w:rsidRPr="00E10A2F">
        <w:t>Application</w:t>
      </w:r>
    </w:p>
    <w:p w:rsidR="00000000" w:rsidRPr="00E10A2F" w:rsidP="00A72F8F">
      <w:pPr>
        <w:pStyle w:val="BodyText"/>
      </w:pPr>
      <w:r w:rsidRPr="00E10A2F">
        <w:t>This unit of competency describes the skills and knowledge required to</w:t>
      </w:r>
      <w:r w:rsidRPr="00E10A2F">
        <w:t xml:space="preserve"> participate in traceability and product recall activities to track food through all stages of production, processing and distribution. Participation in these activities allows for the withdrawal or recall of products that have been identified as unsafe or</w:t>
      </w:r>
      <w:r w:rsidRPr="00E10A2F">
        <w:t xml:space="preserve"> unsuitable, which includes cross-contact with food allergens and erroneous addition of food allergens. </w:t>
      </w:r>
    </w:p>
    <w:p w:rsidR="00000000" w:rsidRPr="00E10A2F" w:rsidP="00A72F8F">
      <w:pPr>
        <w:pStyle w:val="BodyText"/>
      </w:pPr>
      <w:r w:rsidRPr="00E10A2F">
        <w:t>The unit applies to individuals who work in operational roles in food and/or beverage processing.</w:t>
      </w:r>
    </w:p>
    <w:p w:rsidR="00000000" w:rsidRPr="00E10A2F" w:rsidP="00A72F8F">
      <w:pPr>
        <w:pStyle w:val="BodyText"/>
      </w:pPr>
      <w:r w:rsidRPr="00E10A2F">
        <w:t>All work must be carried out to comply with workplace</w:t>
      </w:r>
      <w:r w:rsidRPr="00E10A2F">
        <w:t xml:space="preserve"> procedures, in accordance with state/territory health and safety and food safety regulations, legislation and standards that apply to the workplace.</w:t>
      </w:r>
    </w:p>
    <w:p w:rsidR="00000000" w:rsidRPr="00E10A2F" w:rsidP="00A72F8F">
      <w:pPr>
        <w:pStyle w:val="BodyText"/>
      </w:pPr>
      <w:r w:rsidRPr="00E10A2F">
        <w:t xml:space="preserve">No licensing, legislative or certification requirements apply to this unit at the time of publication. </w:t>
      </w:r>
    </w:p>
    <w:p w:rsidR="00000000" w:rsidRPr="00E10A2F" w:rsidP="00E10A2F">
      <w:pPr>
        <w:pStyle w:val="Heading1"/>
      </w:pPr>
      <w:bookmarkStart w:id="3" w:name="O_1187531"/>
      <w:bookmarkEnd w:id="3"/>
      <w:r w:rsidRPr="00E10A2F">
        <w:t>Pre-requisite Unit</w:t>
      </w:r>
    </w:p>
    <w:p w:rsidR="00000000" w:rsidRPr="00E10A2F" w:rsidP="00A72F8F">
      <w:pPr>
        <w:pStyle w:val="BodyText"/>
      </w:pPr>
      <w:r w:rsidRPr="00E10A2F">
        <w:t>Nil</w:t>
      </w:r>
    </w:p>
    <w:p w:rsidR="00000000" w:rsidRPr="00E10A2F" w:rsidP="00E10A2F">
      <w:pPr>
        <w:pStyle w:val="Heading1"/>
      </w:pPr>
      <w:bookmarkStart w:id="4" w:name="O_1187533"/>
      <w:bookmarkEnd w:id="4"/>
      <w:r w:rsidRPr="00E10A2F">
        <w:t>Unit Sector</w:t>
      </w:r>
    </w:p>
    <w:p w:rsidR="00000000" w:rsidRPr="00E10A2F" w:rsidP="00A72F8F">
      <w:pPr>
        <w:pStyle w:val="BodyText"/>
      </w:pPr>
      <w:r w:rsidRPr="00E10A2F">
        <w:t>Food Safety (FSY)</w:t>
      </w:r>
    </w:p>
    <w:p w:rsidR="00000000" w:rsidRPr="00E10A2F" w:rsidP="00E10A2F">
      <w:pPr>
        <w:pStyle w:val="Heading1"/>
      </w:pPr>
      <w:bookmarkStart w:id="5" w:name="O_1187534"/>
      <w:bookmarkEnd w:id="5"/>
      <w:r w:rsidRPr="00E10A2F">
        <w:t>Elements and Performance Criteria</w:t>
      </w:r>
    </w:p>
    <w:tbl>
      <w:tblPr>
        <w:tblW w:w="9520" w:type="dxa"/>
        <w:tblLayout w:type="fixed"/>
        <w:tblCellMar>
          <w:left w:w="62" w:type="dxa"/>
          <w:right w:w="62" w:type="dxa"/>
        </w:tblCellMar>
        <w:tblLook w:val="0000"/>
      </w:tblPr>
      <w:tblGrid>
        <w:gridCol w:w="2580"/>
        <w:gridCol w:w="6940"/>
      </w:tblGrid>
      <w:tr w:rsidTr="00A72F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A2F">
            <w:pPr>
              <w:pStyle w:val="BodyTextBold"/>
              <w:rPr>
                <w:lang w:val="en-NZ"/>
              </w:rPr>
            </w:pPr>
            <w:r w:rsidRPr="00E10A2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A2F">
            <w:pPr>
              <w:pStyle w:val="BodyTextBold"/>
              <w:rPr>
                <w:lang w:val="en-NZ"/>
              </w:rPr>
            </w:pPr>
            <w:r w:rsidRPr="00E10A2F">
              <w:t>Performance Criteria</w:t>
            </w:r>
          </w:p>
        </w:tc>
      </w:tr>
      <w:tr w:rsidTr="00A72F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BodyText"/>
            </w:pPr>
            <w:r w:rsidRPr="00E10A2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rPr>
                <w:rStyle w:val="Emphasis"/>
              </w:rPr>
              <w:t>Performance criteria describe the performance needed to demonstrate achievement of the element.</w:t>
            </w:r>
          </w:p>
        </w:tc>
      </w:tr>
      <w:tr w:rsidTr="00A72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1. Prepare for traceability or recall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BodyText"/>
            </w:pPr>
            <w:r w:rsidRPr="00E10A2F">
              <w:t>1.1 Receive work instructions for traceability activity, including the reason for the activity, and clarify wher</w:t>
            </w:r>
            <w:r w:rsidRPr="00E10A2F">
              <w:t>e required</w:t>
            </w:r>
          </w:p>
          <w:p w:rsidR="00000000" w:rsidRPr="00E10A2F" w:rsidP="00E10A2F">
            <w:pPr>
              <w:pStyle w:val="BodyText"/>
            </w:pPr>
            <w:r w:rsidRPr="00E10A2F">
              <w:t xml:space="preserve">1.2 Identify the product to be tracked </w:t>
            </w:r>
          </w:p>
          <w:p w:rsidR="00000000" w:rsidRPr="00E10A2F" w:rsidP="00E10A2F">
            <w:pPr>
              <w:pStyle w:val="BodyText"/>
            </w:pPr>
            <w:r w:rsidRPr="00E10A2F">
              <w:t xml:space="preserve">1.3 Identify system used to document traceability of products </w:t>
            </w:r>
          </w:p>
          <w:p w:rsidR="00000000" w:rsidRPr="00E10A2F" w:rsidP="00E10A2F">
            <w:pPr>
              <w:pStyle w:val="BodyText"/>
            </w:pPr>
            <w:r w:rsidRPr="00E10A2F">
              <w:t>1.4 Identify the label, specification and/or unique identifier for the product</w:t>
            </w:r>
          </w:p>
          <w:p w:rsidR="00000000" w:rsidP="00E10A2F">
            <w:pPr>
              <w:pStyle w:val="BodyText"/>
              <w:rPr>
                <w:lang w:val="en-NZ"/>
              </w:rPr>
            </w:pPr>
            <w:r w:rsidRPr="00E10A2F">
              <w:t>1.5 Confirm own role and responsibilities in team activity</w:t>
            </w:r>
          </w:p>
        </w:tc>
      </w:tr>
      <w:tr w:rsidTr="00A72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2. Work with others to track product details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BodyText"/>
            </w:pPr>
            <w:r w:rsidRPr="00E10A2F">
              <w:t xml:space="preserve">2.1 Track product through storage, distribution and packaging records </w:t>
            </w:r>
          </w:p>
          <w:p w:rsidR="00000000" w:rsidRPr="00E10A2F" w:rsidP="00E10A2F">
            <w:pPr>
              <w:pStyle w:val="BodyText"/>
            </w:pPr>
            <w:r w:rsidRPr="00E10A2F">
              <w:t>2.2 Track processing of product through batch records and processing records, including any rework or overrun ingredients used</w:t>
            </w:r>
          </w:p>
          <w:p w:rsidR="00000000" w:rsidRPr="00E10A2F" w:rsidP="00E10A2F">
            <w:pPr>
              <w:pStyle w:val="BodyText"/>
            </w:pPr>
            <w:r w:rsidRPr="00E10A2F">
              <w:t>2.3 Track pro</w:t>
            </w:r>
            <w:r w:rsidRPr="00E10A2F">
              <w:t>duct ingredients through raw material and ingredient storage records, records of receival of raw materials and ingredients, and ingredient specifications</w:t>
            </w:r>
          </w:p>
          <w:p w:rsidR="00000000" w:rsidP="00E10A2F">
            <w:pPr>
              <w:pStyle w:val="BodyText"/>
              <w:rPr>
                <w:lang w:val="en-NZ"/>
              </w:rPr>
            </w:pPr>
            <w:r w:rsidRPr="00E10A2F">
              <w:t>2.4 Present details of product traceability to team and/or supervisor</w:t>
            </w:r>
          </w:p>
        </w:tc>
      </w:tr>
      <w:tr w:rsidTr="00A72F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3. Work with team to identify f</w:t>
            </w:r>
            <w:r w:rsidRPr="00E10A2F">
              <w:t xml:space="preserve">laws and improvements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BodyText"/>
            </w:pPr>
            <w:r w:rsidRPr="00E10A2F">
              <w:t>3.1 Identify any mislabelling or processing details that are not represented on the product label or specification</w:t>
            </w:r>
          </w:p>
          <w:p w:rsidR="00000000" w:rsidRPr="00E10A2F" w:rsidP="00E10A2F">
            <w:pPr>
              <w:pStyle w:val="BodyText"/>
            </w:pPr>
            <w:r w:rsidRPr="00E10A2F">
              <w:t xml:space="preserve">3.2 Make recommendations according to workplace procedures to rectify product traceability details to ensure accuracy </w:t>
            </w:r>
            <w:r w:rsidRPr="00E10A2F">
              <w:t xml:space="preserve">and efficient recall </w:t>
            </w:r>
          </w:p>
        </w:tc>
      </w:tr>
    </w:tbl>
    <w:p w:rsidR="00000000" w:rsidRPr="00E10A2F" w:rsidP="00E10A2F">
      <w:pPr>
        <w:pStyle w:val="BodyText"/>
      </w:pPr>
    </w:p>
    <w:p w:rsidR="00000000" w:rsidRPr="00E10A2F" w:rsidP="00E10A2F">
      <w:pPr>
        <w:pStyle w:val="AllowPageBreak"/>
      </w:pPr>
    </w:p>
    <w:p w:rsidR="00000000" w:rsidRPr="00E10A2F" w:rsidP="00E10A2F">
      <w:pPr>
        <w:pStyle w:val="Heading1"/>
      </w:pPr>
      <w:bookmarkStart w:id="6" w:name="O_1187535"/>
      <w:bookmarkEnd w:id="6"/>
      <w:r w:rsidRPr="00E10A2F">
        <w:t>Foundation Skills</w:t>
      </w:r>
    </w:p>
    <w:p w:rsidR="00000000" w:rsidRPr="00A72F8F" w:rsidP="00A72F8F">
      <w:pPr>
        <w:pStyle w:val="BodyText"/>
        <w:rPr>
          <w:i/>
        </w:rPr>
      </w:pPr>
      <w:r w:rsidRPr="00A72F8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0A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Ski</w:t>
            </w:r>
            <w:r w:rsidRPr="00E10A2F">
              <w:t>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Description</w:t>
            </w:r>
          </w:p>
        </w:tc>
      </w:tr>
      <w:tr w:rsidTr="00E10A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ListBullet"/>
              <w:rPr>
                <w:lang w:val="en-NZ"/>
              </w:rPr>
            </w:pPr>
            <w:r w:rsidRPr="00E10A2F">
              <w:t>Track and problem-solve issues that arise with traceability</w:t>
            </w:r>
          </w:p>
        </w:tc>
      </w:tr>
      <w:tr w:rsidTr="00E10A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ListBullet"/>
              <w:rPr>
                <w:lang w:val="en-NZ"/>
              </w:rPr>
            </w:pPr>
            <w:r w:rsidRPr="00E10A2F">
              <w:t>Interpret traceability records and ingredient specifications</w:t>
            </w:r>
          </w:p>
        </w:tc>
      </w:tr>
      <w:tr w:rsidTr="00E10A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ListBullet"/>
              <w:rPr>
                <w:lang w:val="en-NZ"/>
              </w:rPr>
            </w:pPr>
            <w:r w:rsidRPr="00E10A2F">
              <w:t>Listen to instructions and clarify where required</w:t>
            </w:r>
          </w:p>
        </w:tc>
      </w:tr>
      <w:tr w:rsidTr="00E10A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ListBullet"/>
            </w:pPr>
            <w:r w:rsidRPr="00E10A2F">
              <w:t>Complete mass balance calculations</w:t>
            </w:r>
          </w:p>
          <w:p w:rsidR="00000000" w:rsidRPr="00E10A2F" w:rsidP="00E10A2F">
            <w:pPr>
              <w:pStyle w:val="ListBullet"/>
            </w:pPr>
            <w:r w:rsidRPr="00E10A2F">
              <w:t>Measure volume or quantity of product</w:t>
            </w:r>
          </w:p>
        </w:tc>
      </w:tr>
    </w:tbl>
    <w:p w:rsidR="00000000" w:rsidRPr="00E10A2F" w:rsidP="00E10A2F">
      <w:pPr>
        <w:pStyle w:val="BodyText"/>
      </w:pPr>
    </w:p>
    <w:p w:rsidR="00000000" w:rsidRPr="00E10A2F" w:rsidP="00E10A2F">
      <w:pPr>
        <w:pStyle w:val="AllowPageBreak"/>
      </w:pPr>
    </w:p>
    <w:p w:rsidR="00000000" w:rsidRPr="00E10A2F" w:rsidP="00E10A2F">
      <w:pPr>
        <w:pStyle w:val="Heading1"/>
      </w:pPr>
      <w:bookmarkStart w:id="7" w:name="O_1187537"/>
      <w:bookmarkEnd w:id="7"/>
      <w:r w:rsidRPr="00E10A2F">
        <w:t>Unit Mapping Information</w:t>
      </w:r>
    </w:p>
    <w:tbl>
      <w:tblPr>
        <w:tblW w:w="9520" w:type="dxa"/>
        <w:tblLayout w:type="fixed"/>
        <w:tblCellMar>
          <w:left w:w="62" w:type="dxa"/>
          <w:right w:w="62" w:type="dxa"/>
        </w:tblCellMar>
        <w:tblLook w:val="0000"/>
      </w:tblPr>
      <w:tblGrid>
        <w:gridCol w:w="2268"/>
        <w:gridCol w:w="2268"/>
        <w:gridCol w:w="2716"/>
        <w:gridCol w:w="2268"/>
      </w:tblGrid>
      <w:tr w:rsidTr="00E10A2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Bold"/>
              <w:rPr>
                <w:lang w:val="en-NZ"/>
              </w:rPr>
            </w:pPr>
            <w:r w:rsidRPr="00E10A2F">
              <w:t>Equivalence status</w:t>
            </w:r>
          </w:p>
        </w:tc>
      </w:tr>
      <w:tr w:rsidTr="00E10A2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FBPFSY3004 Participate in traceability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F">
            <w:pPr>
              <w:pStyle w:val="BodyText"/>
              <w:rPr>
                <w:lang w:val="en-NZ"/>
              </w:rPr>
            </w:pPr>
            <w:r w:rsidRPr="00E10A2F">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F" w:rsidP="00E10A2F">
            <w:pPr>
              <w:pStyle w:val="BodyText"/>
            </w:pPr>
            <w:r w:rsidRPr="00E10A2F">
              <w:t>Newly created</w:t>
            </w:r>
          </w:p>
        </w:tc>
      </w:tr>
    </w:tbl>
    <w:p w:rsidR="00000000" w:rsidRPr="00E10A2F" w:rsidP="00E10A2F">
      <w:pPr>
        <w:pStyle w:val="BodyText"/>
      </w:pPr>
    </w:p>
    <w:p w:rsidR="00000000" w:rsidRPr="00E10A2F" w:rsidP="00E10A2F">
      <w:pPr>
        <w:pStyle w:val="AllowPageBreak"/>
      </w:pPr>
    </w:p>
    <w:p w:rsidR="00000000" w:rsidRPr="00E10A2F" w:rsidP="00E10A2F">
      <w:pPr>
        <w:pStyle w:val="Heading1"/>
      </w:pPr>
      <w:bookmarkStart w:id="8" w:name="O_1187544"/>
      <w:bookmarkEnd w:id="8"/>
      <w:r w:rsidRPr="00E10A2F">
        <w:t>Links</w:t>
      </w:r>
    </w:p>
    <w:p w:rsidR="00000000" w:rsidRPr="00E10A2F" w:rsidP="00A72F8F">
      <w:pPr>
        <w:pStyle w:val="BodyText"/>
      </w:pPr>
      <w:r w:rsidRPr="00E10A2F">
        <w:t>Companion Volumes, including Impleme</w:t>
      </w:r>
      <w:r w:rsidRPr="00E10A2F">
        <w:t xml:space="preserve">ntation Guides, are available at VETNet: - </w:t>
      </w:r>
      <w:r>
        <w:fldChar w:fldCharType="begin"/>
      </w:r>
      <w:r>
        <w:instrText xml:space="preserve"> HYPERLINK "https://vetnet.gov.au/Pages/TrainingDocs.aspx?q=78b15323-cd38-483e-aad7-1159b570a5c4" </w:instrText>
      </w:r>
      <w:r>
        <w:fldChar w:fldCharType="separate"/>
      </w:r>
      <w:r w:rsidRPr="00D55749">
        <w:rPr>
          <w:rStyle w:val="Hyperlink"/>
        </w:rPr>
        <w:t>https://vetnet.gov.au/Pages/TrainingDocs.aspx?q=78b15323-cd38-483e-aad7-1159b570a5c4</w:t>
      </w:r>
      <w:r>
        <w:fldChar w:fldCharType="end"/>
      </w:r>
    </w:p>
    <w:p w:rsidR="00000000" w:rsidRPr="00E10A2F" w:rsidP="00E10A2F"/>
    <w:sectPr w:rsidSect="00E10A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F" w:rsidRPr="00A72F8F" w:rsidP="00A72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8F" w:rsidP="00E10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2F8F" w:rsidP="00E10A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2F8F" w:rsidP="00E10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A2F" w:rsidRPr="00A72F8F" w:rsidP="00A72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F8F" w:rsidRPr="002D2AF8" w:rsidP="00E10A2F">
    <w:pPr>
      <w:pStyle w:val="Header"/>
      <w:framePr w:wrap="around"/>
    </w:pPr>
    <w:r>
      <w:fldChar w:fldCharType="begin"/>
    </w:r>
    <w:r>
      <w:instrText xml:space="preserve"> TITLE   \* MERGEFORMAT </w:instrText>
    </w:r>
    <w:r>
      <w:fldChar w:fldCharType="separate"/>
    </w:r>
    <w:r>
      <w:t>FBPFSY3004 Participate in traceability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72F8F" w:rsidP="00E10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CA1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002D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A2F"/>
    <w:pPr>
      <w:spacing w:before="360" w:after="60"/>
      <w:outlineLvl w:val="0"/>
    </w:pPr>
    <w:rPr>
      <w:sz w:val="32"/>
    </w:rPr>
  </w:style>
  <w:style w:type="paragraph" w:styleId="Heading2">
    <w:name w:val="heading 2"/>
    <w:basedOn w:val="HeadingBase"/>
    <w:next w:val="BodyText"/>
    <w:link w:val="Heading2Char"/>
    <w:qFormat/>
    <w:rsid w:val="00E10A2F"/>
    <w:pPr>
      <w:keepLines/>
      <w:spacing w:before="240" w:after="120"/>
      <w:outlineLvl w:val="1"/>
    </w:pPr>
    <w:rPr>
      <w:sz w:val="28"/>
      <w:szCs w:val="40"/>
    </w:rPr>
  </w:style>
  <w:style w:type="paragraph" w:styleId="Heading3">
    <w:name w:val="heading 3"/>
    <w:basedOn w:val="HeadingBase"/>
    <w:next w:val="BodyText"/>
    <w:link w:val="Heading3Char"/>
    <w:qFormat/>
    <w:rsid w:val="00E10A2F"/>
    <w:pPr>
      <w:spacing w:before="180" w:after="120"/>
      <w:outlineLvl w:val="2"/>
    </w:pPr>
    <w:rPr>
      <w:spacing w:val="-10"/>
      <w:kern w:val="32"/>
    </w:rPr>
  </w:style>
  <w:style w:type="paragraph" w:styleId="Heading4">
    <w:name w:val="heading 4"/>
    <w:basedOn w:val="HeadingBase"/>
    <w:next w:val="BodyText"/>
    <w:link w:val="Heading4Char"/>
    <w:qFormat/>
    <w:rsid w:val="00E10A2F"/>
    <w:pPr>
      <w:spacing w:before="160" w:after="120"/>
      <w:outlineLvl w:val="3"/>
    </w:pPr>
    <w:rPr>
      <w:sz w:val="22"/>
    </w:rPr>
  </w:style>
  <w:style w:type="paragraph" w:styleId="Heading5">
    <w:name w:val="heading 5"/>
    <w:basedOn w:val="HeadingBase"/>
    <w:next w:val="Normal"/>
    <w:link w:val="Heading5Char"/>
    <w:qFormat/>
    <w:rsid w:val="00E10A2F"/>
    <w:pPr>
      <w:spacing w:before="80"/>
      <w:outlineLvl w:val="4"/>
    </w:pPr>
    <w:rPr>
      <w:color w:val="918585"/>
      <w:sz w:val="20"/>
    </w:rPr>
  </w:style>
  <w:style w:type="paragraph" w:styleId="Heading6">
    <w:name w:val="heading 6"/>
    <w:basedOn w:val="HeadingBase"/>
    <w:next w:val="Normal"/>
    <w:link w:val="Heading6Char"/>
    <w:qFormat/>
    <w:rsid w:val="00E10A2F"/>
    <w:pPr>
      <w:spacing w:before="60"/>
      <w:outlineLvl w:val="5"/>
    </w:pPr>
    <w:rPr>
      <w:color w:val="918585"/>
      <w:sz w:val="20"/>
    </w:rPr>
  </w:style>
  <w:style w:type="paragraph" w:styleId="Heading7">
    <w:name w:val="heading 7"/>
    <w:basedOn w:val="Normal"/>
    <w:next w:val="Normal"/>
    <w:link w:val="Heading7Char"/>
    <w:qFormat/>
    <w:rsid w:val="00E10A2F"/>
    <w:pPr>
      <w:ind w:left="720"/>
      <w:outlineLvl w:val="6"/>
    </w:pPr>
    <w:rPr>
      <w:i/>
    </w:rPr>
  </w:style>
  <w:style w:type="paragraph" w:styleId="Heading8">
    <w:name w:val="heading 8"/>
    <w:basedOn w:val="Normal"/>
    <w:next w:val="Normal"/>
    <w:link w:val="Heading8Char"/>
    <w:qFormat/>
    <w:rsid w:val="00E10A2F"/>
    <w:pPr>
      <w:ind w:left="720"/>
      <w:outlineLvl w:val="7"/>
    </w:pPr>
    <w:rPr>
      <w:i/>
    </w:rPr>
  </w:style>
  <w:style w:type="paragraph" w:styleId="Heading9">
    <w:name w:val="heading 9"/>
    <w:basedOn w:val="Normal"/>
    <w:next w:val="Normal"/>
    <w:link w:val="Heading9Char"/>
    <w:qFormat/>
    <w:rsid w:val="00E10A2F"/>
    <w:pPr>
      <w:ind w:left="720"/>
      <w:outlineLvl w:val="8"/>
    </w:pPr>
    <w:rPr>
      <w:i/>
    </w:rPr>
  </w:style>
  <w:style w:type="character" w:default="1" w:styleId="DefaultParagraphFont">
    <w:name w:val="Default Paragraph Font"/>
    <w:uiPriority w:val="1"/>
    <w:unhideWhenUsed/>
    <w:rsid w:val="00E10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A2F"/>
  </w:style>
  <w:style w:type="character" w:customStyle="1" w:styleId="Heading1Char">
    <w:name w:val="Heading 1 Char"/>
    <w:basedOn w:val="DefaultParagraphFont"/>
    <w:link w:val="Heading1"/>
    <w:rsid w:val="00E10A2F"/>
    <w:rPr>
      <w:rFonts w:ascii="Times New Roman" w:eastAsia="Times New Roman" w:hAnsi="Times New Roman" w:cs="Times New Roman"/>
      <w:b/>
      <w:sz w:val="32"/>
      <w:szCs w:val="20"/>
      <w:lang w:eastAsia="en-US"/>
    </w:rPr>
  </w:style>
  <w:style w:type="paragraph" w:styleId="BodyText">
    <w:name w:val="Body Text"/>
    <w:basedOn w:val="Normal"/>
    <w:link w:val="BodyTextChar"/>
    <w:rsid w:val="00E10A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A2F"/>
    <w:rPr>
      <w:rFonts w:ascii="Times New Roman" w:eastAsia="Times New Roman" w:hAnsi="Times New Roman" w:cs="Times New Roman"/>
      <w:sz w:val="24"/>
      <w:lang w:eastAsia="en-US"/>
    </w:rPr>
  </w:style>
  <w:style w:type="paragraph" w:styleId="ListBullet">
    <w:name w:val="List Bullet"/>
    <w:basedOn w:val="List"/>
    <w:rsid w:val="00E10A2F"/>
    <w:pPr>
      <w:numPr>
        <w:numId w:val="11"/>
      </w:numPr>
      <w:tabs>
        <w:tab w:val="clear" w:pos="340"/>
      </w:tabs>
      <w:spacing w:before="40" w:after="40"/>
    </w:pPr>
  </w:style>
  <w:style w:type="character" w:styleId="Emphasis">
    <w:name w:val="Emphasis"/>
    <w:basedOn w:val="DefaultParagraphFont"/>
    <w:qFormat/>
    <w:rsid w:val="00E10A2F"/>
    <w:rPr>
      <w:i/>
    </w:rPr>
  </w:style>
  <w:style w:type="paragraph" w:customStyle="1" w:styleId="SuperHeading">
    <w:name w:val="SuperHeading"/>
    <w:basedOn w:val="Normal"/>
    <w:rsid w:val="00E10A2F"/>
    <w:pPr>
      <w:spacing w:before="240" w:after="120"/>
      <w:outlineLvl w:val="0"/>
    </w:pPr>
    <w:rPr>
      <w:rFonts w:ascii="Times New Roman" w:hAnsi="Times New Roman"/>
      <w:b/>
      <w:sz w:val="32"/>
    </w:rPr>
  </w:style>
  <w:style w:type="paragraph" w:customStyle="1" w:styleId="AllowPageBreak">
    <w:name w:val="AllowPageBreak"/>
    <w:rsid w:val="00E10A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0A2F"/>
    <w:rPr>
      <w:b/>
    </w:rPr>
  </w:style>
  <w:style w:type="character" w:customStyle="1" w:styleId="Heading2Char">
    <w:name w:val="Heading 2 Char"/>
    <w:basedOn w:val="DefaultParagraphFont"/>
    <w:link w:val="Heading2"/>
    <w:rsid w:val="00E10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A2F"/>
    <w:rPr>
      <w:rFonts w:ascii="Courier New" w:eastAsia="Times New Roman" w:hAnsi="Courier New" w:cs="Times New Roman"/>
      <w:i/>
      <w:szCs w:val="20"/>
      <w:lang w:eastAsia="en-US"/>
    </w:rPr>
  </w:style>
  <w:style w:type="paragraph" w:customStyle="1" w:styleId="HeadingBase">
    <w:name w:val="Heading Base"/>
    <w:rsid w:val="00E10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A2F"/>
    <w:pPr>
      <w:tabs>
        <w:tab w:val="right" w:leader="dot" w:pos="9072"/>
      </w:tabs>
      <w:ind w:left="567"/>
    </w:pPr>
    <w:rPr>
      <w:szCs w:val="22"/>
    </w:rPr>
  </w:style>
  <w:style w:type="paragraph" w:customStyle="1" w:styleId="TOCBase">
    <w:name w:val="TOC Base"/>
    <w:rsid w:val="00E10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A2F"/>
    <w:pPr>
      <w:tabs>
        <w:tab w:val="right" w:leader="dot" w:pos="9072"/>
      </w:tabs>
      <w:spacing w:before="40" w:after="40"/>
      <w:ind w:left="284"/>
    </w:pPr>
    <w:rPr>
      <w:rFonts w:ascii="Times New Roman" w:hAnsi="Times New Roman"/>
    </w:rPr>
  </w:style>
  <w:style w:type="paragraph" w:styleId="TOC1">
    <w:name w:val="toc 1"/>
    <w:basedOn w:val="TOCBase"/>
    <w:next w:val="Normal"/>
    <w:rsid w:val="00E10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A2F"/>
    <w:rPr>
      <w:rFonts w:ascii="Times New Roman" w:eastAsia="Times New Roman" w:hAnsi="Times New Roman" w:cs="Times New Roman"/>
      <w:sz w:val="16"/>
      <w:lang w:eastAsia="en-US"/>
    </w:rPr>
  </w:style>
  <w:style w:type="paragraph" w:styleId="Title">
    <w:name w:val="Title"/>
    <w:basedOn w:val="HeadingBase"/>
    <w:link w:val="TitleChar"/>
    <w:qFormat/>
    <w:rsid w:val="00E10A2F"/>
    <w:pPr>
      <w:spacing w:before="5040"/>
      <w:jc w:val="center"/>
    </w:pPr>
    <w:rPr>
      <w:sz w:val="48"/>
      <w:szCs w:val="72"/>
      <w:lang w:val="en-US"/>
    </w:rPr>
  </w:style>
  <w:style w:type="character" w:customStyle="1" w:styleId="TitleChar">
    <w:name w:val="Title Char"/>
    <w:basedOn w:val="DefaultParagraphFont"/>
    <w:link w:val="Title"/>
    <w:rsid w:val="00E10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A2F"/>
    <w:pPr>
      <w:tabs>
        <w:tab w:val="left" w:pos="3600"/>
        <w:tab w:val="left" w:pos="3958"/>
      </w:tabs>
    </w:pPr>
  </w:style>
  <w:style w:type="paragraph" w:styleId="List">
    <w:name w:val="List"/>
    <w:basedOn w:val="BodyText"/>
    <w:next w:val="BodyText"/>
    <w:rsid w:val="00E10A2F"/>
    <w:pPr>
      <w:tabs>
        <w:tab w:val="left" w:pos="340"/>
      </w:tabs>
      <w:spacing w:before="60" w:after="60"/>
      <w:ind w:left="340" w:hanging="340"/>
    </w:pPr>
  </w:style>
  <w:style w:type="paragraph" w:customStyle="1" w:styleId="Note">
    <w:name w:val="Note"/>
    <w:basedOn w:val="BodyText"/>
    <w:rsid w:val="00E10A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A2F"/>
    <w:rPr>
      <w:b/>
      <w:spacing w:val="0"/>
    </w:rPr>
  </w:style>
  <w:style w:type="paragraph" w:customStyle="1" w:styleId="SuperTitle">
    <w:name w:val="SuperTitle"/>
    <w:basedOn w:val="Title"/>
    <w:rsid w:val="00E10A2F"/>
    <w:pPr>
      <w:framePr w:wrap="auto" w:hAnchor="text" w:y="6049"/>
    </w:pPr>
    <w:rPr>
      <w:color w:val="000000"/>
      <w:sz w:val="40"/>
    </w:rPr>
  </w:style>
  <w:style w:type="paragraph" w:customStyle="1" w:styleId="TOCTitle">
    <w:name w:val="TOCTitle"/>
    <w:basedOn w:val="Heading1"/>
    <w:rsid w:val="00E10A2F"/>
    <w:pPr>
      <w:spacing w:after="240"/>
      <w:jc w:val="center"/>
      <w:outlineLvl w:val="9"/>
    </w:pPr>
    <w:rPr>
      <w:caps/>
    </w:rPr>
  </w:style>
  <w:style w:type="paragraph" w:customStyle="1" w:styleId="Version">
    <w:name w:val="Version"/>
    <w:rsid w:val="00E10A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A2F"/>
    <w:pPr>
      <w:numPr>
        <w:numId w:val="12"/>
      </w:numPr>
      <w:tabs>
        <w:tab w:val="clear" w:pos="680"/>
      </w:tabs>
    </w:pPr>
  </w:style>
  <w:style w:type="paragraph" w:styleId="Index1">
    <w:name w:val="index 1"/>
    <w:basedOn w:val="Normal"/>
    <w:next w:val="Normal"/>
    <w:semiHidden/>
    <w:rsid w:val="00E10A2F"/>
    <w:pPr>
      <w:keepNext w:val="0"/>
      <w:tabs>
        <w:tab w:val="right" w:pos="4176"/>
      </w:tabs>
      <w:ind w:left="198" w:hanging="198"/>
    </w:pPr>
    <w:rPr>
      <w:rFonts w:ascii="Garamond" w:hAnsi="Garamond"/>
    </w:rPr>
  </w:style>
  <w:style w:type="paragraph" w:styleId="IndexHeading">
    <w:name w:val="index heading"/>
    <w:basedOn w:val="Normal"/>
    <w:next w:val="Index1"/>
    <w:semiHidden/>
    <w:rsid w:val="00E10A2F"/>
    <w:pPr>
      <w:spacing w:before="120" w:after="120"/>
    </w:pPr>
    <w:rPr>
      <w:rFonts w:ascii="Arial" w:hAnsi="Arial"/>
      <w:b/>
      <w:color w:val="918585"/>
      <w:sz w:val="24"/>
    </w:rPr>
  </w:style>
  <w:style w:type="paragraph" w:styleId="Header">
    <w:name w:val="header"/>
    <w:basedOn w:val="Normal"/>
    <w:link w:val="HeaderChar"/>
    <w:rsid w:val="00E10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A2F"/>
    <w:rPr>
      <w:rFonts w:ascii="Times New Roman" w:eastAsia="Times New Roman" w:hAnsi="Times New Roman" w:cs="Times New Roman"/>
      <w:sz w:val="16"/>
      <w:szCs w:val="20"/>
      <w:lang w:val="en-GB" w:eastAsia="en-US"/>
    </w:rPr>
  </w:style>
  <w:style w:type="paragraph" w:customStyle="1" w:styleId="Chapter">
    <w:name w:val="Chapter"/>
    <w:basedOn w:val="Normal"/>
    <w:rsid w:val="00E10A2F"/>
    <w:pPr>
      <w:spacing w:before="240"/>
    </w:pPr>
    <w:rPr>
      <w:rFonts w:ascii="Times New Roman" w:hAnsi="Times New Roman"/>
      <w:smallCaps/>
      <w:spacing w:val="80"/>
      <w:sz w:val="28"/>
    </w:rPr>
  </w:style>
  <w:style w:type="paragraph" w:customStyle="1" w:styleId="InChapter">
    <w:name w:val="InChapter"/>
    <w:basedOn w:val="Heading3"/>
    <w:rsid w:val="00E10A2F"/>
    <w:pPr>
      <w:spacing w:after="240"/>
      <w:outlineLvl w:val="9"/>
    </w:pPr>
    <w:rPr>
      <w:noProof/>
    </w:rPr>
  </w:style>
  <w:style w:type="paragraph" w:styleId="Index2">
    <w:name w:val="index 2"/>
    <w:basedOn w:val="Normal"/>
    <w:next w:val="Normal"/>
    <w:semiHidden/>
    <w:rsid w:val="00E10A2F"/>
    <w:pPr>
      <w:tabs>
        <w:tab w:val="right" w:pos="4176"/>
      </w:tabs>
      <w:ind w:left="568" w:hanging="284"/>
    </w:pPr>
    <w:rPr>
      <w:rFonts w:ascii="Garamond" w:hAnsi="Garamond"/>
    </w:rPr>
  </w:style>
  <w:style w:type="paragraph" w:customStyle="1" w:styleId="Byline">
    <w:name w:val="Byline"/>
    <w:rsid w:val="00E10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A2F"/>
    <w:pPr>
      <w:tabs>
        <w:tab w:val="clear" w:pos="3600"/>
        <w:tab w:val="clear" w:pos="3958"/>
      </w:tabs>
      <w:jc w:val="right"/>
    </w:pPr>
  </w:style>
  <w:style w:type="paragraph" w:styleId="Caption">
    <w:name w:val="caption"/>
    <w:basedOn w:val="BodyText"/>
    <w:next w:val="Normal"/>
    <w:qFormat/>
    <w:rsid w:val="00E10A2F"/>
    <w:pPr>
      <w:framePr w:w="2268" w:hSpace="181" w:vSpace="181" w:wrap="around" w:vAnchor="text" w:hAnchor="page" w:x="1135" w:y="285" w:anchorLock="1"/>
    </w:pPr>
    <w:rPr>
      <w:i/>
    </w:rPr>
  </w:style>
  <w:style w:type="paragraph" w:customStyle="1" w:styleId="MiniTOCTitle">
    <w:name w:val="MiniTOCTitle"/>
    <w:basedOn w:val="Heading4"/>
    <w:rsid w:val="00E10A2F"/>
    <w:pPr>
      <w:spacing w:before="240"/>
      <w:outlineLvl w:val="9"/>
    </w:pPr>
    <w:rPr>
      <w:noProof/>
      <w:sz w:val="24"/>
    </w:rPr>
  </w:style>
  <w:style w:type="paragraph" w:customStyle="1" w:styleId="MiniTOCItem">
    <w:name w:val="MiniTOCItem"/>
    <w:basedOn w:val="ListBullet"/>
    <w:rsid w:val="00E10A2F"/>
    <w:pPr>
      <w:numPr>
        <w:numId w:val="0"/>
      </w:numPr>
      <w:tabs>
        <w:tab w:val="right" w:leader="dot" w:pos="6521"/>
      </w:tabs>
      <w:spacing w:before="0" w:after="0"/>
    </w:pPr>
  </w:style>
  <w:style w:type="paragraph" w:customStyle="1" w:styleId="TOFTitle">
    <w:name w:val="TOFTitle"/>
    <w:basedOn w:val="TOCTitle"/>
    <w:rsid w:val="00E10A2F"/>
  </w:style>
  <w:style w:type="paragraph" w:styleId="TableofFigures">
    <w:name w:val="table of figures"/>
    <w:basedOn w:val="Normal"/>
    <w:next w:val="Normal"/>
    <w:semiHidden/>
    <w:rsid w:val="00E10A2F"/>
    <w:pPr>
      <w:tabs>
        <w:tab w:val="right" w:leader="dot" w:pos="9072"/>
      </w:tabs>
      <w:ind w:left="970" w:hanging="403"/>
    </w:pPr>
    <w:rPr>
      <w:rFonts w:ascii="Times New Roman" w:hAnsi="Times New Roman"/>
      <w:b/>
    </w:rPr>
  </w:style>
  <w:style w:type="paragraph" w:styleId="ListNumber">
    <w:name w:val="List Number"/>
    <w:basedOn w:val="List"/>
    <w:rsid w:val="00E10A2F"/>
    <w:pPr>
      <w:numPr>
        <w:numId w:val="14"/>
      </w:numPr>
      <w:tabs>
        <w:tab w:val="clear" w:pos="340"/>
      </w:tabs>
    </w:pPr>
  </w:style>
  <w:style w:type="character" w:customStyle="1" w:styleId="WingdingSymbols">
    <w:name w:val="Wingding Symbols"/>
    <w:rsid w:val="00E10A2F"/>
    <w:rPr>
      <w:rFonts w:ascii="Wingdings" w:hAnsi="Wingdings"/>
    </w:rPr>
  </w:style>
  <w:style w:type="paragraph" w:customStyle="1" w:styleId="TableHeading">
    <w:name w:val="Table Heading"/>
    <w:basedOn w:val="HeadingBase"/>
    <w:rsid w:val="00E10A2F"/>
    <w:pPr>
      <w:keepLines/>
      <w:pBdr>
        <w:bottom w:val="single" w:sz="6" w:space="1" w:color="918585"/>
      </w:pBdr>
      <w:spacing w:before="240"/>
    </w:pPr>
  </w:style>
  <w:style w:type="character" w:customStyle="1" w:styleId="HotSpot">
    <w:name w:val="HotSpot"/>
    <w:rsid w:val="00E10A2F"/>
    <w:rPr>
      <w:color w:val="0033CC"/>
      <w:u w:val="none"/>
    </w:rPr>
  </w:style>
  <w:style w:type="paragraph" w:customStyle="1" w:styleId="BodyTextRight">
    <w:name w:val="Body Text Right"/>
    <w:basedOn w:val="BodyText"/>
    <w:rsid w:val="00E10A2F"/>
    <w:pPr>
      <w:spacing w:before="0" w:after="0"/>
      <w:jc w:val="right"/>
    </w:pPr>
  </w:style>
  <w:style w:type="paragraph" w:styleId="Index3">
    <w:name w:val="index 3"/>
    <w:basedOn w:val="ListNumber2"/>
    <w:next w:val="Normal"/>
    <w:semiHidden/>
    <w:rsid w:val="00E10A2F"/>
    <w:pPr>
      <w:numPr>
        <w:numId w:val="0"/>
      </w:numPr>
      <w:tabs>
        <w:tab w:val="right" w:leader="dot" w:pos="4176"/>
      </w:tabs>
    </w:pPr>
  </w:style>
  <w:style w:type="paragraph" w:styleId="ListNumber2">
    <w:name w:val="List Number 2"/>
    <w:basedOn w:val="List2"/>
    <w:rsid w:val="00E10A2F"/>
    <w:pPr>
      <w:numPr>
        <w:numId w:val="9"/>
      </w:numPr>
      <w:tabs>
        <w:tab w:val="clear" w:pos="1060"/>
      </w:tabs>
    </w:pPr>
  </w:style>
  <w:style w:type="paragraph" w:customStyle="1" w:styleId="MarginNote">
    <w:name w:val="Margin Note"/>
    <w:basedOn w:val="BodyText"/>
    <w:rsid w:val="00E10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A2F"/>
    <w:rPr>
      <w:sz w:val="32"/>
    </w:rPr>
  </w:style>
  <w:style w:type="paragraph" w:customStyle="1" w:styleId="HeadingProcedure">
    <w:name w:val="Heading Procedure"/>
    <w:basedOn w:val="HeadingBase"/>
    <w:next w:val="Normal"/>
    <w:rsid w:val="00E10A2F"/>
    <w:pPr>
      <w:tabs>
        <w:tab w:val="left" w:pos="0"/>
      </w:tabs>
      <w:spacing w:before="120" w:after="60"/>
    </w:pPr>
    <w:rPr>
      <w:i/>
      <w:color w:val="918585"/>
      <w:sz w:val="22"/>
    </w:rPr>
  </w:style>
  <w:style w:type="paragraph" w:customStyle="1" w:styleId="TableBodyText">
    <w:name w:val="Table Body Text"/>
    <w:basedOn w:val="BodyText"/>
    <w:rsid w:val="00E10A2F"/>
    <w:pPr>
      <w:spacing w:before="60" w:after="60"/>
    </w:pPr>
  </w:style>
  <w:style w:type="paragraph" w:styleId="ListContinue">
    <w:name w:val="List Continue"/>
    <w:basedOn w:val="List"/>
    <w:rsid w:val="00E10A2F"/>
    <w:pPr>
      <w:ind w:firstLine="0"/>
    </w:pPr>
  </w:style>
  <w:style w:type="paragraph" w:customStyle="1" w:styleId="ListNote">
    <w:name w:val="List Note"/>
    <w:basedOn w:val="List"/>
    <w:rsid w:val="00E10A2F"/>
    <w:pPr>
      <w:pBdr>
        <w:top w:val="single" w:sz="6" w:space="2" w:color="918585"/>
        <w:bottom w:val="single" w:sz="6" w:space="2" w:color="918585"/>
      </w:pBdr>
      <w:tabs>
        <w:tab w:val="left" w:pos="1021"/>
      </w:tabs>
      <w:ind w:firstLine="0"/>
    </w:pPr>
  </w:style>
  <w:style w:type="paragraph" w:customStyle="1" w:styleId="Warning">
    <w:name w:val="Warning"/>
    <w:basedOn w:val="BodyText"/>
    <w:rsid w:val="00E10A2F"/>
    <w:pPr>
      <w:shd w:val="clear" w:color="auto" w:fill="D9D9D9"/>
      <w:tabs>
        <w:tab w:val="left" w:pos="992"/>
      </w:tabs>
      <w:ind w:left="119" w:right="119"/>
    </w:pPr>
    <w:rPr>
      <w:sz w:val="20"/>
    </w:rPr>
  </w:style>
  <w:style w:type="paragraph" w:customStyle="1" w:styleId="MarginIcons">
    <w:name w:val="Margin Icons"/>
    <w:basedOn w:val="BodyText"/>
    <w:rsid w:val="00E10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A2F"/>
    <w:rPr>
      <w:rFonts w:ascii="Courier New" w:hAnsi="Courier New"/>
    </w:rPr>
  </w:style>
  <w:style w:type="paragraph" w:customStyle="1" w:styleId="NoteBullet">
    <w:name w:val="Note Bullet"/>
    <w:basedOn w:val="Note"/>
    <w:rsid w:val="00E10A2F"/>
    <w:pPr>
      <w:tabs>
        <w:tab w:val="clear" w:pos="680"/>
      </w:tabs>
      <w:spacing w:before="60" w:after="60"/>
    </w:pPr>
  </w:style>
  <w:style w:type="paragraph" w:customStyle="1" w:styleId="SubHeading2">
    <w:name w:val="SubHeading2"/>
    <w:basedOn w:val="HeadingBase"/>
    <w:rsid w:val="00E10A2F"/>
    <w:pPr>
      <w:spacing w:before="240" w:after="60"/>
    </w:pPr>
    <w:rPr>
      <w:sz w:val="20"/>
    </w:rPr>
  </w:style>
  <w:style w:type="paragraph" w:customStyle="1" w:styleId="SubHeading1">
    <w:name w:val="SubHeading1"/>
    <w:basedOn w:val="HeadingBase"/>
    <w:rsid w:val="00E10A2F"/>
    <w:pPr>
      <w:spacing w:before="240" w:after="60"/>
    </w:pPr>
    <w:rPr>
      <w:color w:val="918585"/>
      <w:sz w:val="22"/>
    </w:rPr>
  </w:style>
  <w:style w:type="paragraph" w:customStyle="1" w:styleId="SideHeading">
    <w:name w:val="Side Heading"/>
    <w:basedOn w:val="HeadingBase"/>
    <w:rsid w:val="00E10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A2F"/>
    <w:pPr>
      <w:numPr>
        <w:numId w:val="10"/>
      </w:numPr>
    </w:pPr>
  </w:style>
  <w:style w:type="paragraph" w:styleId="PlainText">
    <w:name w:val="Plain Text"/>
    <w:basedOn w:val="Normal"/>
    <w:link w:val="PlainTextChar"/>
    <w:rsid w:val="00E10A2F"/>
    <w:rPr>
      <w:sz w:val="20"/>
    </w:rPr>
  </w:style>
  <w:style w:type="character" w:customStyle="1" w:styleId="PlainTextChar">
    <w:name w:val="Plain Text Char"/>
    <w:basedOn w:val="DefaultParagraphFont"/>
    <w:link w:val="PlainText"/>
    <w:rsid w:val="00E10A2F"/>
    <w:rPr>
      <w:rFonts w:ascii="Courier New" w:eastAsia="Times New Roman" w:hAnsi="Courier New" w:cs="Times New Roman"/>
      <w:sz w:val="20"/>
      <w:szCs w:val="20"/>
      <w:lang w:eastAsia="en-US"/>
    </w:rPr>
  </w:style>
  <w:style w:type="character" w:customStyle="1" w:styleId="MenuOption">
    <w:name w:val="Menu Option"/>
    <w:basedOn w:val="DefaultParagraphFont"/>
    <w:rsid w:val="00E10A2F"/>
    <w:rPr>
      <w:b/>
      <w:smallCaps/>
    </w:rPr>
  </w:style>
  <w:style w:type="paragraph" w:customStyle="1" w:styleId="TableListNumber">
    <w:name w:val="Table List Number"/>
    <w:basedOn w:val="ListNumber"/>
    <w:rsid w:val="00E10A2F"/>
    <w:pPr>
      <w:numPr>
        <w:numId w:val="0"/>
      </w:numPr>
    </w:pPr>
  </w:style>
  <w:style w:type="paragraph" w:styleId="TOC4">
    <w:name w:val="toc 4"/>
    <w:basedOn w:val="TOCBase"/>
    <w:next w:val="Normal"/>
    <w:semiHidden/>
    <w:rsid w:val="00E10A2F"/>
    <w:pPr>
      <w:tabs>
        <w:tab w:val="right" w:leader="dot" w:pos="9071"/>
      </w:tabs>
      <w:ind w:left="1701"/>
    </w:pPr>
  </w:style>
  <w:style w:type="paragraph" w:customStyle="1" w:styleId="ListAlpha">
    <w:name w:val="List Alpha"/>
    <w:basedOn w:val="List"/>
    <w:rsid w:val="00E10A2F"/>
    <w:pPr>
      <w:numPr>
        <w:numId w:val="8"/>
      </w:numPr>
    </w:pPr>
  </w:style>
  <w:style w:type="paragraph" w:customStyle="1" w:styleId="ListAlpha2">
    <w:name w:val="List Alpha 2"/>
    <w:basedOn w:val="List2"/>
    <w:rsid w:val="00E10A2F"/>
    <w:pPr>
      <w:numPr>
        <w:numId w:val="7"/>
      </w:numPr>
    </w:pPr>
  </w:style>
  <w:style w:type="paragraph" w:styleId="List2">
    <w:name w:val="List 2"/>
    <w:basedOn w:val="BodyText"/>
    <w:rsid w:val="00E10A2F"/>
    <w:pPr>
      <w:tabs>
        <w:tab w:val="left" w:pos="680"/>
      </w:tabs>
      <w:spacing w:before="60" w:after="60"/>
      <w:ind w:left="680" w:hanging="340"/>
    </w:pPr>
  </w:style>
  <w:style w:type="paragraph" w:styleId="List3">
    <w:name w:val="List 3"/>
    <w:basedOn w:val="BodyText"/>
    <w:rsid w:val="00E10A2F"/>
    <w:pPr>
      <w:tabs>
        <w:tab w:val="left" w:pos="1021"/>
      </w:tabs>
      <w:spacing w:before="60" w:after="60"/>
      <w:ind w:left="1020" w:hanging="340"/>
    </w:pPr>
  </w:style>
  <w:style w:type="paragraph" w:styleId="List4">
    <w:name w:val="List 4"/>
    <w:basedOn w:val="BodyText"/>
    <w:rsid w:val="00E10A2F"/>
    <w:pPr>
      <w:tabs>
        <w:tab w:val="left" w:pos="1361"/>
      </w:tabs>
      <w:spacing w:before="60" w:after="60"/>
      <w:ind w:left="1361" w:hanging="340"/>
    </w:pPr>
  </w:style>
  <w:style w:type="paragraph" w:styleId="List5">
    <w:name w:val="List 5"/>
    <w:basedOn w:val="BodyText"/>
    <w:rsid w:val="00E10A2F"/>
    <w:pPr>
      <w:tabs>
        <w:tab w:val="left" w:pos="1701"/>
      </w:tabs>
      <w:spacing w:before="60" w:after="60"/>
      <w:ind w:left="1701" w:hanging="340"/>
    </w:pPr>
  </w:style>
  <w:style w:type="paragraph" w:styleId="ListBullet3">
    <w:name w:val="List Bullet 3"/>
    <w:basedOn w:val="List3"/>
    <w:rsid w:val="00E10A2F"/>
    <w:pPr>
      <w:numPr>
        <w:numId w:val="13"/>
      </w:numPr>
      <w:tabs>
        <w:tab w:val="clear" w:pos="1021"/>
      </w:tabs>
      <w:ind w:left="1037" w:hanging="357"/>
    </w:pPr>
  </w:style>
  <w:style w:type="paragraph" w:styleId="ListBullet4">
    <w:name w:val="List Bullet 4"/>
    <w:basedOn w:val="List4"/>
    <w:rsid w:val="00E10A2F"/>
    <w:pPr>
      <w:numPr>
        <w:numId w:val="2"/>
      </w:numPr>
      <w:tabs>
        <w:tab w:val="clear" w:pos="1361"/>
      </w:tabs>
    </w:pPr>
  </w:style>
  <w:style w:type="paragraph" w:styleId="ListBullet5">
    <w:name w:val="List Bullet 5"/>
    <w:basedOn w:val="List5"/>
    <w:rsid w:val="00E10A2F"/>
    <w:pPr>
      <w:numPr>
        <w:numId w:val="3"/>
      </w:numPr>
    </w:pPr>
  </w:style>
  <w:style w:type="paragraph" w:styleId="ListContinue2">
    <w:name w:val="List Continue 2"/>
    <w:basedOn w:val="List2"/>
    <w:rsid w:val="00E10A2F"/>
    <w:pPr>
      <w:ind w:firstLine="0"/>
    </w:pPr>
  </w:style>
  <w:style w:type="paragraph" w:styleId="ListContinue3">
    <w:name w:val="List Continue 3"/>
    <w:basedOn w:val="List3"/>
    <w:rsid w:val="00E10A2F"/>
    <w:pPr>
      <w:ind w:left="1021" w:firstLine="0"/>
    </w:pPr>
  </w:style>
  <w:style w:type="paragraph" w:styleId="ListContinue4">
    <w:name w:val="List Continue 4"/>
    <w:basedOn w:val="List4"/>
    <w:rsid w:val="00E10A2F"/>
    <w:pPr>
      <w:ind w:firstLine="0"/>
    </w:pPr>
  </w:style>
  <w:style w:type="paragraph" w:styleId="ListContinue5">
    <w:name w:val="List Continue 5"/>
    <w:basedOn w:val="List5"/>
    <w:rsid w:val="00E10A2F"/>
    <w:pPr>
      <w:ind w:firstLine="0"/>
    </w:pPr>
  </w:style>
  <w:style w:type="paragraph" w:styleId="ListNumber3">
    <w:name w:val="List Number 3"/>
    <w:basedOn w:val="List3"/>
    <w:rsid w:val="00E10A2F"/>
    <w:pPr>
      <w:numPr>
        <w:numId w:val="4"/>
      </w:numPr>
    </w:pPr>
  </w:style>
  <w:style w:type="paragraph" w:styleId="ListNumber4">
    <w:name w:val="List Number 4"/>
    <w:basedOn w:val="List4"/>
    <w:rsid w:val="00E10A2F"/>
    <w:pPr>
      <w:numPr>
        <w:numId w:val="5"/>
      </w:numPr>
    </w:pPr>
  </w:style>
  <w:style w:type="paragraph" w:styleId="ListNumber5">
    <w:name w:val="List Number 5"/>
    <w:basedOn w:val="List5"/>
    <w:rsid w:val="00E10A2F"/>
    <w:pPr>
      <w:numPr>
        <w:numId w:val="6"/>
      </w:numPr>
    </w:pPr>
  </w:style>
  <w:style w:type="paragraph" w:styleId="BlockText">
    <w:name w:val="Block Text"/>
    <w:basedOn w:val="Normal"/>
    <w:rsid w:val="00E10A2F"/>
    <w:pPr>
      <w:spacing w:after="120"/>
      <w:ind w:left="1440" w:right="1440"/>
    </w:pPr>
  </w:style>
  <w:style w:type="character" w:customStyle="1" w:styleId="Subscript">
    <w:name w:val="Subscript"/>
    <w:basedOn w:val="DefaultParagraphFont"/>
    <w:rsid w:val="00E10A2F"/>
    <w:rPr>
      <w:sz w:val="16"/>
      <w:vertAlign w:val="subscript"/>
    </w:rPr>
  </w:style>
  <w:style w:type="character" w:customStyle="1" w:styleId="Superscript">
    <w:name w:val="Superscript"/>
    <w:basedOn w:val="DefaultParagraphFont"/>
    <w:rsid w:val="00E10A2F"/>
    <w:rPr>
      <w:sz w:val="16"/>
      <w:vertAlign w:val="superscript"/>
    </w:rPr>
  </w:style>
  <w:style w:type="character" w:customStyle="1" w:styleId="Symbols">
    <w:name w:val="Symbols"/>
    <w:basedOn w:val="DefaultParagraphFont"/>
    <w:rsid w:val="00E10A2F"/>
    <w:rPr>
      <w:rFonts w:ascii="Symbol" w:hAnsi="Symbol"/>
    </w:rPr>
  </w:style>
  <w:style w:type="character" w:customStyle="1" w:styleId="MenuOptions">
    <w:name w:val="Menu Options"/>
    <w:basedOn w:val="DefaultParagraphFont"/>
    <w:rsid w:val="00E10A2F"/>
    <w:rPr>
      <w:rFonts w:ascii="Arial Narrow" w:hAnsi="Arial Narrow"/>
      <w:smallCaps/>
    </w:rPr>
  </w:style>
  <w:style w:type="character" w:customStyle="1" w:styleId="Buttons">
    <w:name w:val="Buttons"/>
    <w:basedOn w:val="DefaultParagraphFont"/>
    <w:rsid w:val="00E10A2F"/>
    <w:rPr>
      <w:b/>
    </w:rPr>
  </w:style>
  <w:style w:type="character" w:customStyle="1" w:styleId="Underlined">
    <w:name w:val="Underlined"/>
    <w:basedOn w:val="DefaultParagraphFont"/>
    <w:rsid w:val="00E10A2F"/>
    <w:rPr>
      <w:u w:val="single"/>
    </w:rPr>
  </w:style>
  <w:style w:type="paragraph" w:customStyle="1" w:styleId="TableBodyTextRight">
    <w:name w:val="Table Body Text Right"/>
    <w:basedOn w:val="TableBodyText"/>
    <w:rsid w:val="00E10A2F"/>
    <w:pPr>
      <w:widowControl w:val="0"/>
      <w:autoSpaceDE w:val="0"/>
      <w:autoSpaceDN w:val="0"/>
      <w:adjustRightInd w:val="0"/>
      <w:jc w:val="right"/>
    </w:pPr>
    <w:rPr>
      <w:rFonts w:cs="Arial"/>
      <w:szCs w:val="18"/>
    </w:rPr>
  </w:style>
  <w:style w:type="paragraph" w:customStyle="1" w:styleId="CopyrightText">
    <w:name w:val="Copyright Text"/>
    <w:basedOn w:val="BodyText"/>
    <w:rsid w:val="00E10A2F"/>
    <w:rPr>
      <w:sz w:val="18"/>
    </w:rPr>
  </w:style>
  <w:style w:type="paragraph" w:customStyle="1" w:styleId="BodySmallRight">
    <w:name w:val="Body Small Right"/>
    <w:basedOn w:val="BodyTextRight"/>
    <w:rsid w:val="00E10A2F"/>
    <w:rPr>
      <w:sz w:val="18"/>
      <w:szCs w:val="18"/>
    </w:rPr>
  </w:style>
  <w:style w:type="paragraph" w:customStyle="1" w:styleId="MarginEdition">
    <w:name w:val="Margin Edition"/>
    <w:basedOn w:val="MarginNote"/>
    <w:rsid w:val="00E10A2F"/>
    <w:pPr>
      <w:spacing w:before="0" w:after="0"/>
    </w:pPr>
    <w:rPr>
      <w:rFonts w:ascii="Times New Roman" w:hAnsi="Times New Roman"/>
      <w:color w:val="999999"/>
    </w:rPr>
  </w:style>
  <w:style w:type="paragraph" w:customStyle="1" w:styleId="Spacer">
    <w:name w:val="Spacer"/>
    <w:basedOn w:val="Normal"/>
    <w:rsid w:val="00E10A2F"/>
    <w:rPr>
      <w:sz w:val="2"/>
      <w:szCs w:val="2"/>
    </w:rPr>
  </w:style>
  <w:style w:type="character" w:customStyle="1" w:styleId="Small">
    <w:name w:val="Small"/>
    <w:basedOn w:val="DefaultParagraphFont"/>
    <w:rsid w:val="00E10A2F"/>
    <w:rPr>
      <w:sz w:val="16"/>
    </w:rPr>
  </w:style>
  <w:style w:type="paragraph" w:customStyle="1" w:styleId="WideTable">
    <w:name w:val="Wide Table"/>
    <w:basedOn w:val="Normal"/>
    <w:rsid w:val="00E10A2F"/>
    <w:pPr>
      <w:ind w:left="-1418"/>
    </w:pPr>
    <w:rPr>
      <w:sz w:val="2"/>
      <w:szCs w:val="2"/>
    </w:rPr>
  </w:style>
  <w:style w:type="character" w:styleId="PageNumber">
    <w:name w:val="page number"/>
    <w:basedOn w:val="DefaultParagraphFont"/>
    <w:rsid w:val="00E10A2F"/>
  </w:style>
  <w:style w:type="paragraph" w:styleId="Quote">
    <w:name w:val="Quote"/>
    <w:basedOn w:val="Heading1"/>
    <w:link w:val="QuoteChar"/>
    <w:qFormat/>
    <w:rsid w:val="00E10A2F"/>
    <w:rPr>
      <w:b w:val="0"/>
      <w:sz w:val="72"/>
      <w:szCs w:val="72"/>
      <w:lang w:val="en-NZ"/>
    </w:rPr>
  </w:style>
  <w:style w:type="character" w:customStyle="1" w:styleId="QuoteChar">
    <w:name w:val="Quote Char"/>
    <w:basedOn w:val="DefaultParagraphFont"/>
    <w:link w:val="Quote"/>
    <w:rsid w:val="00E10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A2F"/>
    <w:pPr>
      <w:pageBreakBefore/>
    </w:pPr>
  </w:style>
  <w:style w:type="paragraph" w:customStyle="1" w:styleId="Border">
    <w:name w:val="Border"/>
    <w:basedOn w:val="Normal"/>
    <w:qFormat/>
    <w:rsid w:val="00E10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A2F"/>
    <w:rPr>
      <w:b/>
      <w:bCs/>
      <w:i/>
      <w:iCs/>
      <w:color w:val="auto"/>
    </w:rPr>
  </w:style>
  <w:style w:type="paragraph" w:styleId="IntenseQuote">
    <w:name w:val="Intense Quote"/>
    <w:basedOn w:val="Normal"/>
    <w:next w:val="Normal"/>
    <w:link w:val="IntenseQuoteChar"/>
    <w:uiPriority w:val="30"/>
    <w:qFormat/>
    <w:rsid w:val="00E10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A2F"/>
    <w:rPr>
      <w:smallCaps/>
      <w:color w:val="auto"/>
      <w:u w:val="single"/>
    </w:rPr>
  </w:style>
  <w:style w:type="character" w:styleId="IntenseReference">
    <w:name w:val="Intense Reference"/>
    <w:basedOn w:val="DefaultParagraphFont"/>
    <w:uiPriority w:val="32"/>
    <w:qFormat/>
    <w:rsid w:val="00E10A2F"/>
    <w:rPr>
      <w:b/>
      <w:bCs/>
      <w:smallCaps/>
      <w:color w:val="auto"/>
      <w:spacing w:val="5"/>
      <w:u w:val="single"/>
    </w:rPr>
  </w:style>
  <w:style w:type="paragraph" w:customStyle="1" w:styleId="2ColumnHeading">
    <w:name w:val="2Column Heading"/>
    <w:basedOn w:val="BodyText"/>
    <w:qFormat/>
    <w:rsid w:val="00E10A2F"/>
    <w:pPr>
      <w:spacing w:after="60"/>
      <w:ind w:left="-2268"/>
    </w:pPr>
    <w:rPr>
      <w:b/>
    </w:rPr>
  </w:style>
  <w:style w:type="paragraph" w:customStyle="1" w:styleId="Heading1TOC">
    <w:name w:val="Heading1 TOC"/>
    <w:basedOn w:val="Normal"/>
    <w:qFormat/>
    <w:rsid w:val="00E10A2F"/>
    <w:pPr>
      <w:spacing w:before="240" w:after="120"/>
    </w:pPr>
    <w:rPr>
      <w:rFonts w:ascii="Times New Roman" w:hAnsi="Times New Roman"/>
      <w:b/>
      <w:sz w:val="32"/>
    </w:rPr>
  </w:style>
  <w:style w:type="paragraph" w:customStyle="1" w:styleId="Heading2TOC">
    <w:name w:val="Heading2 TOC"/>
    <w:basedOn w:val="Normal"/>
    <w:qFormat/>
    <w:rsid w:val="00E10A2F"/>
    <w:pPr>
      <w:spacing w:before="240" w:after="60"/>
    </w:pPr>
    <w:rPr>
      <w:rFonts w:ascii="Times New Roman" w:hAnsi="Times New Roman"/>
      <w:b/>
      <w:sz w:val="28"/>
    </w:rPr>
  </w:style>
  <w:style w:type="character" w:customStyle="1" w:styleId="Underline">
    <w:name w:val="Underline"/>
    <w:basedOn w:val="DefaultParagraphFont"/>
    <w:qFormat/>
    <w:rsid w:val="00E10A2F"/>
    <w:rPr>
      <w:u w:val="single"/>
    </w:rPr>
  </w:style>
  <w:style w:type="character" w:customStyle="1" w:styleId="BoldandItalics">
    <w:name w:val="Bold and Italics"/>
    <w:qFormat/>
    <w:rsid w:val="00E10A2F"/>
    <w:rPr>
      <w:b/>
      <w:i/>
      <w:u w:val="none"/>
    </w:rPr>
  </w:style>
  <w:style w:type="paragraph" w:styleId="BalloonText">
    <w:name w:val="Balloon Text"/>
    <w:basedOn w:val="Normal"/>
    <w:link w:val="BalloonTextChar"/>
    <w:rsid w:val="00E10A2F"/>
    <w:rPr>
      <w:rFonts w:ascii="Tahoma" w:hAnsi="Tahoma" w:cs="Tahoma"/>
      <w:sz w:val="16"/>
      <w:szCs w:val="16"/>
    </w:rPr>
  </w:style>
  <w:style w:type="character" w:customStyle="1" w:styleId="BalloonTextChar">
    <w:name w:val="Balloon Text Char"/>
    <w:basedOn w:val="DefaultParagraphFont"/>
    <w:link w:val="BalloonText"/>
    <w:rsid w:val="00E10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A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A2F"/>
    <w:rPr>
      <w:b/>
      <w:color w:val="660033"/>
      <w:spacing w:val="0"/>
    </w:rPr>
  </w:style>
  <w:style w:type="paragraph" w:customStyle="1" w:styleId="Nameditemlist">
    <w:name w:val="Named item list"/>
    <w:basedOn w:val="BodyText"/>
    <w:qFormat/>
    <w:rsid w:val="00E10A2F"/>
    <w:pPr>
      <w:tabs>
        <w:tab w:val="left" w:pos="2835"/>
      </w:tabs>
      <w:ind w:left="2835" w:hanging="2835"/>
    </w:pPr>
  </w:style>
  <w:style w:type="paragraph" w:customStyle="1" w:styleId="BodyTextnopadding">
    <w:name w:val="Body Text no padding"/>
    <w:basedOn w:val="BodyText"/>
    <w:qFormat/>
    <w:rsid w:val="00E10A2F"/>
    <w:pPr>
      <w:spacing w:before="0" w:after="0"/>
    </w:pPr>
  </w:style>
  <w:style w:type="character" w:styleId="Hyperlink">
    <w:name w:val="Hyperlink"/>
    <w:basedOn w:val="DefaultParagraphFont"/>
    <w:uiPriority w:val="99"/>
    <w:unhideWhenUsed/>
    <w:rsid w:val="00A72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3237</Characters>
  <Application>Microsoft Office Word</Application>
  <DocSecurity>0</DocSecurity>
  <Lines>115</Lines>
  <Paragraphs>72</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FBPFSY3004 Participate in traceability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2025-02-21T07:17:00Z</dcterms:created>
  <dcterms:modified xsi:type="dcterms:W3CDTF">2025-02-21T07:17:00Z</dcterms:modified>
</cp:coreProperties>
</file>