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4C6A" w:rsidP="00144C6A">
      <w:pPr>
        <w:pStyle w:val="Title"/>
      </w:pPr>
      <w:r>
        <w:fldChar w:fldCharType="begin"/>
      </w:r>
      <w:r>
        <w:instrText xml:space="preserve"> TITLE   \* MERGEFORMAT </w:instrText>
      </w:r>
      <w:r>
        <w:fldChar w:fldCharType="separate"/>
      </w:r>
      <w:r>
        <w:t>FBPFSY3004 Participate in traceability activities</w:t>
      </w:r>
      <w:r>
        <w:fldChar w:fldCharType="end"/>
      </w:r>
    </w:p>
    <w:p w:rsidR="00144C6A" w:rsidP="00144C6A">
      <w:pPr>
        <w:pStyle w:val="Version"/>
        <w:sectPr w:rsidSect="00E84D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D10" w:rsidP="00E84D10">
      <w:pPr>
        <w:pStyle w:val="SuperHeading"/>
      </w:pPr>
      <w:r w:rsidRPr="00E84D10">
        <w:t>FBPFSY3004 Participate in traceability activities</w:t>
      </w:r>
    </w:p>
    <w:p w:rsidR="00000000" w:rsidRPr="00E84D10" w:rsidP="00E84D10">
      <w:pPr>
        <w:pStyle w:val="Heading1"/>
      </w:pPr>
      <w:bookmarkStart w:id="1" w:name="O_1187529"/>
      <w:bookmarkEnd w:id="1"/>
      <w:r w:rsidRPr="00E84D10">
        <w:t>Modification History</w:t>
      </w:r>
    </w:p>
    <w:tbl>
      <w:tblPr>
        <w:tblW w:w="9520" w:type="dxa"/>
        <w:tblLayout w:type="fixed"/>
        <w:tblCellMar>
          <w:left w:w="62" w:type="dxa"/>
          <w:right w:w="62" w:type="dxa"/>
        </w:tblCellMar>
        <w:tblLook w:val="0000"/>
      </w:tblPr>
      <w:tblGrid>
        <w:gridCol w:w="2580"/>
        <w:gridCol w:w="6940"/>
      </w:tblGrid>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Comments</w:t>
            </w:r>
          </w:p>
        </w:tc>
      </w:tr>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t>This version released with FBP Food, Beverage and Pharmaceutical Training Package Version 6.0.</w:t>
            </w:r>
          </w:p>
        </w:tc>
      </w:tr>
    </w:tbl>
    <w:p w:rsidR="00000000" w:rsidRPr="00E84D10" w:rsidP="00E84D10">
      <w:pPr>
        <w:pStyle w:val="BodyText"/>
      </w:pPr>
    </w:p>
    <w:p w:rsidR="00000000" w:rsidRPr="00E84D10" w:rsidP="00E84D10">
      <w:pPr>
        <w:pStyle w:val="AllowPageBreak"/>
      </w:pPr>
    </w:p>
    <w:p w:rsidR="00000000" w:rsidRPr="00E84D10" w:rsidP="00E84D10">
      <w:pPr>
        <w:pStyle w:val="Heading1"/>
      </w:pPr>
      <w:bookmarkStart w:id="2" w:name="O_1187530"/>
      <w:bookmarkEnd w:id="2"/>
      <w:r w:rsidRPr="00E84D10">
        <w:t>Application</w:t>
      </w:r>
    </w:p>
    <w:p w:rsidR="00000000" w:rsidRPr="00E84D10" w:rsidP="00144C6A">
      <w:pPr>
        <w:pStyle w:val="BodyText"/>
      </w:pPr>
      <w:r w:rsidRPr="00E84D10">
        <w:t>This unit of competency describes the skills and knowledge required to</w:t>
      </w:r>
      <w:r w:rsidRPr="00E84D10">
        <w:t xml:space="preserve"> participate in traceability and product recall activities to track food through all stages of production, processing and distribution. Participation in these activities allows for the withdrawal or recall of products that have been identified as unsafe or</w:t>
      </w:r>
      <w:r w:rsidRPr="00E84D10">
        <w:t xml:space="preserve"> unsuitable, which includes cross-contact with food allergens and erroneous addition of food allergens. </w:t>
      </w:r>
    </w:p>
    <w:p w:rsidR="00000000" w:rsidRPr="00E84D10" w:rsidP="00144C6A">
      <w:pPr>
        <w:pStyle w:val="BodyText"/>
      </w:pPr>
      <w:r w:rsidRPr="00E84D10">
        <w:t>The unit applies to individuals who work in operational roles in food and/or beverage processing.</w:t>
      </w:r>
    </w:p>
    <w:p w:rsidR="00000000" w:rsidRPr="00E84D10" w:rsidP="00144C6A">
      <w:pPr>
        <w:pStyle w:val="BodyText"/>
      </w:pPr>
      <w:r w:rsidRPr="00E84D10">
        <w:t>All work must be carried out to comply with workplace</w:t>
      </w:r>
      <w:r w:rsidRPr="00E84D10">
        <w:t xml:space="preserve"> procedures, in accordance with state/territory health and safety and food safety regulations, legislation and standards that apply to the workplace.</w:t>
      </w:r>
    </w:p>
    <w:p w:rsidR="00000000" w:rsidRPr="00E84D10" w:rsidP="00144C6A">
      <w:pPr>
        <w:pStyle w:val="BodyText"/>
      </w:pPr>
      <w:r w:rsidRPr="00E84D10">
        <w:t xml:space="preserve">No licensing, legislative or certification requirements apply to this unit at the time of publication. </w:t>
      </w:r>
    </w:p>
    <w:p w:rsidR="00000000" w:rsidRPr="00E84D10" w:rsidP="00E84D10">
      <w:pPr>
        <w:pStyle w:val="Heading1"/>
      </w:pPr>
      <w:bookmarkStart w:id="3" w:name="O_1187531"/>
      <w:bookmarkEnd w:id="3"/>
      <w:r w:rsidRPr="00E84D10">
        <w:t>Pre-requisite Unit</w:t>
      </w:r>
    </w:p>
    <w:p w:rsidR="00000000" w:rsidRPr="00E84D10" w:rsidP="00144C6A">
      <w:pPr>
        <w:pStyle w:val="BodyText"/>
      </w:pPr>
      <w:r w:rsidRPr="00E84D10">
        <w:t>Nil</w:t>
      </w:r>
    </w:p>
    <w:p w:rsidR="00000000" w:rsidRPr="00E84D10" w:rsidP="00E84D10">
      <w:pPr>
        <w:pStyle w:val="Heading1"/>
      </w:pPr>
      <w:bookmarkStart w:id="4" w:name="O_1187533"/>
      <w:bookmarkEnd w:id="4"/>
      <w:r w:rsidRPr="00E84D10">
        <w:t>Unit Sector</w:t>
      </w:r>
    </w:p>
    <w:p w:rsidR="00000000" w:rsidRPr="00E84D10" w:rsidP="00144C6A">
      <w:pPr>
        <w:pStyle w:val="BodyText"/>
      </w:pPr>
      <w:r w:rsidRPr="00E84D10">
        <w:t>Food Safety (FSY)</w:t>
      </w:r>
    </w:p>
    <w:p w:rsidR="00000000" w:rsidRPr="00E84D10" w:rsidP="00E84D10">
      <w:pPr>
        <w:pStyle w:val="Heading1"/>
      </w:pPr>
      <w:bookmarkStart w:id="5" w:name="O_1187534"/>
      <w:bookmarkEnd w:id="5"/>
      <w:r w:rsidRPr="00E84D10">
        <w:t>Elements and Performance Criteria</w:t>
      </w:r>
    </w:p>
    <w:tbl>
      <w:tblPr>
        <w:tblW w:w="9520" w:type="dxa"/>
        <w:tblLayout w:type="fixed"/>
        <w:tblCellMar>
          <w:left w:w="62" w:type="dxa"/>
          <w:right w:w="62" w:type="dxa"/>
        </w:tblCellMar>
        <w:tblLook w:val="0000"/>
      </w:tblPr>
      <w:tblGrid>
        <w:gridCol w:w="2580"/>
        <w:gridCol w:w="6940"/>
      </w:tblGrid>
      <w:tr w:rsidTr="00144C6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4D10">
            <w:pPr>
              <w:pStyle w:val="BodyTextBold"/>
              <w:rPr>
                <w:lang w:val="en-NZ"/>
              </w:rPr>
            </w:pPr>
            <w:r w:rsidRPr="00E84D1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4D10">
            <w:pPr>
              <w:pStyle w:val="BodyTextBold"/>
              <w:rPr>
                <w:lang w:val="en-NZ"/>
              </w:rPr>
            </w:pPr>
            <w:r w:rsidRPr="00E84D10">
              <w:t>Performance Criteria</w:t>
            </w:r>
          </w:p>
        </w:tc>
      </w:tr>
      <w:tr w:rsidTr="00144C6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rPr>
                <w:rStyle w:val="Emphasis"/>
              </w:rPr>
              <w:t>Performance criteria describe the performance needed to demonstrate achievement of the element.</w:t>
            </w:r>
          </w:p>
        </w:tc>
      </w:tr>
      <w:tr w:rsidTr="00144C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1. Prepare for traceability or recall activity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t>1.1 Receive work instructions for traceability activity, including the reason for the activity, and clarify wher</w:t>
            </w:r>
            <w:r w:rsidRPr="00E84D10">
              <w:t>e required</w:t>
            </w:r>
          </w:p>
          <w:p w:rsidR="00000000" w:rsidRPr="00E84D10" w:rsidP="00E84D10">
            <w:pPr>
              <w:pStyle w:val="BodyText"/>
            </w:pPr>
            <w:r w:rsidRPr="00E84D10">
              <w:t xml:space="preserve">1.2 Identify the product to be tracked </w:t>
            </w:r>
          </w:p>
          <w:p w:rsidR="00000000" w:rsidRPr="00E84D10" w:rsidP="00E84D10">
            <w:pPr>
              <w:pStyle w:val="BodyText"/>
            </w:pPr>
            <w:r w:rsidRPr="00E84D10">
              <w:t xml:space="preserve">1.3 Identify system used to document traceability of products </w:t>
            </w:r>
          </w:p>
          <w:p w:rsidR="00000000" w:rsidRPr="00E84D10" w:rsidP="00E84D10">
            <w:pPr>
              <w:pStyle w:val="BodyText"/>
            </w:pPr>
            <w:r w:rsidRPr="00E84D10">
              <w:t>1.4 Identify the label, specification and/or unique identifier for the product</w:t>
            </w:r>
          </w:p>
          <w:p w:rsidR="00000000" w:rsidP="00E84D10">
            <w:pPr>
              <w:pStyle w:val="BodyText"/>
              <w:rPr>
                <w:lang w:val="en-NZ"/>
              </w:rPr>
            </w:pPr>
            <w:r w:rsidRPr="00E84D10">
              <w:t>1.5 Confirm own role and responsibilities in team activity</w:t>
            </w:r>
          </w:p>
        </w:tc>
      </w:tr>
      <w:tr w:rsidTr="00144C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2. Work with others to track product details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t xml:space="preserve">2.1 Track product through storage, distribution and packaging records </w:t>
            </w:r>
          </w:p>
          <w:p w:rsidR="00000000" w:rsidRPr="00E84D10" w:rsidP="00E84D10">
            <w:pPr>
              <w:pStyle w:val="BodyText"/>
            </w:pPr>
            <w:r w:rsidRPr="00E84D10">
              <w:t>2.2 Track processing of product through batch records and processing records, including any rework or overrun ingredients used</w:t>
            </w:r>
          </w:p>
          <w:p w:rsidR="00000000" w:rsidRPr="00E84D10" w:rsidP="00E84D10">
            <w:pPr>
              <w:pStyle w:val="BodyText"/>
            </w:pPr>
            <w:r w:rsidRPr="00E84D10">
              <w:t>2.3 Track pro</w:t>
            </w:r>
            <w:r w:rsidRPr="00E84D10">
              <w:t>duct ingredients through raw material and ingredient storage records, records of receival of raw materials and ingredients, and ingredient specifications</w:t>
            </w:r>
          </w:p>
          <w:p w:rsidR="00000000" w:rsidP="00E84D10">
            <w:pPr>
              <w:pStyle w:val="BodyText"/>
              <w:rPr>
                <w:lang w:val="en-NZ"/>
              </w:rPr>
            </w:pPr>
            <w:r w:rsidRPr="00E84D10">
              <w:t>2.4 Present details of product traceability to team and/or supervisor</w:t>
            </w:r>
          </w:p>
        </w:tc>
      </w:tr>
      <w:tr w:rsidTr="00144C6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3. Work with team to identify f</w:t>
            </w:r>
            <w:r w:rsidRPr="00E84D10">
              <w:t xml:space="preserve">laws and improvements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t>3.1 Identify any mislabelling or processing details that are not represented on the product label or specification</w:t>
            </w:r>
          </w:p>
          <w:p w:rsidR="00000000" w:rsidRPr="00E84D10" w:rsidP="00E84D10">
            <w:pPr>
              <w:pStyle w:val="BodyText"/>
            </w:pPr>
            <w:r w:rsidRPr="00E84D10">
              <w:t xml:space="preserve">3.2 Make recommendations according to workplace procedures to rectify product traceability details to ensure accuracy </w:t>
            </w:r>
            <w:r w:rsidRPr="00E84D10">
              <w:t xml:space="preserve">and efficient recall </w:t>
            </w:r>
          </w:p>
        </w:tc>
      </w:tr>
    </w:tbl>
    <w:p w:rsidR="00000000" w:rsidRPr="00E84D10" w:rsidP="00E84D10">
      <w:pPr>
        <w:pStyle w:val="BodyText"/>
      </w:pPr>
    </w:p>
    <w:p w:rsidR="00000000" w:rsidRPr="00E84D10" w:rsidP="00E84D10">
      <w:pPr>
        <w:pStyle w:val="AllowPageBreak"/>
      </w:pPr>
    </w:p>
    <w:p w:rsidR="00000000" w:rsidRPr="00E84D10" w:rsidP="00E84D10">
      <w:pPr>
        <w:pStyle w:val="Heading1"/>
      </w:pPr>
      <w:bookmarkStart w:id="6" w:name="O_1187535"/>
      <w:bookmarkEnd w:id="6"/>
      <w:r w:rsidRPr="00E84D10">
        <w:t>Foundation Skills</w:t>
      </w:r>
    </w:p>
    <w:p w:rsidR="00000000" w:rsidRPr="00144C6A" w:rsidP="00144C6A">
      <w:pPr>
        <w:pStyle w:val="BodyText"/>
        <w:rPr>
          <w:i/>
        </w:rPr>
      </w:pPr>
      <w:r w:rsidRPr="00144C6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84D1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Ski</w:t>
            </w:r>
            <w:r w:rsidRPr="00E84D10">
              <w:t>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Description</w:t>
            </w:r>
          </w:p>
        </w:tc>
      </w:tr>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ListBullet"/>
              <w:rPr>
                <w:lang w:val="en-NZ"/>
              </w:rPr>
            </w:pPr>
            <w:r w:rsidRPr="00E84D10">
              <w:t>Track and problem-solve issues that arise with traceability</w:t>
            </w:r>
          </w:p>
        </w:tc>
      </w:tr>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ListBullet"/>
              <w:rPr>
                <w:lang w:val="en-NZ"/>
              </w:rPr>
            </w:pPr>
            <w:r w:rsidRPr="00E84D10">
              <w:t>Interpret traceability records and ingredient specifications</w:t>
            </w:r>
          </w:p>
        </w:tc>
      </w:tr>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ListBullet"/>
              <w:rPr>
                <w:lang w:val="en-NZ"/>
              </w:rPr>
            </w:pPr>
            <w:r w:rsidRPr="00E84D10">
              <w:t>Listen to instructions and clarify where required</w:t>
            </w:r>
          </w:p>
        </w:tc>
      </w:tr>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ListBullet"/>
            </w:pPr>
            <w:r w:rsidRPr="00E84D10">
              <w:t>C</w:t>
            </w:r>
            <w:r w:rsidRPr="00E84D10">
              <w:t>omplete mass balance calculations</w:t>
            </w:r>
          </w:p>
          <w:p w:rsidR="00000000" w:rsidRPr="00E84D10" w:rsidP="00E84D10">
            <w:pPr>
              <w:pStyle w:val="ListBullet"/>
            </w:pPr>
            <w:r w:rsidRPr="00E84D10">
              <w:t>Measure volume or quantity of product</w:t>
            </w:r>
          </w:p>
        </w:tc>
      </w:tr>
    </w:tbl>
    <w:p w:rsidR="00000000" w:rsidRPr="00E84D10" w:rsidP="00E84D10">
      <w:pPr>
        <w:pStyle w:val="BodyText"/>
      </w:pPr>
    </w:p>
    <w:p w:rsidR="00000000" w:rsidRPr="00E84D10" w:rsidP="00E84D10">
      <w:pPr>
        <w:pStyle w:val="AllowPageBreak"/>
      </w:pPr>
    </w:p>
    <w:p w:rsidR="00000000" w:rsidRPr="00E84D10" w:rsidP="00E84D10">
      <w:pPr>
        <w:pStyle w:val="Heading1"/>
      </w:pPr>
      <w:bookmarkStart w:id="7" w:name="O_1187537"/>
      <w:bookmarkEnd w:id="7"/>
      <w:r w:rsidRPr="00E84D10">
        <w:t>Unit Mapping Information</w:t>
      </w:r>
    </w:p>
    <w:tbl>
      <w:tblPr>
        <w:tblW w:w="9520" w:type="dxa"/>
        <w:tblLayout w:type="fixed"/>
        <w:tblCellMar>
          <w:left w:w="62" w:type="dxa"/>
          <w:right w:w="62" w:type="dxa"/>
        </w:tblCellMar>
        <w:tblLook w:val="0000"/>
      </w:tblPr>
      <w:tblGrid>
        <w:gridCol w:w="2268"/>
        <w:gridCol w:w="2268"/>
        <w:gridCol w:w="2716"/>
        <w:gridCol w:w="2268"/>
      </w:tblGrid>
      <w:tr w:rsidTr="00E84D10">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Equivalence status</w:t>
            </w:r>
          </w:p>
        </w:tc>
      </w:tr>
      <w:tr w:rsidTr="00E84D1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FBPFSY3004 Participate in traceability activities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t>Newly created</w:t>
            </w:r>
          </w:p>
        </w:tc>
      </w:tr>
    </w:tbl>
    <w:p w:rsidR="00000000" w:rsidRPr="00E84D10" w:rsidP="00E84D10">
      <w:pPr>
        <w:pStyle w:val="BodyText"/>
      </w:pPr>
    </w:p>
    <w:p w:rsidR="00000000" w:rsidRPr="00E84D10" w:rsidP="00E84D10">
      <w:pPr>
        <w:pStyle w:val="AllowPageBreak"/>
      </w:pPr>
    </w:p>
    <w:p w:rsidR="00000000" w:rsidRPr="00E84D10" w:rsidP="00E84D10">
      <w:pPr>
        <w:pStyle w:val="Heading1"/>
      </w:pPr>
      <w:bookmarkStart w:id="8" w:name="O_1187544"/>
      <w:bookmarkEnd w:id="8"/>
      <w:r w:rsidRPr="00E84D10">
        <w:t>Links</w:t>
      </w:r>
    </w:p>
    <w:p w:rsidR="00000000" w:rsidRPr="00E84D10" w:rsidP="00144C6A">
      <w:pPr>
        <w:pStyle w:val="BodyText"/>
      </w:pPr>
      <w:r w:rsidRPr="00E84D10">
        <w:t>Companion Volumes, including Impleme</w:t>
      </w:r>
      <w:r w:rsidRPr="00E84D10">
        <w:t xml:space="preserve">ntation Guides, are available at VETNet: - </w:t>
      </w:r>
      <w:r>
        <w:fldChar w:fldCharType="begin"/>
      </w:r>
      <w:r>
        <w:instrText xml:space="preserve"> HYPERLINK "https://vetnet.gov.au/Pages/TrainingDocs.aspx?q=78b15323-cd38-483e-aad7-1159b570a5c4" </w:instrText>
      </w:r>
      <w:r>
        <w:fldChar w:fldCharType="separate"/>
      </w:r>
      <w:r w:rsidRPr="007B1144">
        <w:rPr>
          <w:rStyle w:val="Hyperlink"/>
        </w:rPr>
        <w:t>https://vetnet.gov.au/Pages/TrainingDocs.aspx?q=78b15323-cd38-483e-aad7-1159b570a5c4</w:t>
      </w:r>
      <w:r>
        <w:fldChar w:fldCharType="end"/>
      </w:r>
    </w:p>
    <w:p w:rsidR="00000000" w:rsidRPr="00E84D10" w:rsidP="00144C6A">
      <w:pPr>
        <w:pStyle w:val="BodyText"/>
        <w:sectPr w:rsidSect="00E84D10">
          <w:headerReference w:type="default" r:id="rId10"/>
          <w:footerReference w:type="default" r:id="rId11"/>
          <w:pgSz w:w="11908" w:h="16833"/>
          <w:pgMar w:top="1702" w:right="1418" w:bottom="1702" w:left="1418" w:header="992" w:footer="992" w:gutter="0"/>
          <w:cols w:space="720"/>
          <w:noEndnote/>
          <w:docGrid w:linePitch="299"/>
        </w:sectPr>
      </w:pPr>
    </w:p>
    <w:p w:rsidR="00000000" w:rsidRPr="00E84D10" w:rsidP="00E84D10">
      <w:pPr>
        <w:pStyle w:val="SuperHeading"/>
      </w:pPr>
      <w:r w:rsidRPr="00E84D10">
        <w:t>Assessment Requirements for FBPFSY3004 Participate in traceability activities</w:t>
      </w:r>
    </w:p>
    <w:p w:rsidR="00000000" w:rsidRPr="00E84D10" w:rsidP="00E84D10">
      <w:pPr>
        <w:pStyle w:val="Heading1"/>
      </w:pPr>
      <w:bookmarkStart w:id="9" w:name="O_1187539"/>
      <w:bookmarkEnd w:id="9"/>
      <w:r w:rsidRPr="00E84D10">
        <w:t>Modification History</w:t>
      </w:r>
    </w:p>
    <w:tbl>
      <w:tblPr>
        <w:tblW w:w="9520" w:type="dxa"/>
        <w:tblLayout w:type="fixed"/>
        <w:tblCellMar>
          <w:left w:w="62" w:type="dxa"/>
          <w:right w:w="62" w:type="dxa"/>
        </w:tblCellMar>
        <w:tblLook w:val="0000"/>
      </w:tblPr>
      <w:tblGrid>
        <w:gridCol w:w="2580"/>
        <w:gridCol w:w="6940"/>
      </w:tblGrid>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Bold"/>
              <w:rPr>
                <w:lang w:val="en-NZ"/>
              </w:rPr>
            </w:pPr>
            <w:r w:rsidRPr="00E84D10">
              <w:t>Comments</w:t>
            </w:r>
          </w:p>
        </w:tc>
      </w:tr>
      <w:tr w:rsidTr="00E84D1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4D10">
            <w:pPr>
              <w:pStyle w:val="BodyText"/>
              <w:rPr>
                <w:lang w:val="en-NZ"/>
              </w:rPr>
            </w:pPr>
            <w:r w:rsidRPr="00E84D10">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4D10" w:rsidP="00E84D10">
            <w:pPr>
              <w:pStyle w:val="BodyText"/>
            </w:pPr>
            <w:r w:rsidRPr="00E84D10">
              <w:t>This version released with FBP Food, Beverage and Pharmaceutical Training Package Version 6.0.</w:t>
            </w:r>
          </w:p>
        </w:tc>
      </w:tr>
    </w:tbl>
    <w:p w:rsidR="00000000" w:rsidRPr="00E84D10" w:rsidP="00E84D10">
      <w:pPr>
        <w:pStyle w:val="BodyText"/>
      </w:pPr>
    </w:p>
    <w:p w:rsidR="00000000" w:rsidRPr="00E84D10" w:rsidP="00E84D10">
      <w:pPr>
        <w:pStyle w:val="AllowPageBreak"/>
      </w:pPr>
    </w:p>
    <w:p w:rsidR="00000000" w:rsidRPr="00E84D10" w:rsidP="00E84D10">
      <w:pPr>
        <w:pStyle w:val="Heading1"/>
      </w:pPr>
      <w:bookmarkStart w:id="10" w:name="O_1187540"/>
      <w:bookmarkEnd w:id="10"/>
      <w:r w:rsidRPr="00E84D10">
        <w:t>Performance Evidence</w:t>
      </w:r>
    </w:p>
    <w:p w:rsidR="00000000" w:rsidRPr="00E84D10" w:rsidP="00144C6A">
      <w:pPr>
        <w:pStyle w:val="BodyText"/>
      </w:pPr>
      <w:r w:rsidRPr="00E84D10">
        <w:t xml:space="preserve">An individual demonstrating competency must satisfy </w:t>
      </w:r>
      <w:r w:rsidRPr="00E84D10">
        <w:t xml:space="preserve">all of the elements and performance criteria in this unit. </w:t>
      </w:r>
    </w:p>
    <w:p w:rsidR="00000000" w:rsidRPr="00E84D10" w:rsidP="00144C6A">
      <w:pPr>
        <w:pStyle w:val="BodyText"/>
      </w:pPr>
      <w:r w:rsidRPr="00E84D10">
        <w:t>There must be evidence that the individual has participated in a team to identify the traceability of at least one processed food or beverage product, including at least two of the following:</w:t>
      </w:r>
    </w:p>
    <w:p w:rsidR="00000000" w:rsidRPr="00E84D10" w:rsidP="00E84D10">
      <w:pPr>
        <w:pStyle w:val="ListBullet"/>
      </w:pPr>
      <w:r w:rsidRPr="00E84D10">
        <w:t>raw</w:t>
      </w:r>
      <w:r w:rsidRPr="00E84D10">
        <w:t xml:space="preserve"> materials</w:t>
      </w:r>
    </w:p>
    <w:p w:rsidR="00000000" w:rsidRPr="00E84D10" w:rsidP="00E84D10">
      <w:pPr>
        <w:pStyle w:val="ListBullet"/>
      </w:pPr>
      <w:r w:rsidRPr="00E84D10">
        <w:t>additives</w:t>
      </w:r>
    </w:p>
    <w:p w:rsidR="00000000" w:rsidRPr="00E84D10" w:rsidP="00E84D10">
      <w:pPr>
        <w:pStyle w:val="ListBullet"/>
      </w:pPr>
      <w:r w:rsidRPr="00E84D10">
        <w:t>processing</w:t>
      </w:r>
    </w:p>
    <w:p w:rsidR="00000000" w:rsidRPr="00E84D10" w:rsidP="00E84D10">
      <w:pPr>
        <w:pStyle w:val="ListBullet"/>
      </w:pPr>
      <w:r w:rsidRPr="00E84D10">
        <w:t>packaging.</w:t>
      </w:r>
    </w:p>
    <w:p w:rsidR="00000000" w:rsidRPr="00E84D10" w:rsidP="00E84D10">
      <w:pPr>
        <w:pStyle w:val="AllowPageBreak"/>
      </w:pPr>
    </w:p>
    <w:p w:rsidR="00000000" w:rsidRPr="00E84D10" w:rsidP="00E84D10">
      <w:pPr>
        <w:pStyle w:val="Heading1"/>
      </w:pPr>
      <w:bookmarkStart w:id="11" w:name="O_1187541"/>
      <w:bookmarkEnd w:id="11"/>
      <w:r w:rsidRPr="00E84D10">
        <w:t>Knowledge Evidence</w:t>
      </w:r>
    </w:p>
    <w:p w:rsidR="00000000" w:rsidRPr="00E84D10" w:rsidP="00144C6A">
      <w:pPr>
        <w:pStyle w:val="BodyText"/>
      </w:pPr>
      <w:r w:rsidRPr="00E84D10">
        <w:t xml:space="preserve">An individual must be able to demonstrate the knowledge required to perform the tasks outlined in the elements and performance criteria of this unit. This includes </w:t>
      </w:r>
      <w:r w:rsidRPr="00E84D10">
        <w:t>knowledge of:</w:t>
      </w:r>
    </w:p>
    <w:p w:rsidR="00000000" w:rsidRPr="00E84D10" w:rsidP="00E84D10">
      <w:pPr>
        <w:pStyle w:val="ListBullet"/>
      </w:pPr>
      <w:r w:rsidRPr="00E84D10">
        <w:t>purpose of traceability</w:t>
      </w:r>
    </w:p>
    <w:p w:rsidR="00000000" w:rsidRPr="00E84D10" w:rsidP="00E84D10">
      <w:pPr>
        <w:pStyle w:val="ListBullet"/>
      </w:pPr>
      <w:r w:rsidRPr="00E84D10">
        <w:t>traceability requirements for food businesses identified in the Food Standards Code, particularly Standard 3.2.2 and any standards relevant to the items produced at the organisation</w:t>
      </w:r>
    </w:p>
    <w:p w:rsidR="00000000" w:rsidRPr="00E84D10" w:rsidP="00E84D10">
      <w:pPr>
        <w:pStyle w:val="ListBullet"/>
      </w:pPr>
      <w:r w:rsidRPr="00E84D10">
        <w:t>workplace requirements to ensure th</w:t>
      </w:r>
      <w:r w:rsidRPr="00E84D10">
        <w:t>at food does not become unsafe or unsuitable, including for those with food allergies</w:t>
      </w:r>
    </w:p>
    <w:p w:rsidR="00000000" w:rsidRPr="00E84D10" w:rsidP="00E84D10">
      <w:pPr>
        <w:pStyle w:val="ListBullet"/>
      </w:pPr>
      <w:r w:rsidRPr="00E84D10">
        <w:t>the requirement to be able to track food products one step forward and one step back at any point in the supply chain</w:t>
      </w:r>
    </w:p>
    <w:p w:rsidR="00000000" w:rsidRPr="00E84D10" w:rsidP="00E84D10">
      <w:pPr>
        <w:pStyle w:val="ListBullet"/>
      </w:pPr>
      <w:r w:rsidRPr="00E84D10">
        <w:t>the concept of mass balance and the requirement to a</w:t>
      </w:r>
      <w:r w:rsidRPr="00E84D10">
        <w:t>ccount for all quantities of raw materials, waste, work in progress and finished product</w:t>
      </w:r>
    </w:p>
    <w:p w:rsidR="00000000" w:rsidRPr="00E84D10" w:rsidP="00E84D10">
      <w:pPr>
        <w:pStyle w:val="ListBullet"/>
      </w:pPr>
      <w:r w:rsidRPr="00E84D10">
        <w:t>traceability framework or system used within the organisation, and the requirement for food businesses to be able to recall unsafe food through readily accessible reco</w:t>
      </w:r>
      <w:r w:rsidRPr="00E84D10">
        <w:t>rds that include:</w:t>
      </w:r>
    </w:p>
    <w:p w:rsidR="00000000" w:rsidRPr="00E84D10" w:rsidP="00E84D10">
      <w:pPr>
        <w:pStyle w:val="ListBullet2"/>
      </w:pPr>
      <w:r w:rsidRPr="00E84D10">
        <w:t xml:space="preserve">reason for a recall </w:t>
      </w:r>
    </w:p>
    <w:p w:rsidR="00000000" w:rsidRPr="00E84D10" w:rsidP="00E84D10">
      <w:pPr>
        <w:pStyle w:val="ListBullet2"/>
      </w:pPr>
      <w:r w:rsidRPr="00E84D10">
        <w:t>production records</w:t>
      </w:r>
    </w:p>
    <w:p w:rsidR="00000000" w:rsidRPr="00E84D10" w:rsidP="00E84D10">
      <w:pPr>
        <w:pStyle w:val="ListBullet2"/>
      </w:pPr>
      <w:r w:rsidRPr="00E84D10">
        <w:t>mass balance records</w:t>
      </w:r>
    </w:p>
    <w:p w:rsidR="00000000" w:rsidRPr="00E84D10" w:rsidP="00E84D10">
      <w:pPr>
        <w:pStyle w:val="ListBullet2"/>
      </w:pPr>
      <w:r w:rsidRPr="00E84D10">
        <w:t>what products are manufactured or supplied</w:t>
      </w:r>
    </w:p>
    <w:p w:rsidR="00000000" w:rsidRPr="00E84D10" w:rsidP="00E84D10">
      <w:pPr>
        <w:pStyle w:val="ListBullet2"/>
      </w:pPr>
      <w:r w:rsidRPr="00E84D10">
        <w:t>volume or quantity of products manufactured or supplied</w:t>
      </w:r>
    </w:p>
    <w:p w:rsidR="00000000" w:rsidRPr="00E84D10" w:rsidP="00E84D10">
      <w:pPr>
        <w:pStyle w:val="ListBullet2"/>
      </w:pPr>
      <w:r w:rsidRPr="00E84D10">
        <w:t>batch or lot identification (or other markings)</w:t>
      </w:r>
    </w:p>
    <w:p w:rsidR="00000000" w:rsidRPr="00E84D10" w:rsidP="00E84D10">
      <w:pPr>
        <w:pStyle w:val="ListBullet2"/>
      </w:pPr>
      <w:r w:rsidRPr="00E84D10">
        <w:t>where products are distributed</w:t>
      </w:r>
    </w:p>
    <w:p w:rsidR="00000000" w:rsidRPr="00E84D10" w:rsidP="00E84D10">
      <w:pPr>
        <w:pStyle w:val="ListBullet2"/>
      </w:pPr>
      <w:r w:rsidRPr="00E84D10">
        <w:t>any other relevant production records.</w:t>
      </w:r>
    </w:p>
    <w:p w:rsidR="00000000" w:rsidRPr="00E84D10" w:rsidP="00E84D10">
      <w:pPr>
        <w:pStyle w:val="AllowPageBreak"/>
      </w:pPr>
    </w:p>
    <w:p w:rsidR="00000000" w:rsidRPr="00E84D10" w:rsidP="00E84D10">
      <w:pPr>
        <w:pStyle w:val="Heading1"/>
      </w:pPr>
      <w:bookmarkStart w:id="12" w:name="O_1187542"/>
      <w:bookmarkEnd w:id="12"/>
      <w:r w:rsidRPr="00E84D10">
        <w:t>Assessment Conditions</w:t>
      </w:r>
    </w:p>
    <w:p w:rsidR="00000000" w:rsidRPr="00E84D10" w:rsidP="00144C6A">
      <w:pPr>
        <w:pStyle w:val="BodyText"/>
      </w:pPr>
      <w:r w:rsidRPr="00E84D10">
        <w:t xml:space="preserve">Assessment of the skills in this unit of competency must take place under the following conditions: </w:t>
      </w:r>
    </w:p>
    <w:p w:rsidR="00000000" w:rsidRPr="00E84D10" w:rsidP="00E84D10">
      <w:pPr>
        <w:pStyle w:val="ListBullet"/>
      </w:pPr>
      <w:r w:rsidRPr="00E84D10">
        <w:t>physical conditions:</w:t>
      </w:r>
    </w:p>
    <w:p w:rsidR="00000000" w:rsidRPr="00E84D10" w:rsidP="00E84D10">
      <w:pPr>
        <w:pStyle w:val="ListBullet2"/>
      </w:pPr>
      <w:r w:rsidRPr="00E84D10">
        <w:t>a food or beverage pr</w:t>
      </w:r>
      <w:r w:rsidRPr="00E84D10">
        <w:t>ocessing, production or retail workplace or an environment that accurately represents workplace conditions</w:t>
      </w:r>
    </w:p>
    <w:p w:rsidR="00000000" w:rsidRPr="00E84D10" w:rsidP="00E84D10">
      <w:pPr>
        <w:pStyle w:val="ListBullet"/>
      </w:pPr>
      <w:r w:rsidRPr="00E84D10">
        <w:t>resources, equipment and materials:</w:t>
      </w:r>
    </w:p>
    <w:p w:rsidR="00000000" w:rsidRPr="00E84D10" w:rsidP="00E84D10">
      <w:pPr>
        <w:pStyle w:val="ListBullet2"/>
      </w:pPr>
      <w:r w:rsidRPr="00E84D10">
        <w:t>food or beverage products</w:t>
      </w:r>
    </w:p>
    <w:p w:rsidR="00000000" w:rsidRPr="00E84D10" w:rsidP="00E84D10">
      <w:pPr>
        <w:pStyle w:val="ListBullet"/>
      </w:pPr>
      <w:r w:rsidRPr="00E84D10">
        <w:t>specifications:</w:t>
      </w:r>
    </w:p>
    <w:p w:rsidR="00000000" w:rsidRPr="00E84D10" w:rsidP="00E84D10">
      <w:pPr>
        <w:pStyle w:val="ListBullet2"/>
      </w:pPr>
      <w:r w:rsidRPr="00E84D10">
        <w:t>food and ingredient labels or specifications</w:t>
      </w:r>
    </w:p>
    <w:p w:rsidR="00000000" w:rsidRPr="00E84D10" w:rsidP="00E84D10">
      <w:pPr>
        <w:pStyle w:val="ListBullet2"/>
      </w:pPr>
      <w:r w:rsidRPr="00E84D10">
        <w:t>food/ingredient packaging</w:t>
      </w:r>
    </w:p>
    <w:p w:rsidR="00000000" w:rsidRPr="00E84D10" w:rsidP="00E84D10">
      <w:pPr>
        <w:pStyle w:val="ListBullet2"/>
      </w:pPr>
      <w:r w:rsidRPr="00E84D10">
        <w:t>workplace production records</w:t>
      </w:r>
    </w:p>
    <w:p w:rsidR="00000000" w:rsidRPr="00E84D10" w:rsidP="00E84D10">
      <w:pPr>
        <w:pStyle w:val="ListBullet2"/>
      </w:pPr>
      <w:r w:rsidRPr="00E84D10">
        <w:t>guidelines for traceability</w:t>
      </w:r>
    </w:p>
    <w:p w:rsidR="00000000" w:rsidRPr="00E84D10" w:rsidP="00E84D10">
      <w:pPr>
        <w:pStyle w:val="ListBullet"/>
      </w:pPr>
      <w:r w:rsidRPr="00E84D10">
        <w:t>relationships:</w:t>
      </w:r>
    </w:p>
    <w:p w:rsidR="00000000" w:rsidRPr="00E84D10" w:rsidP="00E84D10">
      <w:pPr>
        <w:pStyle w:val="ListBullet2"/>
      </w:pPr>
      <w:r w:rsidRPr="00E84D10">
        <w:t>team members</w:t>
      </w:r>
    </w:p>
    <w:p w:rsidR="00000000" w:rsidRPr="00E84D10" w:rsidP="00E84D10">
      <w:pPr>
        <w:pStyle w:val="ListBullet2"/>
      </w:pPr>
      <w:r w:rsidRPr="00E84D10">
        <w:t>supervisor.</w:t>
      </w:r>
    </w:p>
    <w:p w:rsidR="00000000" w:rsidRPr="00E84D10" w:rsidP="00144C6A">
      <w:pPr>
        <w:pStyle w:val="BodyText"/>
      </w:pPr>
      <w:r w:rsidRPr="00E84D10">
        <w:t>Assessors of this unit must satisfy the requirements for assessors in applicable vocational education and training legislation, fra</w:t>
      </w:r>
      <w:r w:rsidRPr="00E84D10">
        <w:t>meworks and/or standards.</w:t>
      </w:r>
    </w:p>
    <w:p w:rsidR="00000000" w:rsidRPr="00E84D10" w:rsidP="00E84D10">
      <w:pPr>
        <w:pStyle w:val="Heading1"/>
      </w:pPr>
      <w:bookmarkStart w:id="13" w:name="O_1187545"/>
      <w:bookmarkEnd w:id="13"/>
      <w:r w:rsidRPr="00E84D10">
        <w:t>Links</w:t>
      </w:r>
    </w:p>
    <w:p w:rsidR="00000000" w:rsidRPr="00E84D10" w:rsidP="00144C6A">
      <w:pPr>
        <w:pStyle w:val="BodyText"/>
      </w:pPr>
      <w:r w:rsidRPr="00E84D10">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7B1144">
        <w:rPr>
          <w:rStyle w:val="Hyperlink"/>
        </w:rPr>
        <w:t>https://vetnet.gov.au/Pages/TrainingDocs.aspx?q=78b15323-cd38-483e-aad7-1159b570a5c4</w:t>
      </w:r>
      <w:r>
        <w:fldChar w:fldCharType="end"/>
      </w:r>
    </w:p>
    <w:p w:rsidR="00000000" w:rsidRPr="00E84D10" w:rsidP="00E84D10"/>
    <w:sectPr w:rsidSect="00E84D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rsidRPr="00144C6A" w:rsidP="00144C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6A" w:rsidP="00E84D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4C6A" w:rsidP="00E84D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44C6A" w:rsidP="00E84D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rsidP="00E84D10">
    <w:pPr>
      <w:pStyle w:val="Footer"/>
      <w:framePr w:wrap="around"/>
    </w:pPr>
    <w:r>
      <w:fldChar w:fldCharType="begin"/>
    </w:r>
    <w:r>
      <w:instrText xml:space="preserve"> DOCPROPERTY  Subject  \* MERGEFORMAT </w:instrText>
    </w:r>
    <w:r>
      <w:fldChar w:fldCharType="separate"/>
    </w:r>
    <w:r w:rsidR="00144C6A">
      <w:t>Approved</w:t>
    </w:r>
    <w:r w:rsidR="00144C6A">
      <w:fldChar w:fldCharType="end"/>
    </w:r>
    <w:r>
      <w:tab/>
      <w:t xml:space="preserve">Page </w:t>
    </w:r>
    <w:r>
      <w:fldChar w:fldCharType="begin"/>
    </w:r>
    <w:r>
      <w:instrText xml:space="preserve"> PAGE  \* Arabic  \* MERGEFORMAT </w:instrText>
    </w:r>
    <w:r>
      <w:fldChar w:fldCharType="separate"/>
    </w:r>
    <w:r w:rsidR="00144C6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4C6A">
      <w:rPr>
        <w:noProof/>
      </w:rPr>
      <w:t>4</w:t>
    </w:r>
    <w:r>
      <w:rPr>
        <w:noProof/>
      </w:rPr>
      <w:fldChar w:fldCharType="end"/>
    </w:r>
  </w:p>
  <w:p w:rsidR="00E84D10" w:rsidP="00E84D10">
    <w:pPr>
      <w:pStyle w:val="Footer"/>
      <w:framePr w:wrap="around"/>
    </w:pPr>
    <w:r>
      <w:t xml:space="preserve">© Commonwealth of Australia, </w:t>
    </w:r>
    <w:r>
      <w:fldChar w:fldCharType="begin"/>
    </w:r>
    <w:r>
      <w:instrText xml:space="preserve"> DATE  \@ "yyyy"  \* MERGEFORMAT </w:instrText>
    </w:r>
    <w:r>
      <w:fldChar w:fldCharType="separate"/>
    </w:r>
    <w:r w:rsidR="00144C6A">
      <w:rPr>
        <w:noProof/>
      </w:rPr>
      <w:t>2025</w:t>
    </w:r>
    <w:r>
      <w:fldChar w:fldCharType="end"/>
    </w:r>
    <w:r>
      <w:tab/>
    </w:r>
    <w:r>
      <w:fldChar w:fldCharType="begin"/>
    </w:r>
    <w:r>
      <w:instrText xml:space="preserve"> DOCPROPERTY  Author  \* MERGEFORMAT </w:instrText>
    </w:r>
    <w:r>
      <w:fldChar w:fldCharType="separate"/>
    </w:r>
    <w:r w:rsidR="00144C6A">
      <w:t>Manufacturing Industry Skills Alliance</w:t>
    </w:r>
    <w:r w:rsidR="00144C6A">
      <w:fldChar w:fldCharType="end"/>
    </w:r>
  </w:p>
  <w:p w:rsidR="00E84D10" w:rsidP="00E84D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D10" w:rsidRPr="00144C6A" w:rsidP="00144C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C6A" w:rsidRPr="002D2AF8" w:rsidP="00E84D10">
    <w:pPr>
      <w:pStyle w:val="Header"/>
      <w:framePr w:wrap="around"/>
    </w:pPr>
    <w:r>
      <w:fldChar w:fldCharType="begin"/>
    </w:r>
    <w:r>
      <w:instrText xml:space="preserve"> TITLE   \* MERGEFORMAT </w:instrText>
    </w:r>
    <w:r>
      <w:fldChar w:fldCharType="separate"/>
    </w:r>
    <w:r>
      <w:t>FBPFSY3004 Participate in traceability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4C6A" w:rsidP="00E84D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D10" w:rsidRPr="002D2AF8" w:rsidP="00E84D10">
    <w:pPr>
      <w:pStyle w:val="Header"/>
      <w:framePr w:wrap="around"/>
    </w:pPr>
    <w:r>
      <w:fldChar w:fldCharType="begin"/>
    </w:r>
    <w:r>
      <w:instrText xml:space="preserve"> TITLE   \* MERGEFORMAT </w:instrText>
    </w:r>
    <w:r>
      <w:fldChar w:fldCharType="separate"/>
    </w:r>
    <w:r w:rsidR="00144C6A">
      <w:t>FBPFSY3004 Participate in traceability activities</w:t>
    </w:r>
    <w:r w:rsidR="00144C6A">
      <w:fldChar w:fldCharType="end"/>
    </w:r>
    <w:r>
      <w:tab/>
      <w:t xml:space="preserve">Date this document was generated: </w:t>
    </w:r>
    <w:r>
      <w:fldChar w:fldCharType="begin"/>
    </w:r>
    <w:r>
      <w:instrText xml:space="preserve"> CREATEDATE  \@ "d MMMM yyyy"  \* MERGEFORMAT </w:instrText>
    </w:r>
    <w:r>
      <w:fldChar w:fldCharType="separate"/>
    </w:r>
    <w:r w:rsidR="00144C6A">
      <w:rPr>
        <w:noProof/>
      </w:rPr>
      <w:t>2 March 2025</w:t>
    </w:r>
    <w:r>
      <w:fldChar w:fldCharType="end"/>
    </w:r>
  </w:p>
  <w:p w:rsidR="00E84D10" w:rsidP="00E84D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C2F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B8CB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CFC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D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D10"/>
    <w:pPr>
      <w:spacing w:before="360" w:after="60"/>
      <w:outlineLvl w:val="0"/>
    </w:pPr>
    <w:rPr>
      <w:sz w:val="32"/>
    </w:rPr>
  </w:style>
  <w:style w:type="paragraph" w:styleId="Heading2">
    <w:name w:val="heading 2"/>
    <w:basedOn w:val="HeadingBase"/>
    <w:next w:val="BodyText"/>
    <w:link w:val="Heading2Char"/>
    <w:qFormat/>
    <w:rsid w:val="00E84D10"/>
    <w:pPr>
      <w:keepLines/>
      <w:spacing w:before="240" w:after="120"/>
      <w:outlineLvl w:val="1"/>
    </w:pPr>
    <w:rPr>
      <w:sz w:val="28"/>
      <w:szCs w:val="40"/>
    </w:rPr>
  </w:style>
  <w:style w:type="paragraph" w:styleId="Heading3">
    <w:name w:val="heading 3"/>
    <w:basedOn w:val="HeadingBase"/>
    <w:next w:val="BodyText"/>
    <w:link w:val="Heading3Char"/>
    <w:qFormat/>
    <w:rsid w:val="00E84D10"/>
    <w:pPr>
      <w:spacing w:before="180" w:after="120"/>
      <w:outlineLvl w:val="2"/>
    </w:pPr>
    <w:rPr>
      <w:spacing w:val="-10"/>
      <w:kern w:val="32"/>
    </w:rPr>
  </w:style>
  <w:style w:type="paragraph" w:styleId="Heading4">
    <w:name w:val="heading 4"/>
    <w:basedOn w:val="HeadingBase"/>
    <w:next w:val="BodyText"/>
    <w:link w:val="Heading4Char"/>
    <w:qFormat/>
    <w:rsid w:val="00E84D10"/>
    <w:pPr>
      <w:spacing w:before="160" w:after="120"/>
      <w:outlineLvl w:val="3"/>
    </w:pPr>
    <w:rPr>
      <w:sz w:val="22"/>
    </w:rPr>
  </w:style>
  <w:style w:type="paragraph" w:styleId="Heading5">
    <w:name w:val="heading 5"/>
    <w:basedOn w:val="HeadingBase"/>
    <w:next w:val="Normal"/>
    <w:link w:val="Heading5Char"/>
    <w:qFormat/>
    <w:rsid w:val="00E84D10"/>
    <w:pPr>
      <w:spacing w:before="80"/>
      <w:outlineLvl w:val="4"/>
    </w:pPr>
    <w:rPr>
      <w:color w:val="918585"/>
      <w:sz w:val="20"/>
    </w:rPr>
  </w:style>
  <w:style w:type="paragraph" w:styleId="Heading6">
    <w:name w:val="heading 6"/>
    <w:basedOn w:val="HeadingBase"/>
    <w:next w:val="Normal"/>
    <w:link w:val="Heading6Char"/>
    <w:qFormat/>
    <w:rsid w:val="00E84D10"/>
    <w:pPr>
      <w:spacing w:before="60"/>
      <w:outlineLvl w:val="5"/>
    </w:pPr>
    <w:rPr>
      <w:color w:val="918585"/>
      <w:sz w:val="20"/>
    </w:rPr>
  </w:style>
  <w:style w:type="paragraph" w:styleId="Heading7">
    <w:name w:val="heading 7"/>
    <w:basedOn w:val="Normal"/>
    <w:next w:val="Normal"/>
    <w:link w:val="Heading7Char"/>
    <w:qFormat/>
    <w:rsid w:val="00E84D10"/>
    <w:pPr>
      <w:ind w:left="720"/>
      <w:outlineLvl w:val="6"/>
    </w:pPr>
    <w:rPr>
      <w:i/>
    </w:rPr>
  </w:style>
  <w:style w:type="paragraph" w:styleId="Heading8">
    <w:name w:val="heading 8"/>
    <w:basedOn w:val="Normal"/>
    <w:next w:val="Normal"/>
    <w:link w:val="Heading8Char"/>
    <w:qFormat/>
    <w:rsid w:val="00E84D10"/>
    <w:pPr>
      <w:ind w:left="720"/>
      <w:outlineLvl w:val="7"/>
    </w:pPr>
    <w:rPr>
      <w:i/>
    </w:rPr>
  </w:style>
  <w:style w:type="paragraph" w:styleId="Heading9">
    <w:name w:val="heading 9"/>
    <w:basedOn w:val="Normal"/>
    <w:next w:val="Normal"/>
    <w:link w:val="Heading9Char"/>
    <w:qFormat/>
    <w:rsid w:val="00E84D10"/>
    <w:pPr>
      <w:ind w:left="720"/>
      <w:outlineLvl w:val="8"/>
    </w:pPr>
    <w:rPr>
      <w:i/>
    </w:rPr>
  </w:style>
  <w:style w:type="character" w:default="1" w:styleId="DefaultParagraphFont">
    <w:name w:val="Default Paragraph Font"/>
    <w:uiPriority w:val="1"/>
    <w:unhideWhenUsed/>
    <w:rsid w:val="00E84D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D10"/>
  </w:style>
  <w:style w:type="character" w:customStyle="1" w:styleId="Heading1Char">
    <w:name w:val="Heading 1 Char"/>
    <w:basedOn w:val="DefaultParagraphFont"/>
    <w:link w:val="Heading1"/>
    <w:rsid w:val="00E84D10"/>
    <w:rPr>
      <w:rFonts w:ascii="Times New Roman" w:eastAsia="Times New Roman" w:hAnsi="Times New Roman" w:cs="Times New Roman"/>
      <w:b/>
      <w:sz w:val="32"/>
      <w:szCs w:val="20"/>
      <w:lang w:eastAsia="en-US"/>
    </w:rPr>
  </w:style>
  <w:style w:type="paragraph" w:styleId="BodyText">
    <w:name w:val="Body Text"/>
    <w:basedOn w:val="Normal"/>
    <w:link w:val="BodyTextChar"/>
    <w:rsid w:val="00E84D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D10"/>
    <w:rPr>
      <w:rFonts w:ascii="Times New Roman" w:eastAsia="Times New Roman" w:hAnsi="Times New Roman" w:cs="Times New Roman"/>
      <w:sz w:val="24"/>
      <w:lang w:eastAsia="en-US"/>
    </w:rPr>
  </w:style>
  <w:style w:type="paragraph" w:styleId="ListBullet">
    <w:name w:val="List Bullet"/>
    <w:basedOn w:val="List"/>
    <w:rsid w:val="00E84D10"/>
    <w:pPr>
      <w:numPr>
        <w:numId w:val="12"/>
      </w:numPr>
      <w:tabs>
        <w:tab w:val="clear" w:pos="340"/>
      </w:tabs>
      <w:spacing w:before="40" w:after="40"/>
    </w:pPr>
  </w:style>
  <w:style w:type="paragraph" w:styleId="ListBullet2">
    <w:name w:val="List Bullet 2"/>
    <w:basedOn w:val="List2"/>
    <w:rsid w:val="00E84D10"/>
    <w:pPr>
      <w:numPr>
        <w:numId w:val="13"/>
      </w:numPr>
      <w:tabs>
        <w:tab w:val="clear" w:pos="680"/>
      </w:tabs>
    </w:pPr>
  </w:style>
  <w:style w:type="character" w:styleId="Emphasis">
    <w:name w:val="Emphasis"/>
    <w:basedOn w:val="DefaultParagraphFont"/>
    <w:qFormat/>
    <w:rsid w:val="00E84D10"/>
    <w:rPr>
      <w:i/>
    </w:rPr>
  </w:style>
  <w:style w:type="paragraph" w:customStyle="1" w:styleId="SuperHeading">
    <w:name w:val="SuperHeading"/>
    <w:basedOn w:val="Normal"/>
    <w:rsid w:val="00E84D10"/>
    <w:pPr>
      <w:spacing w:before="240" w:after="120"/>
      <w:outlineLvl w:val="0"/>
    </w:pPr>
    <w:rPr>
      <w:rFonts w:ascii="Times New Roman" w:hAnsi="Times New Roman"/>
      <w:b/>
      <w:sz w:val="32"/>
    </w:rPr>
  </w:style>
  <w:style w:type="paragraph" w:customStyle="1" w:styleId="AllowPageBreak">
    <w:name w:val="AllowPageBreak"/>
    <w:rsid w:val="00E84D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84D10"/>
    <w:rPr>
      <w:b/>
    </w:rPr>
  </w:style>
  <w:style w:type="character" w:customStyle="1" w:styleId="Heading2Char">
    <w:name w:val="Heading 2 Char"/>
    <w:basedOn w:val="DefaultParagraphFont"/>
    <w:link w:val="Heading2"/>
    <w:rsid w:val="00E84D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D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D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D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D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D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D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D10"/>
    <w:rPr>
      <w:rFonts w:ascii="Courier New" w:eastAsia="Times New Roman" w:hAnsi="Courier New" w:cs="Times New Roman"/>
      <w:i/>
      <w:szCs w:val="20"/>
      <w:lang w:eastAsia="en-US"/>
    </w:rPr>
  </w:style>
  <w:style w:type="paragraph" w:customStyle="1" w:styleId="HeadingBase">
    <w:name w:val="Heading Base"/>
    <w:rsid w:val="00E84D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D10"/>
    <w:pPr>
      <w:tabs>
        <w:tab w:val="right" w:leader="dot" w:pos="9072"/>
      </w:tabs>
      <w:ind w:left="567"/>
    </w:pPr>
    <w:rPr>
      <w:szCs w:val="22"/>
    </w:rPr>
  </w:style>
  <w:style w:type="paragraph" w:customStyle="1" w:styleId="TOCBase">
    <w:name w:val="TOC Base"/>
    <w:rsid w:val="00E84D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D10"/>
    <w:pPr>
      <w:tabs>
        <w:tab w:val="right" w:leader="dot" w:pos="9072"/>
      </w:tabs>
      <w:spacing w:before="40" w:after="40"/>
      <w:ind w:left="284"/>
    </w:pPr>
    <w:rPr>
      <w:rFonts w:ascii="Times New Roman" w:hAnsi="Times New Roman"/>
    </w:rPr>
  </w:style>
  <w:style w:type="paragraph" w:styleId="TOC1">
    <w:name w:val="toc 1"/>
    <w:basedOn w:val="TOCBase"/>
    <w:next w:val="Normal"/>
    <w:rsid w:val="00E84D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D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D10"/>
    <w:rPr>
      <w:rFonts w:ascii="Times New Roman" w:eastAsia="Times New Roman" w:hAnsi="Times New Roman" w:cs="Times New Roman"/>
      <w:sz w:val="16"/>
      <w:lang w:eastAsia="en-US"/>
    </w:rPr>
  </w:style>
  <w:style w:type="paragraph" w:styleId="Title">
    <w:name w:val="Title"/>
    <w:basedOn w:val="HeadingBase"/>
    <w:link w:val="TitleChar"/>
    <w:qFormat/>
    <w:rsid w:val="00E84D10"/>
    <w:pPr>
      <w:spacing w:before="5040"/>
      <w:jc w:val="center"/>
    </w:pPr>
    <w:rPr>
      <w:sz w:val="48"/>
      <w:szCs w:val="72"/>
      <w:lang w:val="en-US"/>
    </w:rPr>
  </w:style>
  <w:style w:type="character" w:customStyle="1" w:styleId="TitleChar">
    <w:name w:val="Title Char"/>
    <w:basedOn w:val="DefaultParagraphFont"/>
    <w:link w:val="Title"/>
    <w:rsid w:val="00E84D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D10"/>
    <w:pPr>
      <w:tabs>
        <w:tab w:val="left" w:pos="3600"/>
        <w:tab w:val="left" w:pos="3958"/>
      </w:tabs>
    </w:pPr>
  </w:style>
  <w:style w:type="paragraph" w:styleId="List">
    <w:name w:val="List"/>
    <w:basedOn w:val="BodyText"/>
    <w:next w:val="BodyText"/>
    <w:rsid w:val="00E84D10"/>
    <w:pPr>
      <w:tabs>
        <w:tab w:val="left" w:pos="340"/>
      </w:tabs>
      <w:spacing w:before="60" w:after="60"/>
      <w:ind w:left="340" w:hanging="340"/>
    </w:pPr>
  </w:style>
  <w:style w:type="paragraph" w:customStyle="1" w:styleId="Note">
    <w:name w:val="Note"/>
    <w:basedOn w:val="BodyText"/>
    <w:rsid w:val="00E84D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4D10"/>
    <w:rPr>
      <w:b/>
      <w:spacing w:val="0"/>
    </w:rPr>
  </w:style>
  <w:style w:type="paragraph" w:customStyle="1" w:styleId="SuperTitle">
    <w:name w:val="SuperTitle"/>
    <w:basedOn w:val="Title"/>
    <w:rsid w:val="00E84D10"/>
    <w:pPr>
      <w:framePr w:wrap="auto" w:hAnchor="text" w:y="6049"/>
    </w:pPr>
    <w:rPr>
      <w:color w:val="000000"/>
      <w:sz w:val="40"/>
    </w:rPr>
  </w:style>
  <w:style w:type="paragraph" w:customStyle="1" w:styleId="TOCTitle">
    <w:name w:val="TOCTitle"/>
    <w:basedOn w:val="Heading1"/>
    <w:rsid w:val="00E84D10"/>
    <w:pPr>
      <w:spacing w:after="240"/>
      <w:jc w:val="center"/>
      <w:outlineLvl w:val="9"/>
    </w:pPr>
    <w:rPr>
      <w:caps/>
    </w:rPr>
  </w:style>
  <w:style w:type="paragraph" w:customStyle="1" w:styleId="Version">
    <w:name w:val="Version"/>
    <w:rsid w:val="00E84D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D10"/>
    <w:pPr>
      <w:keepNext w:val="0"/>
      <w:tabs>
        <w:tab w:val="right" w:pos="4176"/>
      </w:tabs>
      <w:ind w:left="198" w:hanging="198"/>
    </w:pPr>
    <w:rPr>
      <w:rFonts w:ascii="Garamond" w:hAnsi="Garamond"/>
    </w:rPr>
  </w:style>
  <w:style w:type="paragraph" w:styleId="IndexHeading">
    <w:name w:val="index heading"/>
    <w:basedOn w:val="Normal"/>
    <w:next w:val="Index1"/>
    <w:semiHidden/>
    <w:rsid w:val="00E84D10"/>
    <w:pPr>
      <w:spacing w:before="120" w:after="120"/>
    </w:pPr>
    <w:rPr>
      <w:rFonts w:ascii="Arial" w:hAnsi="Arial"/>
      <w:b/>
      <w:color w:val="918585"/>
      <w:sz w:val="24"/>
    </w:rPr>
  </w:style>
  <w:style w:type="paragraph" w:styleId="Header">
    <w:name w:val="header"/>
    <w:basedOn w:val="Normal"/>
    <w:link w:val="HeaderChar"/>
    <w:rsid w:val="00E84D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D10"/>
    <w:rPr>
      <w:rFonts w:ascii="Times New Roman" w:eastAsia="Times New Roman" w:hAnsi="Times New Roman" w:cs="Times New Roman"/>
      <w:sz w:val="16"/>
      <w:szCs w:val="20"/>
      <w:lang w:val="en-GB" w:eastAsia="en-US"/>
    </w:rPr>
  </w:style>
  <w:style w:type="paragraph" w:customStyle="1" w:styleId="Chapter">
    <w:name w:val="Chapter"/>
    <w:basedOn w:val="Normal"/>
    <w:rsid w:val="00E84D10"/>
    <w:pPr>
      <w:spacing w:before="240"/>
    </w:pPr>
    <w:rPr>
      <w:rFonts w:ascii="Times New Roman" w:hAnsi="Times New Roman"/>
      <w:smallCaps/>
      <w:spacing w:val="80"/>
      <w:sz w:val="28"/>
    </w:rPr>
  </w:style>
  <w:style w:type="paragraph" w:customStyle="1" w:styleId="InChapter">
    <w:name w:val="InChapter"/>
    <w:basedOn w:val="Heading3"/>
    <w:rsid w:val="00E84D10"/>
    <w:pPr>
      <w:spacing w:after="240"/>
      <w:outlineLvl w:val="9"/>
    </w:pPr>
    <w:rPr>
      <w:noProof/>
    </w:rPr>
  </w:style>
  <w:style w:type="paragraph" w:styleId="Index2">
    <w:name w:val="index 2"/>
    <w:basedOn w:val="Normal"/>
    <w:next w:val="Normal"/>
    <w:semiHidden/>
    <w:rsid w:val="00E84D10"/>
    <w:pPr>
      <w:tabs>
        <w:tab w:val="right" w:pos="4176"/>
      </w:tabs>
      <w:ind w:left="568" w:hanging="284"/>
    </w:pPr>
    <w:rPr>
      <w:rFonts w:ascii="Garamond" w:hAnsi="Garamond"/>
    </w:rPr>
  </w:style>
  <w:style w:type="paragraph" w:customStyle="1" w:styleId="Byline">
    <w:name w:val="Byline"/>
    <w:rsid w:val="00E84D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D10"/>
    <w:pPr>
      <w:tabs>
        <w:tab w:val="clear" w:pos="3600"/>
        <w:tab w:val="clear" w:pos="3958"/>
      </w:tabs>
      <w:jc w:val="right"/>
    </w:pPr>
  </w:style>
  <w:style w:type="paragraph" w:styleId="Caption">
    <w:name w:val="caption"/>
    <w:basedOn w:val="BodyText"/>
    <w:next w:val="Normal"/>
    <w:qFormat/>
    <w:rsid w:val="00E84D10"/>
    <w:pPr>
      <w:framePr w:w="2268" w:hSpace="181" w:vSpace="181" w:wrap="around" w:vAnchor="text" w:hAnchor="page" w:x="1135" w:y="285" w:anchorLock="1"/>
    </w:pPr>
    <w:rPr>
      <w:i/>
    </w:rPr>
  </w:style>
  <w:style w:type="paragraph" w:customStyle="1" w:styleId="MiniTOCTitle">
    <w:name w:val="MiniTOCTitle"/>
    <w:basedOn w:val="Heading4"/>
    <w:rsid w:val="00E84D10"/>
    <w:pPr>
      <w:spacing w:before="240"/>
      <w:outlineLvl w:val="9"/>
    </w:pPr>
    <w:rPr>
      <w:noProof/>
      <w:sz w:val="24"/>
    </w:rPr>
  </w:style>
  <w:style w:type="paragraph" w:customStyle="1" w:styleId="MiniTOCItem">
    <w:name w:val="MiniTOCItem"/>
    <w:basedOn w:val="ListBullet"/>
    <w:rsid w:val="00E84D10"/>
    <w:pPr>
      <w:numPr>
        <w:numId w:val="0"/>
      </w:numPr>
      <w:tabs>
        <w:tab w:val="right" w:leader="dot" w:pos="6521"/>
      </w:tabs>
      <w:spacing w:before="0" w:after="0"/>
    </w:pPr>
  </w:style>
  <w:style w:type="paragraph" w:customStyle="1" w:styleId="TOFTitle">
    <w:name w:val="TOFTitle"/>
    <w:basedOn w:val="TOCTitle"/>
    <w:rsid w:val="00E84D10"/>
  </w:style>
  <w:style w:type="paragraph" w:styleId="TableofFigures">
    <w:name w:val="table of figures"/>
    <w:basedOn w:val="Normal"/>
    <w:next w:val="Normal"/>
    <w:semiHidden/>
    <w:rsid w:val="00E84D10"/>
    <w:pPr>
      <w:tabs>
        <w:tab w:val="right" w:leader="dot" w:pos="9072"/>
      </w:tabs>
      <w:ind w:left="970" w:hanging="403"/>
    </w:pPr>
    <w:rPr>
      <w:rFonts w:ascii="Times New Roman" w:hAnsi="Times New Roman"/>
      <w:b/>
    </w:rPr>
  </w:style>
  <w:style w:type="paragraph" w:styleId="ListNumber">
    <w:name w:val="List Number"/>
    <w:basedOn w:val="List"/>
    <w:rsid w:val="00E84D10"/>
    <w:pPr>
      <w:numPr>
        <w:numId w:val="15"/>
      </w:numPr>
      <w:tabs>
        <w:tab w:val="clear" w:pos="340"/>
      </w:tabs>
    </w:pPr>
  </w:style>
  <w:style w:type="character" w:customStyle="1" w:styleId="WingdingSymbols">
    <w:name w:val="Wingding Symbols"/>
    <w:rsid w:val="00E84D10"/>
    <w:rPr>
      <w:rFonts w:ascii="Wingdings" w:hAnsi="Wingdings"/>
    </w:rPr>
  </w:style>
  <w:style w:type="paragraph" w:customStyle="1" w:styleId="TableHeading">
    <w:name w:val="Table Heading"/>
    <w:basedOn w:val="HeadingBase"/>
    <w:rsid w:val="00E84D10"/>
    <w:pPr>
      <w:keepLines/>
      <w:pBdr>
        <w:bottom w:val="single" w:sz="6" w:space="1" w:color="918585"/>
      </w:pBdr>
      <w:spacing w:before="240"/>
    </w:pPr>
  </w:style>
  <w:style w:type="character" w:customStyle="1" w:styleId="HotSpot">
    <w:name w:val="HotSpot"/>
    <w:rsid w:val="00E84D10"/>
    <w:rPr>
      <w:color w:val="0033CC"/>
      <w:u w:val="none"/>
    </w:rPr>
  </w:style>
  <w:style w:type="paragraph" w:customStyle="1" w:styleId="BodyTextRight">
    <w:name w:val="Body Text Right"/>
    <w:basedOn w:val="BodyText"/>
    <w:rsid w:val="00E84D10"/>
    <w:pPr>
      <w:spacing w:before="0" w:after="0"/>
      <w:jc w:val="right"/>
    </w:pPr>
  </w:style>
  <w:style w:type="paragraph" w:styleId="Index3">
    <w:name w:val="index 3"/>
    <w:basedOn w:val="ListNumber2"/>
    <w:next w:val="Normal"/>
    <w:semiHidden/>
    <w:rsid w:val="00E84D10"/>
    <w:pPr>
      <w:numPr>
        <w:numId w:val="0"/>
      </w:numPr>
      <w:tabs>
        <w:tab w:val="right" w:leader="dot" w:pos="4176"/>
      </w:tabs>
    </w:pPr>
  </w:style>
  <w:style w:type="paragraph" w:styleId="ListNumber2">
    <w:name w:val="List Number 2"/>
    <w:basedOn w:val="List2"/>
    <w:rsid w:val="00E84D10"/>
    <w:pPr>
      <w:numPr>
        <w:numId w:val="10"/>
      </w:numPr>
      <w:tabs>
        <w:tab w:val="clear" w:pos="1060"/>
      </w:tabs>
    </w:pPr>
  </w:style>
  <w:style w:type="paragraph" w:customStyle="1" w:styleId="MarginNote">
    <w:name w:val="Margin Note"/>
    <w:basedOn w:val="BodyText"/>
    <w:rsid w:val="00E84D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D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D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D10"/>
    <w:rPr>
      <w:sz w:val="32"/>
    </w:rPr>
  </w:style>
  <w:style w:type="paragraph" w:customStyle="1" w:styleId="HeadingProcedure">
    <w:name w:val="Heading Procedure"/>
    <w:basedOn w:val="HeadingBase"/>
    <w:next w:val="Normal"/>
    <w:rsid w:val="00E84D10"/>
    <w:pPr>
      <w:tabs>
        <w:tab w:val="left" w:pos="0"/>
      </w:tabs>
      <w:spacing w:before="120" w:after="60"/>
    </w:pPr>
    <w:rPr>
      <w:i/>
      <w:color w:val="918585"/>
      <w:sz w:val="22"/>
    </w:rPr>
  </w:style>
  <w:style w:type="paragraph" w:customStyle="1" w:styleId="TableBodyText">
    <w:name w:val="Table Body Text"/>
    <w:basedOn w:val="BodyText"/>
    <w:rsid w:val="00E84D10"/>
    <w:pPr>
      <w:spacing w:before="60" w:after="60"/>
    </w:pPr>
  </w:style>
  <w:style w:type="paragraph" w:styleId="ListContinue">
    <w:name w:val="List Continue"/>
    <w:basedOn w:val="List"/>
    <w:rsid w:val="00E84D10"/>
    <w:pPr>
      <w:ind w:firstLine="0"/>
    </w:pPr>
  </w:style>
  <w:style w:type="paragraph" w:customStyle="1" w:styleId="ListNote">
    <w:name w:val="List Note"/>
    <w:basedOn w:val="List"/>
    <w:rsid w:val="00E84D10"/>
    <w:pPr>
      <w:pBdr>
        <w:top w:val="single" w:sz="6" w:space="2" w:color="918585"/>
        <w:bottom w:val="single" w:sz="6" w:space="2" w:color="918585"/>
      </w:pBdr>
      <w:tabs>
        <w:tab w:val="left" w:pos="1021"/>
      </w:tabs>
      <w:ind w:firstLine="0"/>
    </w:pPr>
  </w:style>
  <w:style w:type="paragraph" w:customStyle="1" w:styleId="Warning">
    <w:name w:val="Warning"/>
    <w:basedOn w:val="BodyText"/>
    <w:rsid w:val="00E84D10"/>
    <w:pPr>
      <w:shd w:val="clear" w:color="auto" w:fill="D9D9D9"/>
      <w:tabs>
        <w:tab w:val="left" w:pos="992"/>
      </w:tabs>
      <w:ind w:left="119" w:right="119"/>
    </w:pPr>
    <w:rPr>
      <w:sz w:val="20"/>
    </w:rPr>
  </w:style>
  <w:style w:type="paragraph" w:customStyle="1" w:styleId="MarginIcons">
    <w:name w:val="Margin Icons"/>
    <w:basedOn w:val="BodyText"/>
    <w:rsid w:val="00E84D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D10"/>
    <w:rPr>
      <w:rFonts w:ascii="Courier New" w:hAnsi="Courier New"/>
    </w:rPr>
  </w:style>
  <w:style w:type="paragraph" w:customStyle="1" w:styleId="NoteBullet">
    <w:name w:val="Note Bullet"/>
    <w:basedOn w:val="Note"/>
    <w:rsid w:val="00E84D10"/>
    <w:pPr>
      <w:tabs>
        <w:tab w:val="clear" w:pos="680"/>
      </w:tabs>
      <w:spacing w:before="60" w:after="60"/>
    </w:pPr>
  </w:style>
  <w:style w:type="paragraph" w:customStyle="1" w:styleId="SubHeading2">
    <w:name w:val="SubHeading2"/>
    <w:basedOn w:val="HeadingBase"/>
    <w:rsid w:val="00E84D10"/>
    <w:pPr>
      <w:spacing w:before="240" w:after="60"/>
    </w:pPr>
    <w:rPr>
      <w:sz w:val="20"/>
    </w:rPr>
  </w:style>
  <w:style w:type="paragraph" w:customStyle="1" w:styleId="SubHeading1">
    <w:name w:val="SubHeading1"/>
    <w:basedOn w:val="HeadingBase"/>
    <w:rsid w:val="00E84D10"/>
    <w:pPr>
      <w:spacing w:before="240" w:after="60"/>
    </w:pPr>
    <w:rPr>
      <w:color w:val="918585"/>
      <w:sz w:val="22"/>
    </w:rPr>
  </w:style>
  <w:style w:type="paragraph" w:customStyle="1" w:styleId="SideHeading">
    <w:name w:val="Side Heading"/>
    <w:basedOn w:val="HeadingBase"/>
    <w:rsid w:val="00E84D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D10"/>
    <w:pPr>
      <w:tabs>
        <w:tab w:val="num" w:pos="360"/>
      </w:tabs>
    </w:pPr>
  </w:style>
  <w:style w:type="paragraph" w:styleId="PlainText">
    <w:name w:val="Plain Text"/>
    <w:basedOn w:val="Normal"/>
    <w:link w:val="PlainTextChar"/>
    <w:rsid w:val="00E84D10"/>
    <w:rPr>
      <w:sz w:val="20"/>
    </w:rPr>
  </w:style>
  <w:style w:type="character" w:customStyle="1" w:styleId="PlainTextChar">
    <w:name w:val="Plain Text Char"/>
    <w:basedOn w:val="DefaultParagraphFont"/>
    <w:link w:val="PlainText"/>
    <w:rsid w:val="00E84D10"/>
    <w:rPr>
      <w:rFonts w:ascii="Courier New" w:eastAsia="Times New Roman" w:hAnsi="Courier New" w:cs="Times New Roman"/>
      <w:sz w:val="20"/>
      <w:szCs w:val="20"/>
      <w:lang w:eastAsia="en-US"/>
    </w:rPr>
  </w:style>
  <w:style w:type="character" w:customStyle="1" w:styleId="MenuOption">
    <w:name w:val="Menu Option"/>
    <w:basedOn w:val="DefaultParagraphFont"/>
    <w:rsid w:val="00E84D10"/>
    <w:rPr>
      <w:b/>
      <w:smallCaps/>
    </w:rPr>
  </w:style>
  <w:style w:type="paragraph" w:customStyle="1" w:styleId="TableListNumber">
    <w:name w:val="Table List Number"/>
    <w:basedOn w:val="ListNumber"/>
    <w:rsid w:val="00E84D10"/>
    <w:pPr>
      <w:numPr>
        <w:numId w:val="0"/>
      </w:numPr>
    </w:pPr>
  </w:style>
  <w:style w:type="paragraph" w:styleId="TOC4">
    <w:name w:val="toc 4"/>
    <w:basedOn w:val="TOCBase"/>
    <w:next w:val="Normal"/>
    <w:semiHidden/>
    <w:rsid w:val="00E84D10"/>
    <w:pPr>
      <w:tabs>
        <w:tab w:val="right" w:leader="dot" w:pos="9071"/>
      </w:tabs>
      <w:ind w:left="1701"/>
    </w:pPr>
  </w:style>
  <w:style w:type="paragraph" w:customStyle="1" w:styleId="ListAlpha">
    <w:name w:val="List Alpha"/>
    <w:basedOn w:val="List"/>
    <w:rsid w:val="00E84D10"/>
    <w:pPr>
      <w:numPr>
        <w:numId w:val="9"/>
      </w:numPr>
    </w:pPr>
  </w:style>
  <w:style w:type="paragraph" w:customStyle="1" w:styleId="ListAlpha2">
    <w:name w:val="List Alpha 2"/>
    <w:basedOn w:val="List2"/>
    <w:rsid w:val="00E84D10"/>
    <w:pPr>
      <w:numPr>
        <w:numId w:val="8"/>
      </w:numPr>
    </w:pPr>
  </w:style>
  <w:style w:type="paragraph" w:styleId="List2">
    <w:name w:val="List 2"/>
    <w:basedOn w:val="BodyText"/>
    <w:rsid w:val="00E84D10"/>
    <w:pPr>
      <w:tabs>
        <w:tab w:val="left" w:pos="680"/>
      </w:tabs>
      <w:spacing w:before="60" w:after="60"/>
      <w:ind w:left="680" w:hanging="340"/>
    </w:pPr>
  </w:style>
  <w:style w:type="paragraph" w:styleId="List3">
    <w:name w:val="List 3"/>
    <w:basedOn w:val="BodyText"/>
    <w:rsid w:val="00E84D10"/>
    <w:pPr>
      <w:tabs>
        <w:tab w:val="left" w:pos="1021"/>
      </w:tabs>
      <w:spacing w:before="60" w:after="60"/>
      <w:ind w:left="1020" w:hanging="340"/>
    </w:pPr>
  </w:style>
  <w:style w:type="paragraph" w:styleId="List4">
    <w:name w:val="List 4"/>
    <w:basedOn w:val="BodyText"/>
    <w:rsid w:val="00E84D10"/>
    <w:pPr>
      <w:tabs>
        <w:tab w:val="left" w:pos="1361"/>
      </w:tabs>
      <w:spacing w:before="60" w:after="60"/>
      <w:ind w:left="1361" w:hanging="340"/>
    </w:pPr>
  </w:style>
  <w:style w:type="paragraph" w:styleId="List5">
    <w:name w:val="List 5"/>
    <w:basedOn w:val="BodyText"/>
    <w:rsid w:val="00E84D10"/>
    <w:pPr>
      <w:tabs>
        <w:tab w:val="left" w:pos="1701"/>
      </w:tabs>
      <w:spacing w:before="60" w:after="60"/>
      <w:ind w:left="1701" w:hanging="340"/>
    </w:pPr>
  </w:style>
  <w:style w:type="paragraph" w:styleId="ListBullet3">
    <w:name w:val="List Bullet 3"/>
    <w:basedOn w:val="List3"/>
    <w:rsid w:val="00E84D10"/>
    <w:pPr>
      <w:numPr>
        <w:numId w:val="14"/>
      </w:numPr>
      <w:tabs>
        <w:tab w:val="clear" w:pos="1021"/>
      </w:tabs>
      <w:ind w:left="1037" w:hanging="357"/>
    </w:pPr>
  </w:style>
  <w:style w:type="paragraph" w:styleId="ListBullet4">
    <w:name w:val="List Bullet 4"/>
    <w:basedOn w:val="List4"/>
    <w:rsid w:val="00E84D10"/>
    <w:pPr>
      <w:numPr>
        <w:numId w:val="3"/>
      </w:numPr>
      <w:tabs>
        <w:tab w:val="clear" w:pos="1361"/>
      </w:tabs>
    </w:pPr>
  </w:style>
  <w:style w:type="paragraph" w:styleId="ListBullet5">
    <w:name w:val="List Bullet 5"/>
    <w:basedOn w:val="List5"/>
    <w:rsid w:val="00E84D10"/>
    <w:pPr>
      <w:numPr>
        <w:numId w:val="4"/>
      </w:numPr>
    </w:pPr>
  </w:style>
  <w:style w:type="paragraph" w:styleId="ListContinue2">
    <w:name w:val="List Continue 2"/>
    <w:basedOn w:val="List2"/>
    <w:rsid w:val="00E84D10"/>
    <w:pPr>
      <w:ind w:firstLine="0"/>
    </w:pPr>
  </w:style>
  <w:style w:type="paragraph" w:styleId="ListContinue3">
    <w:name w:val="List Continue 3"/>
    <w:basedOn w:val="List3"/>
    <w:rsid w:val="00E84D10"/>
    <w:pPr>
      <w:ind w:left="1021" w:firstLine="0"/>
    </w:pPr>
  </w:style>
  <w:style w:type="paragraph" w:styleId="ListContinue4">
    <w:name w:val="List Continue 4"/>
    <w:basedOn w:val="List4"/>
    <w:rsid w:val="00E84D10"/>
    <w:pPr>
      <w:ind w:firstLine="0"/>
    </w:pPr>
  </w:style>
  <w:style w:type="paragraph" w:styleId="ListContinue5">
    <w:name w:val="List Continue 5"/>
    <w:basedOn w:val="List5"/>
    <w:rsid w:val="00E84D10"/>
    <w:pPr>
      <w:ind w:firstLine="0"/>
    </w:pPr>
  </w:style>
  <w:style w:type="paragraph" w:styleId="ListNumber3">
    <w:name w:val="List Number 3"/>
    <w:basedOn w:val="List3"/>
    <w:rsid w:val="00E84D10"/>
    <w:pPr>
      <w:numPr>
        <w:numId w:val="5"/>
      </w:numPr>
    </w:pPr>
  </w:style>
  <w:style w:type="paragraph" w:styleId="ListNumber4">
    <w:name w:val="List Number 4"/>
    <w:basedOn w:val="List4"/>
    <w:rsid w:val="00E84D10"/>
    <w:pPr>
      <w:numPr>
        <w:numId w:val="6"/>
      </w:numPr>
    </w:pPr>
  </w:style>
  <w:style w:type="paragraph" w:styleId="ListNumber5">
    <w:name w:val="List Number 5"/>
    <w:basedOn w:val="List5"/>
    <w:rsid w:val="00E84D10"/>
    <w:pPr>
      <w:numPr>
        <w:numId w:val="7"/>
      </w:numPr>
    </w:pPr>
  </w:style>
  <w:style w:type="paragraph" w:styleId="BlockText">
    <w:name w:val="Block Text"/>
    <w:basedOn w:val="Normal"/>
    <w:rsid w:val="00E84D10"/>
    <w:pPr>
      <w:spacing w:after="120"/>
      <w:ind w:left="1440" w:right="1440"/>
    </w:pPr>
  </w:style>
  <w:style w:type="character" w:customStyle="1" w:styleId="Subscript">
    <w:name w:val="Subscript"/>
    <w:basedOn w:val="DefaultParagraphFont"/>
    <w:rsid w:val="00E84D10"/>
    <w:rPr>
      <w:sz w:val="16"/>
      <w:vertAlign w:val="subscript"/>
    </w:rPr>
  </w:style>
  <w:style w:type="character" w:customStyle="1" w:styleId="Superscript">
    <w:name w:val="Superscript"/>
    <w:basedOn w:val="DefaultParagraphFont"/>
    <w:rsid w:val="00E84D10"/>
    <w:rPr>
      <w:sz w:val="16"/>
      <w:vertAlign w:val="superscript"/>
    </w:rPr>
  </w:style>
  <w:style w:type="character" w:customStyle="1" w:styleId="Symbols">
    <w:name w:val="Symbols"/>
    <w:basedOn w:val="DefaultParagraphFont"/>
    <w:rsid w:val="00E84D10"/>
    <w:rPr>
      <w:rFonts w:ascii="Symbol" w:hAnsi="Symbol"/>
    </w:rPr>
  </w:style>
  <w:style w:type="character" w:customStyle="1" w:styleId="MenuOptions">
    <w:name w:val="Menu Options"/>
    <w:basedOn w:val="DefaultParagraphFont"/>
    <w:rsid w:val="00E84D10"/>
    <w:rPr>
      <w:rFonts w:ascii="Arial Narrow" w:hAnsi="Arial Narrow"/>
      <w:smallCaps/>
    </w:rPr>
  </w:style>
  <w:style w:type="character" w:customStyle="1" w:styleId="Buttons">
    <w:name w:val="Buttons"/>
    <w:basedOn w:val="DefaultParagraphFont"/>
    <w:rsid w:val="00E84D10"/>
    <w:rPr>
      <w:b/>
    </w:rPr>
  </w:style>
  <w:style w:type="character" w:customStyle="1" w:styleId="Underlined">
    <w:name w:val="Underlined"/>
    <w:basedOn w:val="DefaultParagraphFont"/>
    <w:rsid w:val="00E84D10"/>
    <w:rPr>
      <w:u w:val="single"/>
    </w:rPr>
  </w:style>
  <w:style w:type="paragraph" w:customStyle="1" w:styleId="TableBodyTextRight">
    <w:name w:val="Table Body Text Right"/>
    <w:basedOn w:val="TableBodyText"/>
    <w:rsid w:val="00E84D10"/>
    <w:pPr>
      <w:widowControl w:val="0"/>
      <w:autoSpaceDE w:val="0"/>
      <w:autoSpaceDN w:val="0"/>
      <w:adjustRightInd w:val="0"/>
      <w:jc w:val="right"/>
    </w:pPr>
    <w:rPr>
      <w:rFonts w:cs="Arial"/>
      <w:szCs w:val="18"/>
    </w:rPr>
  </w:style>
  <w:style w:type="paragraph" w:customStyle="1" w:styleId="CopyrightText">
    <w:name w:val="Copyright Text"/>
    <w:basedOn w:val="BodyText"/>
    <w:rsid w:val="00E84D10"/>
    <w:rPr>
      <w:sz w:val="18"/>
    </w:rPr>
  </w:style>
  <w:style w:type="paragraph" w:customStyle="1" w:styleId="BodySmallRight">
    <w:name w:val="Body Small Right"/>
    <w:basedOn w:val="BodyTextRight"/>
    <w:rsid w:val="00E84D10"/>
    <w:rPr>
      <w:sz w:val="18"/>
      <w:szCs w:val="18"/>
    </w:rPr>
  </w:style>
  <w:style w:type="paragraph" w:customStyle="1" w:styleId="MarginEdition">
    <w:name w:val="Margin Edition"/>
    <w:basedOn w:val="MarginNote"/>
    <w:rsid w:val="00E84D10"/>
    <w:pPr>
      <w:spacing w:before="0" w:after="0"/>
    </w:pPr>
    <w:rPr>
      <w:rFonts w:ascii="Times New Roman" w:hAnsi="Times New Roman"/>
      <w:color w:val="999999"/>
    </w:rPr>
  </w:style>
  <w:style w:type="paragraph" w:customStyle="1" w:styleId="Spacer">
    <w:name w:val="Spacer"/>
    <w:basedOn w:val="Normal"/>
    <w:rsid w:val="00E84D10"/>
    <w:rPr>
      <w:sz w:val="2"/>
      <w:szCs w:val="2"/>
    </w:rPr>
  </w:style>
  <w:style w:type="character" w:customStyle="1" w:styleId="Small">
    <w:name w:val="Small"/>
    <w:basedOn w:val="DefaultParagraphFont"/>
    <w:rsid w:val="00E84D10"/>
    <w:rPr>
      <w:sz w:val="16"/>
    </w:rPr>
  </w:style>
  <w:style w:type="paragraph" w:customStyle="1" w:styleId="WideTable">
    <w:name w:val="Wide Table"/>
    <w:basedOn w:val="Normal"/>
    <w:rsid w:val="00E84D10"/>
    <w:pPr>
      <w:ind w:left="-1418"/>
    </w:pPr>
    <w:rPr>
      <w:sz w:val="2"/>
      <w:szCs w:val="2"/>
    </w:rPr>
  </w:style>
  <w:style w:type="character" w:styleId="PageNumber">
    <w:name w:val="page number"/>
    <w:basedOn w:val="DefaultParagraphFont"/>
    <w:rsid w:val="00E84D10"/>
  </w:style>
  <w:style w:type="paragraph" w:styleId="Quote">
    <w:name w:val="Quote"/>
    <w:basedOn w:val="Heading1"/>
    <w:link w:val="QuoteChar"/>
    <w:qFormat/>
    <w:rsid w:val="00E84D10"/>
    <w:rPr>
      <w:b w:val="0"/>
      <w:sz w:val="72"/>
      <w:szCs w:val="72"/>
      <w:lang w:val="en-NZ"/>
    </w:rPr>
  </w:style>
  <w:style w:type="character" w:customStyle="1" w:styleId="QuoteChar">
    <w:name w:val="Quote Char"/>
    <w:basedOn w:val="DefaultParagraphFont"/>
    <w:link w:val="Quote"/>
    <w:rsid w:val="00E84D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D10"/>
    <w:pPr>
      <w:pageBreakBefore/>
    </w:pPr>
  </w:style>
  <w:style w:type="paragraph" w:customStyle="1" w:styleId="Border">
    <w:name w:val="Border"/>
    <w:basedOn w:val="Normal"/>
    <w:qFormat/>
    <w:rsid w:val="00E84D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D10"/>
    <w:rPr>
      <w:b/>
      <w:bCs/>
      <w:i/>
      <w:iCs/>
      <w:color w:val="auto"/>
    </w:rPr>
  </w:style>
  <w:style w:type="paragraph" w:styleId="IntenseQuote">
    <w:name w:val="Intense Quote"/>
    <w:basedOn w:val="Normal"/>
    <w:next w:val="Normal"/>
    <w:link w:val="IntenseQuoteChar"/>
    <w:uiPriority w:val="30"/>
    <w:qFormat/>
    <w:rsid w:val="00E84D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D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D10"/>
    <w:rPr>
      <w:smallCaps/>
      <w:color w:val="auto"/>
      <w:u w:val="single"/>
    </w:rPr>
  </w:style>
  <w:style w:type="character" w:styleId="IntenseReference">
    <w:name w:val="Intense Reference"/>
    <w:basedOn w:val="DefaultParagraphFont"/>
    <w:uiPriority w:val="32"/>
    <w:qFormat/>
    <w:rsid w:val="00E84D10"/>
    <w:rPr>
      <w:b/>
      <w:bCs/>
      <w:smallCaps/>
      <w:color w:val="auto"/>
      <w:spacing w:val="5"/>
      <w:u w:val="single"/>
    </w:rPr>
  </w:style>
  <w:style w:type="paragraph" w:customStyle="1" w:styleId="2ColumnHeading">
    <w:name w:val="2Column Heading"/>
    <w:basedOn w:val="BodyText"/>
    <w:qFormat/>
    <w:rsid w:val="00E84D10"/>
    <w:pPr>
      <w:spacing w:after="60"/>
      <w:ind w:left="-2268"/>
    </w:pPr>
    <w:rPr>
      <w:b/>
    </w:rPr>
  </w:style>
  <w:style w:type="paragraph" w:customStyle="1" w:styleId="Heading1TOC">
    <w:name w:val="Heading1 TOC"/>
    <w:basedOn w:val="Normal"/>
    <w:qFormat/>
    <w:rsid w:val="00E84D10"/>
    <w:pPr>
      <w:spacing w:before="240" w:after="120"/>
    </w:pPr>
    <w:rPr>
      <w:rFonts w:ascii="Times New Roman" w:hAnsi="Times New Roman"/>
      <w:b/>
      <w:sz w:val="32"/>
    </w:rPr>
  </w:style>
  <w:style w:type="paragraph" w:customStyle="1" w:styleId="Heading2TOC">
    <w:name w:val="Heading2 TOC"/>
    <w:basedOn w:val="Normal"/>
    <w:qFormat/>
    <w:rsid w:val="00E84D10"/>
    <w:pPr>
      <w:spacing w:before="240" w:after="60"/>
    </w:pPr>
    <w:rPr>
      <w:rFonts w:ascii="Times New Roman" w:hAnsi="Times New Roman"/>
      <w:b/>
      <w:sz w:val="28"/>
    </w:rPr>
  </w:style>
  <w:style w:type="character" w:customStyle="1" w:styleId="Underline">
    <w:name w:val="Underline"/>
    <w:basedOn w:val="DefaultParagraphFont"/>
    <w:qFormat/>
    <w:rsid w:val="00E84D10"/>
    <w:rPr>
      <w:u w:val="single"/>
    </w:rPr>
  </w:style>
  <w:style w:type="character" w:customStyle="1" w:styleId="BoldandItalics">
    <w:name w:val="Bold and Italics"/>
    <w:qFormat/>
    <w:rsid w:val="00E84D10"/>
    <w:rPr>
      <w:b/>
      <w:i/>
      <w:u w:val="none"/>
    </w:rPr>
  </w:style>
  <w:style w:type="paragraph" w:styleId="BalloonText">
    <w:name w:val="Balloon Text"/>
    <w:basedOn w:val="Normal"/>
    <w:link w:val="BalloonTextChar"/>
    <w:rsid w:val="00E84D10"/>
    <w:rPr>
      <w:rFonts w:ascii="Tahoma" w:hAnsi="Tahoma" w:cs="Tahoma"/>
      <w:sz w:val="16"/>
      <w:szCs w:val="16"/>
    </w:rPr>
  </w:style>
  <w:style w:type="character" w:customStyle="1" w:styleId="BalloonTextChar">
    <w:name w:val="Balloon Text Char"/>
    <w:basedOn w:val="DefaultParagraphFont"/>
    <w:link w:val="BalloonText"/>
    <w:rsid w:val="00E84D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D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D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D10"/>
    <w:rPr>
      <w:b/>
      <w:color w:val="660033"/>
      <w:spacing w:val="0"/>
    </w:rPr>
  </w:style>
  <w:style w:type="paragraph" w:customStyle="1" w:styleId="Nameditemlist">
    <w:name w:val="Named item list"/>
    <w:basedOn w:val="BodyText"/>
    <w:qFormat/>
    <w:rsid w:val="00E84D10"/>
    <w:pPr>
      <w:tabs>
        <w:tab w:val="left" w:pos="2835"/>
      </w:tabs>
      <w:ind w:left="2835" w:hanging="2835"/>
    </w:pPr>
  </w:style>
  <w:style w:type="paragraph" w:customStyle="1" w:styleId="BodyTextnopadding">
    <w:name w:val="Body Text no padding"/>
    <w:basedOn w:val="BodyText"/>
    <w:qFormat/>
    <w:rsid w:val="00E84D10"/>
    <w:pPr>
      <w:spacing w:before="0" w:after="0"/>
    </w:pPr>
  </w:style>
  <w:style w:type="character" w:styleId="Hyperlink">
    <w:name w:val="Hyperlink"/>
    <w:basedOn w:val="DefaultParagraphFont"/>
    <w:uiPriority w:val="99"/>
    <w:unhideWhenUsed/>
    <w:rsid w:val="00144C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5651</Characters>
  <Application>Microsoft Office Word</Application>
  <DocSecurity>0</DocSecurity>
  <Lines>188</Lines>
  <Paragraphs>125</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FBPFSY3004 Participate in traceability activities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