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E63" w:rsidP="00284E63">
      <w:pPr>
        <w:pStyle w:val="Title"/>
      </w:pPr>
      <w:r>
        <w:fldChar w:fldCharType="begin"/>
      </w:r>
      <w:r>
        <w:instrText xml:space="preserve"> TITLE   \* MERGEFORMAT </w:instrText>
      </w:r>
      <w:r>
        <w:fldChar w:fldCharType="separate"/>
      </w:r>
      <w:r>
        <w:t>Assessment Requirements for FBPFSY3001 Monitor the implementation of quality and food safety programs</w:t>
      </w:r>
      <w:r>
        <w:fldChar w:fldCharType="end"/>
      </w:r>
    </w:p>
    <w:p w:rsidR="00284E63" w:rsidP="00284E63">
      <w:pPr>
        <w:pStyle w:val="Version"/>
        <w:sectPr w:rsidSect="00BD55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5B2" w:rsidP="00BD55B2">
      <w:pPr>
        <w:pStyle w:val="SuperHeading"/>
      </w:pPr>
      <w:r w:rsidRPr="00BD55B2">
        <w:t>Assessment Requirements for FBPFSY3001 Monitor the implementation of quality and food safety programs</w:t>
      </w:r>
    </w:p>
    <w:p w:rsidR="00000000" w:rsidRPr="00BD55B2" w:rsidP="00BD55B2">
      <w:pPr>
        <w:pStyle w:val="Heading1"/>
      </w:pPr>
      <w:bookmarkStart w:id="1" w:name="O_995805"/>
      <w:bookmarkEnd w:id="1"/>
      <w:r w:rsidRPr="00BD55B2">
        <w:t>Modification History</w:t>
      </w:r>
    </w:p>
    <w:tbl>
      <w:tblPr>
        <w:tblW w:w="9520" w:type="dxa"/>
        <w:tblLayout w:type="fixed"/>
        <w:tblCellMar>
          <w:left w:w="62" w:type="dxa"/>
          <w:right w:w="62" w:type="dxa"/>
        </w:tblCellMar>
        <w:tblLook w:val="0000"/>
      </w:tblPr>
      <w:tblGrid>
        <w:gridCol w:w="2528"/>
        <w:gridCol w:w="6992"/>
      </w:tblGrid>
      <w:tr w:rsidTr="00BD55B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5B2" w:rsidP="00BD55B2">
            <w:pPr>
              <w:pStyle w:val="BodyText"/>
            </w:pPr>
            <w:r w:rsidRPr="00BD55B2">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5B2">
            <w:pPr>
              <w:pStyle w:val="BodyText"/>
              <w:rPr>
                <w:lang w:val="en-NZ"/>
              </w:rPr>
            </w:pPr>
            <w:r w:rsidRPr="00BD55B2">
              <w:rPr>
                <w:rStyle w:val="SpecialBold"/>
              </w:rPr>
              <w:t>Comments</w:t>
            </w:r>
          </w:p>
        </w:tc>
      </w:tr>
      <w:tr w:rsidTr="00BD55B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5B2">
            <w:pPr>
              <w:pStyle w:val="BodyText"/>
              <w:rPr>
                <w:lang w:val="en-NZ"/>
              </w:rPr>
            </w:pPr>
            <w:r w:rsidRPr="00BD55B2">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5B2" w:rsidP="00BD55B2">
            <w:pPr>
              <w:pStyle w:val="BodyText"/>
            </w:pPr>
            <w:r w:rsidRPr="00BD55B2">
              <w:t>This version released with the FBP Food, Beverage and Pharmaceutical Training Package Version 2.0.</w:t>
            </w:r>
          </w:p>
        </w:tc>
      </w:tr>
    </w:tbl>
    <w:p w:rsidR="00000000" w:rsidRPr="00BD55B2" w:rsidP="00BD55B2">
      <w:pPr>
        <w:pStyle w:val="BodyText"/>
      </w:pPr>
    </w:p>
    <w:p w:rsidR="00000000" w:rsidRPr="00BD55B2" w:rsidP="00BD55B2">
      <w:pPr>
        <w:pStyle w:val="AllowPageBreak"/>
      </w:pPr>
    </w:p>
    <w:p w:rsidR="00000000" w:rsidRPr="00BD55B2" w:rsidP="00BD55B2">
      <w:pPr>
        <w:pStyle w:val="Heading1"/>
      </w:pPr>
      <w:bookmarkStart w:id="2" w:name="O_995806"/>
      <w:bookmarkEnd w:id="2"/>
      <w:r w:rsidRPr="00BD55B2">
        <w:t>Performance Evidence</w:t>
      </w:r>
    </w:p>
    <w:p w:rsidR="00000000" w:rsidRPr="00BD55B2" w:rsidP="00284E63">
      <w:pPr>
        <w:pStyle w:val="BodyText"/>
      </w:pPr>
      <w:r w:rsidRPr="00BD55B2">
        <w:t>An individual demonstrating competency in this unit must satisfy all of the elements and performance criteria of this</w:t>
      </w:r>
      <w:r w:rsidRPr="00BD55B2">
        <w:t xml:space="preserve"> unit. </w:t>
      </w:r>
    </w:p>
    <w:p w:rsidR="00000000" w:rsidRPr="00BD55B2" w:rsidP="00284E63">
      <w:pPr>
        <w:pStyle w:val="BodyText"/>
      </w:pPr>
      <w:r w:rsidRPr="00BD55B2">
        <w:t>There must be evidence that the individual has effectively monitored the implementation of quality and food safety programs on two different occasions, including:</w:t>
      </w:r>
    </w:p>
    <w:p w:rsidR="00000000" w:rsidRPr="00BD55B2" w:rsidP="00BD55B2">
      <w:pPr>
        <w:pStyle w:val="ListBullet"/>
      </w:pPr>
      <w:r w:rsidRPr="00BD55B2">
        <w:t>confirming quality and food safety program requirements, risks and control measures</w:t>
      </w:r>
      <w:r w:rsidRPr="00BD55B2">
        <w:t xml:space="preserve"> of the work area</w:t>
      </w:r>
    </w:p>
    <w:p w:rsidR="00000000" w:rsidRPr="00BD55B2" w:rsidP="00BD55B2">
      <w:pPr>
        <w:pStyle w:val="ListBullet"/>
      </w:pPr>
      <w:r w:rsidRPr="00BD55B2">
        <w:t>confirming that control measures are in place and that personnel in the work area are equipped and informed to implement programs</w:t>
      </w:r>
    </w:p>
    <w:p w:rsidR="00000000" w:rsidRPr="00BD55B2" w:rsidP="00BD55B2">
      <w:pPr>
        <w:pStyle w:val="ListBullet"/>
      </w:pPr>
      <w:r w:rsidRPr="00BD55B2">
        <w:t>identifying, addressing and following up on non-compliances</w:t>
      </w:r>
    </w:p>
    <w:p w:rsidR="00000000" w:rsidRPr="00BD55B2" w:rsidP="00BD55B2">
      <w:pPr>
        <w:pStyle w:val="ListBullet"/>
      </w:pPr>
      <w:r w:rsidRPr="00BD55B2">
        <w:t>identifying causes of non-compliance</w:t>
      </w:r>
    </w:p>
    <w:p w:rsidR="00000000" w:rsidRPr="00BD55B2" w:rsidP="00BD55B2">
      <w:pPr>
        <w:pStyle w:val="ListBullet"/>
      </w:pPr>
      <w:r w:rsidRPr="00BD55B2">
        <w:t>conducting risk assessments and recommending responsive actions</w:t>
      </w:r>
    </w:p>
    <w:p w:rsidR="00000000" w:rsidRPr="00BD55B2" w:rsidP="00BD55B2">
      <w:pPr>
        <w:pStyle w:val="ListBullet"/>
      </w:pPr>
      <w:r w:rsidRPr="00BD55B2">
        <w:t>providing support to others to implement the programs</w:t>
      </w:r>
    </w:p>
    <w:p w:rsidR="00000000" w:rsidRPr="00BD55B2" w:rsidP="00BD55B2">
      <w:pPr>
        <w:pStyle w:val="ListBullet"/>
      </w:pPr>
      <w:r w:rsidRPr="00BD55B2">
        <w:t>completing and maintaining documentation.</w:t>
      </w:r>
    </w:p>
    <w:p w:rsidR="00000000" w:rsidRPr="00BD55B2" w:rsidP="00BD55B2">
      <w:pPr>
        <w:pStyle w:val="AllowPageBreak"/>
      </w:pPr>
    </w:p>
    <w:p w:rsidR="00000000" w:rsidRPr="00BD55B2" w:rsidP="00BD55B2">
      <w:pPr>
        <w:pStyle w:val="Heading1"/>
      </w:pPr>
      <w:bookmarkStart w:id="3" w:name="O_995807"/>
      <w:bookmarkEnd w:id="3"/>
      <w:r w:rsidRPr="00BD55B2">
        <w:t>Knowledge Evidence</w:t>
      </w:r>
    </w:p>
    <w:p w:rsidR="00000000" w:rsidRPr="00BD55B2" w:rsidP="00284E63">
      <w:pPr>
        <w:pStyle w:val="BodyText"/>
      </w:pPr>
      <w:r w:rsidRPr="00BD55B2">
        <w:t>An individual must be able to demonstrate the knowledge requ</w:t>
      </w:r>
      <w:r w:rsidRPr="00BD55B2">
        <w:t>ired to perform the tasks outlined in the elements and performance criteria of this unit. This includes knowledge of:</w:t>
      </w:r>
    </w:p>
    <w:p w:rsidR="00000000" w:rsidRPr="00BD55B2" w:rsidP="00BD55B2">
      <w:pPr>
        <w:pStyle w:val="ListBullet"/>
      </w:pPr>
      <w:r w:rsidRPr="00BD55B2">
        <w:t>procedures and responsibilities for food safety relevant to the workplace</w:t>
      </w:r>
    </w:p>
    <w:p w:rsidR="00000000" w:rsidRPr="00BD55B2" w:rsidP="00BD55B2">
      <w:pPr>
        <w:pStyle w:val="ListBullet"/>
      </w:pPr>
      <w:r w:rsidRPr="00BD55B2">
        <w:t xml:space="preserve">principles of a critical control point (CCP) analyses approach </w:t>
      </w:r>
      <w:r w:rsidRPr="00BD55B2">
        <w:t>to managing food safety, including identifying hazards that are likely to occur, establishing appropriate methods of control, and confirming that controls are met</w:t>
      </w:r>
    </w:p>
    <w:p w:rsidR="00000000" w:rsidRPr="00BD55B2" w:rsidP="00BD55B2">
      <w:pPr>
        <w:pStyle w:val="ListBullet"/>
      </w:pPr>
      <w:r w:rsidRPr="00BD55B2">
        <w:t>Food Standards Code</w:t>
      </w:r>
    </w:p>
    <w:p w:rsidR="00000000" w:rsidRPr="00BD55B2" w:rsidP="00BD55B2">
      <w:pPr>
        <w:pStyle w:val="ListBullet"/>
      </w:pPr>
      <w:r w:rsidRPr="00BD55B2">
        <w:t>basic concepts of quality assurance, including hazards, risk assessment a</w:t>
      </w:r>
      <w:r w:rsidRPr="00BD55B2">
        <w:t>nd control methods</w:t>
      </w:r>
    </w:p>
    <w:p w:rsidR="00000000" w:rsidRPr="00BD55B2" w:rsidP="00BD55B2">
      <w:pPr>
        <w:pStyle w:val="ListBullet"/>
      </w:pPr>
      <w:r w:rsidRPr="00BD55B2">
        <w:t>methods to manage and support quality and food safety in the workplace, including systems for maintaining and updating documents, including operating procedures and specifications</w:t>
      </w:r>
    </w:p>
    <w:p w:rsidR="00000000" w:rsidRPr="00BD55B2" w:rsidP="00BD55B2">
      <w:pPr>
        <w:pStyle w:val="ListBullet"/>
      </w:pPr>
      <w:r w:rsidRPr="00BD55B2">
        <w:t xml:space="preserve">clothing and footwear requirements for working in and/or </w:t>
      </w:r>
      <w:r w:rsidRPr="00BD55B2">
        <w:t>moving between food handling areas, including personal clothing maintenance, laundering and storage requirements</w:t>
      </w:r>
    </w:p>
    <w:p w:rsidR="00000000" w:rsidRPr="00BD55B2" w:rsidP="00BD55B2">
      <w:pPr>
        <w:pStyle w:val="ListBullet"/>
      </w:pPr>
      <w:r w:rsidRPr="00BD55B2">
        <w:t>appropriate bandages and dressings to be used when undertaking food handling</w:t>
      </w:r>
    </w:p>
    <w:p w:rsidR="00000000" w:rsidRPr="00BD55B2" w:rsidP="00BD55B2">
      <w:pPr>
        <w:pStyle w:val="ListBullet"/>
      </w:pPr>
      <w:r w:rsidRPr="00BD55B2">
        <w:t>housekeeping requirements and responsibilities relating to own wor</w:t>
      </w:r>
      <w:r w:rsidRPr="00BD55B2">
        <w:t>k, including use and storage of housekeeping/cleaning equipment</w:t>
      </w:r>
    </w:p>
    <w:p w:rsidR="00000000" w:rsidRPr="00BD55B2" w:rsidP="00BD55B2">
      <w:pPr>
        <w:pStyle w:val="ListBullet"/>
      </w:pPr>
      <w:r w:rsidRPr="00BD55B2">
        <w:t>procedures to follow in the event of pest sighting or discovery of infestation</w:t>
      </w:r>
    </w:p>
    <w:p w:rsidR="00000000" w:rsidRPr="00BD55B2" w:rsidP="00BD55B2">
      <w:pPr>
        <w:pStyle w:val="ListBullet"/>
      </w:pPr>
      <w:r w:rsidRPr="00BD55B2">
        <w:t>purpose and importance of cleaning and sanitation procedures</w:t>
      </w:r>
    </w:p>
    <w:p w:rsidR="00000000" w:rsidRPr="00BD55B2" w:rsidP="00BD55B2">
      <w:pPr>
        <w:pStyle w:val="ListBullet"/>
      </w:pPr>
      <w:r w:rsidRPr="00BD55B2">
        <w:t>legislative requirements for food safety and quality</w:t>
      </w:r>
    </w:p>
    <w:p w:rsidR="00000000" w:rsidRPr="00BD55B2" w:rsidP="00BD55B2">
      <w:pPr>
        <w:pStyle w:val="ListBullet"/>
      </w:pPr>
      <w:r w:rsidRPr="00BD55B2">
        <w:t xml:space="preserve">awareness of common microbiological, physical and chemical hazards related to the foods handled in the work area, including the types of hazards likely to occur, the conditions under which they occur, possible consequences, and control methods to prevent </w:t>
      </w:r>
      <w:r w:rsidRPr="00BD55B2">
        <w:t>occurrence</w:t>
      </w:r>
    </w:p>
    <w:p w:rsidR="00000000" w:rsidRPr="00BD55B2" w:rsidP="00BD55B2">
      <w:pPr>
        <w:pStyle w:val="ListBullet"/>
      </w:pPr>
      <w:r w:rsidRPr="00BD55B2">
        <w:t>suitable standard for materials, measuring devices, equipment and utensils used in the work area</w:t>
      </w:r>
    </w:p>
    <w:p w:rsidR="00000000" w:rsidRPr="00BD55B2" w:rsidP="00BD55B2">
      <w:pPr>
        <w:pStyle w:val="ListBullet"/>
      </w:pPr>
      <w:r w:rsidRPr="00BD55B2">
        <w:t>properties of food and ingredients used that affect food safety, including an understanding of related storage, processing and handling requirements</w:t>
      </w:r>
    </w:p>
    <w:p w:rsidR="00000000" w:rsidRPr="00BD55B2" w:rsidP="00BD55B2">
      <w:pPr>
        <w:pStyle w:val="ListBullet"/>
      </w:pPr>
      <w:r w:rsidRPr="00BD55B2">
        <w:t>reasons that food safety/quality hazards occur, including an understanding of common microbiological, physical and chemical hazards, related control methods and the way changes in equipment and/or processing methods can affect food safety and quality outc</w:t>
      </w:r>
      <w:r w:rsidRPr="00BD55B2">
        <w:t>omes</w:t>
      </w:r>
    </w:p>
    <w:p w:rsidR="00000000" w:rsidRPr="00BD55B2" w:rsidP="00BD55B2">
      <w:pPr>
        <w:pStyle w:val="ListBullet"/>
      </w:pPr>
      <w:r w:rsidRPr="00BD55B2">
        <w:t>procedures for identifying unsafe and/or non-conforming product, including control points and evidence of out-of-specification product or materials</w:t>
      </w:r>
    </w:p>
    <w:p w:rsidR="00000000" w:rsidRPr="00BD55B2" w:rsidP="00BD55B2">
      <w:pPr>
        <w:pStyle w:val="ListBullet"/>
      </w:pPr>
      <w:r w:rsidRPr="00BD55B2">
        <w:t>sampling procedures, test methods and inspections</w:t>
      </w:r>
    </w:p>
    <w:p w:rsidR="00000000" w:rsidRPr="00BD55B2" w:rsidP="00BD55B2">
      <w:pPr>
        <w:pStyle w:val="ListBullet"/>
      </w:pPr>
      <w:r w:rsidRPr="00BD55B2">
        <w:t>options for responding to non-compliance, including l</w:t>
      </w:r>
      <w:r w:rsidRPr="00BD55B2">
        <w:t>egal responsibility, risk management and cost/implications of different responses, and level of responsibility for decision-making</w:t>
      </w:r>
    </w:p>
    <w:p w:rsidR="00000000" w:rsidRPr="00BD55B2" w:rsidP="00BD55B2">
      <w:pPr>
        <w:pStyle w:val="ListBullet"/>
      </w:pPr>
      <w:r w:rsidRPr="00BD55B2">
        <w:t>methods used in the workplace to isolate or quarantine food that may be unsafe</w:t>
      </w:r>
    </w:p>
    <w:p w:rsidR="00000000" w:rsidRPr="00BD55B2" w:rsidP="00BD55B2">
      <w:pPr>
        <w:pStyle w:val="ListBullet"/>
      </w:pPr>
      <w:r w:rsidRPr="00BD55B2">
        <w:t>waste collection, recycling, handling and disp</w:t>
      </w:r>
      <w:r w:rsidRPr="00BD55B2">
        <w:t>osal, including handling/disposal requirements for different types of waste, including hazardous waste</w:t>
      </w:r>
    </w:p>
    <w:p w:rsidR="00000000" w:rsidRPr="00BD55B2" w:rsidP="00BD55B2">
      <w:pPr>
        <w:pStyle w:val="ListBullet"/>
      </w:pPr>
      <w:r w:rsidRPr="00BD55B2">
        <w:t>traceability and recall procedures within level of responsibility</w:t>
      </w:r>
    </w:p>
    <w:p w:rsidR="00000000" w:rsidRPr="00BD55B2" w:rsidP="00BD55B2">
      <w:pPr>
        <w:pStyle w:val="ListBullet"/>
      </w:pPr>
      <w:r w:rsidRPr="00BD55B2">
        <w:t>documentation system and procedures, including recordkeeping to meet both company and l</w:t>
      </w:r>
      <w:r w:rsidRPr="00BD55B2">
        <w:t>egal requirements, procedures for developing and/or reviewing workplace procedures, and document control systems used in the workplace</w:t>
      </w:r>
    </w:p>
    <w:p w:rsidR="00000000" w:rsidRPr="00BD55B2" w:rsidP="00BD55B2">
      <w:pPr>
        <w:pStyle w:val="ListBullet"/>
      </w:pPr>
      <w:r w:rsidRPr="00BD55B2">
        <w:t>internal and external auditing arrangements, roles and responsibilities as they relate to own work responsibilities</w:t>
      </w:r>
    </w:p>
    <w:p w:rsidR="00000000" w:rsidRPr="00BD55B2" w:rsidP="00BD55B2">
      <w:pPr>
        <w:pStyle w:val="ListBullet"/>
      </w:pPr>
      <w:r w:rsidRPr="00BD55B2">
        <w:t>appro</w:t>
      </w:r>
      <w:r w:rsidRPr="00BD55B2">
        <w:t>priate communication skills and techniques to convey information on quality and food safety requirements to others in the workplace.</w:t>
      </w:r>
    </w:p>
    <w:p w:rsidR="00000000" w:rsidRPr="00BD55B2" w:rsidP="00BD55B2">
      <w:pPr>
        <w:pStyle w:val="AllowPageBreak"/>
      </w:pPr>
    </w:p>
    <w:p w:rsidR="00000000" w:rsidRPr="00BD55B2" w:rsidP="00BD55B2">
      <w:pPr>
        <w:pStyle w:val="Heading1"/>
      </w:pPr>
      <w:bookmarkStart w:id="4" w:name="O_995808"/>
      <w:bookmarkEnd w:id="4"/>
      <w:r w:rsidRPr="00BD55B2">
        <w:t>Assessment Conditions</w:t>
      </w:r>
    </w:p>
    <w:p w:rsidR="00000000" w:rsidRPr="00BD55B2" w:rsidP="00284E63">
      <w:pPr>
        <w:pStyle w:val="BodyText"/>
      </w:pPr>
      <w:r w:rsidRPr="00BD55B2">
        <w:t xml:space="preserve">Assessment of skills must take place under the following conditions: </w:t>
      </w:r>
    </w:p>
    <w:p w:rsidR="00000000" w:rsidRPr="00BD55B2" w:rsidP="00BD55B2">
      <w:pPr>
        <w:pStyle w:val="ListBullet"/>
      </w:pPr>
      <w:r w:rsidRPr="00BD55B2">
        <w:t>physical cond</w:t>
      </w:r>
      <w:r w:rsidRPr="00BD55B2">
        <w:t>itions:</w:t>
      </w:r>
    </w:p>
    <w:p w:rsidR="00000000" w:rsidRPr="00BD55B2" w:rsidP="00BD55B2">
      <w:pPr>
        <w:pStyle w:val="ListBullet2"/>
      </w:pPr>
      <w:r w:rsidRPr="00BD55B2">
        <w:t xml:space="preserve">skills must be demonstrated in a workplace setting or an environment that accurately represents a real workplace </w:t>
      </w:r>
    </w:p>
    <w:p w:rsidR="00000000" w:rsidRPr="00BD55B2" w:rsidP="00BD55B2">
      <w:pPr>
        <w:pStyle w:val="ListBullet"/>
      </w:pPr>
      <w:r w:rsidRPr="00BD55B2">
        <w:t>resources, equipment and materials:</w:t>
      </w:r>
    </w:p>
    <w:p w:rsidR="00000000" w:rsidRPr="00BD55B2" w:rsidP="00BD55B2">
      <w:pPr>
        <w:pStyle w:val="ListBullet2"/>
      </w:pPr>
      <w:r w:rsidRPr="00BD55B2">
        <w:t>personal protective clothing and equipment as required</w:t>
      </w:r>
    </w:p>
    <w:p w:rsidR="00000000" w:rsidRPr="00BD55B2" w:rsidP="00BD55B2">
      <w:pPr>
        <w:pStyle w:val="ListBullet2"/>
      </w:pPr>
      <w:r w:rsidRPr="00BD55B2">
        <w:t>reporting and monitoring systems</w:t>
      </w:r>
    </w:p>
    <w:p w:rsidR="00000000" w:rsidRPr="00BD55B2" w:rsidP="00BD55B2">
      <w:pPr>
        <w:pStyle w:val="ListBullet"/>
      </w:pPr>
      <w:r w:rsidRPr="00BD55B2">
        <w:t>specifications:</w:t>
      </w:r>
    </w:p>
    <w:p w:rsidR="00000000" w:rsidRPr="00BD55B2" w:rsidP="00BD55B2">
      <w:pPr>
        <w:pStyle w:val="ListBullet2"/>
      </w:pPr>
      <w:r w:rsidRPr="00BD55B2">
        <w:t>food safety program for the work area that identifies critical control points, control measures and corrective actions</w:t>
      </w:r>
    </w:p>
    <w:p w:rsidR="00000000" w:rsidRPr="00BD55B2" w:rsidP="00BD55B2">
      <w:pPr>
        <w:pStyle w:val="ListBullet2"/>
      </w:pPr>
      <w:r w:rsidRPr="00BD55B2">
        <w:t xml:space="preserve">quality policy, system and procedures </w:t>
      </w:r>
    </w:p>
    <w:p w:rsidR="00000000" w:rsidRPr="00BD55B2" w:rsidP="00BD55B2">
      <w:pPr>
        <w:pStyle w:val="ListBullet"/>
      </w:pPr>
      <w:r w:rsidRPr="00BD55B2">
        <w:t>relationships:</w:t>
      </w:r>
    </w:p>
    <w:p w:rsidR="00000000" w:rsidRPr="00BD55B2" w:rsidP="00BD55B2">
      <w:pPr>
        <w:pStyle w:val="ListBullet2"/>
      </w:pPr>
      <w:r w:rsidRPr="00BD55B2">
        <w:t>interactions with work team and supervisor.</w:t>
      </w:r>
    </w:p>
    <w:p w:rsidR="00000000" w:rsidRPr="00BD55B2" w:rsidP="00BD55B2">
      <w:pPr>
        <w:pStyle w:val="BodyText"/>
      </w:pPr>
    </w:p>
    <w:p w:rsidR="00000000" w:rsidRPr="00BD55B2" w:rsidP="00284E63">
      <w:pPr>
        <w:pStyle w:val="BodyText"/>
      </w:pPr>
      <w:r w:rsidRPr="00BD55B2">
        <w:t>Assessors of this u</w:t>
      </w:r>
      <w:r w:rsidRPr="00BD55B2">
        <w:t>nit must satisfy the requirements for assessors in applicable vocational education and training legislation, frameworks and/or standards.</w:t>
      </w:r>
    </w:p>
    <w:p w:rsidR="00000000" w:rsidRPr="00BD55B2" w:rsidP="00BD55B2">
      <w:pPr>
        <w:pStyle w:val="Heading1"/>
      </w:pPr>
      <w:bookmarkStart w:id="5" w:name="O_995811"/>
      <w:bookmarkEnd w:id="5"/>
      <w:r w:rsidRPr="00BD55B2">
        <w:t>Links</w:t>
      </w:r>
    </w:p>
    <w:p w:rsidR="00000000" w:rsidRPr="00BD55B2" w:rsidP="00284E63">
      <w:pPr>
        <w:pStyle w:val="BodyText"/>
      </w:pPr>
      <w:r w:rsidRPr="00BD55B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A05FF4">
        <w:rPr>
          <w:rStyle w:val="Hyperlink"/>
        </w:rPr>
        <w:t>https://vetnet.gov.au/Pages/TrainingDocs.aspx?q=78b15323-cd38-483e-aad7-1159b570a5c4</w:t>
      </w:r>
      <w:r>
        <w:fldChar w:fldCharType="end"/>
      </w:r>
    </w:p>
    <w:p w:rsidR="00000000" w:rsidRPr="00BD55B2" w:rsidP="00BD55B2"/>
    <w:sectPr w:rsidSect="00BD55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B2" w:rsidRPr="00284E63" w:rsidP="00284E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63" w:rsidP="00BD55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4E63" w:rsidP="00BD55B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84E63" w:rsidP="00BD55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5B2" w:rsidRPr="00284E63" w:rsidP="00284E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5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63" w:rsidRPr="002D2AF8" w:rsidP="00BD55B2">
    <w:pPr>
      <w:pStyle w:val="Header"/>
      <w:framePr w:wrap="around"/>
    </w:pPr>
    <w:r>
      <w:fldChar w:fldCharType="begin"/>
    </w:r>
    <w:r>
      <w:instrText xml:space="preserve"> TITLE   \* MERGEFORMAT </w:instrText>
    </w:r>
    <w:r>
      <w:fldChar w:fldCharType="separate"/>
    </w:r>
    <w:r>
      <w:t>Assessment Requirements for FBPFSY3001 Monitor the implementation of quality and food safety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284E63" w:rsidP="00BD55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1E6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BAE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7855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5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5B2"/>
    <w:pPr>
      <w:spacing w:before="360" w:after="60"/>
      <w:outlineLvl w:val="0"/>
    </w:pPr>
    <w:rPr>
      <w:sz w:val="32"/>
    </w:rPr>
  </w:style>
  <w:style w:type="paragraph" w:styleId="Heading2">
    <w:name w:val="heading 2"/>
    <w:basedOn w:val="HeadingBase"/>
    <w:next w:val="BodyText"/>
    <w:link w:val="Heading2Char"/>
    <w:qFormat/>
    <w:rsid w:val="00BD55B2"/>
    <w:pPr>
      <w:keepLines/>
      <w:spacing w:before="240" w:after="120"/>
      <w:outlineLvl w:val="1"/>
    </w:pPr>
    <w:rPr>
      <w:sz w:val="28"/>
      <w:szCs w:val="40"/>
    </w:rPr>
  </w:style>
  <w:style w:type="paragraph" w:styleId="Heading3">
    <w:name w:val="heading 3"/>
    <w:basedOn w:val="HeadingBase"/>
    <w:next w:val="BodyText"/>
    <w:link w:val="Heading3Char"/>
    <w:qFormat/>
    <w:rsid w:val="00BD55B2"/>
    <w:pPr>
      <w:spacing w:before="180" w:after="120"/>
      <w:outlineLvl w:val="2"/>
    </w:pPr>
    <w:rPr>
      <w:spacing w:val="-10"/>
      <w:kern w:val="32"/>
    </w:rPr>
  </w:style>
  <w:style w:type="paragraph" w:styleId="Heading4">
    <w:name w:val="heading 4"/>
    <w:basedOn w:val="HeadingBase"/>
    <w:next w:val="BodyText"/>
    <w:link w:val="Heading4Char"/>
    <w:qFormat/>
    <w:rsid w:val="00BD55B2"/>
    <w:pPr>
      <w:spacing w:before="160" w:after="120"/>
      <w:outlineLvl w:val="3"/>
    </w:pPr>
    <w:rPr>
      <w:sz w:val="22"/>
    </w:rPr>
  </w:style>
  <w:style w:type="paragraph" w:styleId="Heading5">
    <w:name w:val="heading 5"/>
    <w:basedOn w:val="HeadingBase"/>
    <w:next w:val="Normal"/>
    <w:link w:val="Heading5Char"/>
    <w:qFormat/>
    <w:rsid w:val="00BD55B2"/>
    <w:pPr>
      <w:spacing w:before="80"/>
      <w:outlineLvl w:val="4"/>
    </w:pPr>
    <w:rPr>
      <w:color w:val="918585"/>
      <w:sz w:val="20"/>
    </w:rPr>
  </w:style>
  <w:style w:type="paragraph" w:styleId="Heading6">
    <w:name w:val="heading 6"/>
    <w:basedOn w:val="HeadingBase"/>
    <w:next w:val="Normal"/>
    <w:link w:val="Heading6Char"/>
    <w:qFormat/>
    <w:rsid w:val="00BD55B2"/>
    <w:pPr>
      <w:spacing w:before="60"/>
      <w:outlineLvl w:val="5"/>
    </w:pPr>
    <w:rPr>
      <w:color w:val="918585"/>
      <w:sz w:val="20"/>
    </w:rPr>
  </w:style>
  <w:style w:type="paragraph" w:styleId="Heading7">
    <w:name w:val="heading 7"/>
    <w:basedOn w:val="Normal"/>
    <w:next w:val="Normal"/>
    <w:link w:val="Heading7Char"/>
    <w:qFormat/>
    <w:rsid w:val="00BD55B2"/>
    <w:pPr>
      <w:ind w:left="720"/>
      <w:outlineLvl w:val="6"/>
    </w:pPr>
    <w:rPr>
      <w:i/>
    </w:rPr>
  </w:style>
  <w:style w:type="paragraph" w:styleId="Heading8">
    <w:name w:val="heading 8"/>
    <w:basedOn w:val="Normal"/>
    <w:next w:val="Normal"/>
    <w:link w:val="Heading8Char"/>
    <w:qFormat/>
    <w:rsid w:val="00BD55B2"/>
    <w:pPr>
      <w:ind w:left="720"/>
      <w:outlineLvl w:val="7"/>
    </w:pPr>
    <w:rPr>
      <w:i/>
    </w:rPr>
  </w:style>
  <w:style w:type="paragraph" w:styleId="Heading9">
    <w:name w:val="heading 9"/>
    <w:basedOn w:val="Normal"/>
    <w:next w:val="Normal"/>
    <w:link w:val="Heading9Char"/>
    <w:qFormat/>
    <w:rsid w:val="00BD55B2"/>
    <w:pPr>
      <w:ind w:left="720"/>
      <w:outlineLvl w:val="8"/>
    </w:pPr>
    <w:rPr>
      <w:i/>
    </w:rPr>
  </w:style>
  <w:style w:type="character" w:default="1" w:styleId="DefaultParagraphFont">
    <w:name w:val="Default Paragraph Font"/>
    <w:uiPriority w:val="1"/>
    <w:unhideWhenUsed/>
    <w:rsid w:val="00BD55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5B2"/>
  </w:style>
  <w:style w:type="character" w:customStyle="1" w:styleId="Heading1Char">
    <w:name w:val="Heading 1 Char"/>
    <w:basedOn w:val="DefaultParagraphFont"/>
    <w:link w:val="Heading1"/>
    <w:rsid w:val="00BD55B2"/>
    <w:rPr>
      <w:rFonts w:ascii="Times New Roman" w:eastAsia="Times New Roman" w:hAnsi="Times New Roman" w:cs="Times New Roman"/>
      <w:b/>
      <w:sz w:val="32"/>
      <w:szCs w:val="20"/>
      <w:lang w:eastAsia="en-US"/>
    </w:rPr>
  </w:style>
  <w:style w:type="paragraph" w:styleId="BodyText">
    <w:name w:val="Body Text"/>
    <w:basedOn w:val="Normal"/>
    <w:link w:val="BodyTextChar"/>
    <w:rsid w:val="00BD55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5B2"/>
    <w:rPr>
      <w:rFonts w:ascii="Times New Roman" w:eastAsia="Times New Roman" w:hAnsi="Times New Roman" w:cs="Times New Roman"/>
      <w:sz w:val="24"/>
      <w:lang w:eastAsia="en-US"/>
    </w:rPr>
  </w:style>
  <w:style w:type="paragraph" w:styleId="ListBullet">
    <w:name w:val="List Bullet"/>
    <w:basedOn w:val="List"/>
    <w:rsid w:val="00BD55B2"/>
    <w:pPr>
      <w:numPr>
        <w:numId w:val="12"/>
      </w:numPr>
      <w:tabs>
        <w:tab w:val="clear" w:pos="340"/>
      </w:tabs>
      <w:spacing w:before="40" w:after="40"/>
    </w:pPr>
  </w:style>
  <w:style w:type="character" w:customStyle="1" w:styleId="SpecialBold">
    <w:name w:val="Special Bold"/>
    <w:basedOn w:val="DefaultParagraphFont"/>
    <w:rsid w:val="00BD55B2"/>
    <w:rPr>
      <w:b/>
      <w:spacing w:val="0"/>
    </w:rPr>
  </w:style>
  <w:style w:type="paragraph" w:styleId="ListBullet2">
    <w:name w:val="List Bullet 2"/>
    <w:basedOn w:val="List2"/>
    <w:rsid w:val="00BD55B2"/>
    <w:pPr>
      <w:numPr>
        <w:numId w:val="13"/>
      </w:numPr>
      <w:tabs>
        <w:tab w:val="clear" w:pos="680"/>
      </w:tabs>
    </w:pPr>
  </w:style>
  <w:style w:type="paragraph" w:customStyle="1" w:styleId="SuperHeading">
    <w:name w:val="SuperHeading"/>
    <w:basedOn w:val="Normal"/>
    <w:rsid w:val="00BD55B2"/>
    <w:pPr>
      <w:spacing w:before="240" w:after="120"/>
      <w:outlineLvl w:val="0"/>
    </w:pPr>
    <w:rPr>
      <w:rFonts w:ascii="Times New Roman" w:hAnsi="Times New Roman"/>
      <w:b/>
      <w:sz w:val="32"/>
    </w:rPr>
  </w:style>
  <w:style w:type="paragraph" w:customStyle="1" w:styleId="AllowPageBreak">
    <w:name w:val="AllowPageBreak"/>
    <w:rsid w:val="00BD55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5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5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5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5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5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5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5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5B2"/>
    <w:rPr>
      <w:rFonts w:ascii="Courier New" w:eastAsia="Times New Roman" w:hAnsi="Courier New" w:cs="Times New Roman"/>
      <w:i/>
      <w:szCs w:val="20"/>
      <w:lang w:eastAsia="en-US"/>
    </w:rPr>
  </w:style>
  <w:style w:type="paragraph" w:customStyle="1" w:styleId="HeadingBase">
    <w:name w:val="Heading Base"/>
    <w:rsid w:val="00BD55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5B2"/>
    <w:pPr>
      <w:tabs>
        <w:tab w:val="right" w:leader="dot" w:pos="9072"/>
      </w:tabs>
      <w:ind w:left="567"/>
    </w:pPr>
    <w:rPr>
      <w:szCs w:val="22"/>
    </w:rPr>
  </w:style>
  <w:style w:type="paragraph" w:customStyle="1" w:styleId="TOCBase">
    <w:name w:val="TOC Base"/>
    <w:rsid w:val="00BD55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5B2"/>
    <w:pPr>
      <w:tabs>
        <w:tab w:val="right" w:leader="dot" w:pos="9072"/>
      </w:tabs>
      <w:spacing w:before="40" w:after="40"/>
      <w:ind w:left="284"/>
    </w:pPr>
    <w:rPr>
      <w:rFonts w:ascii="Times New Roman" w:hAnsi="Times New Roman"/>
    </w:rPr>
  </w:style>
  <w:style w:type="paragraph" w:styleId="TOC1">
    <w:name w:val="toc 1"/>
    <w:basedOn w:val="TOCBase"/>
    <w:next w:val="Normal"/>
    <w:rsid w:val="00BD55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5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5B2"/>
    <w:rPr>
      <w:rFonts w:ascii="Times New Roman" w:eastAsia="Times New Roman" w:hAnsi="Times New Roman" w:cs="Times New Roman"/>
      <w:sz w:val="16"/>
      <w:lang w:eastAsia="en-US"/>
    </w:rPr>
  </w:style>
  <w:style w:type="paragraph" w:styleId="Title">
    <w:name w:val="Title"/>
    <w:basedOn w:val="HeadingBase"/>
    <w:link w:val="TitleChar"/>
    <w:qFormat/>
    <w:rsid w:val="00BD55B2"/>
    <w:pPr>
      <w:spacing w:before="5040"/>
      <w:jc w:val="center"/>
    </w:pPr>
    <w:rPr>
      <w:sz w:val="48"/>
      <w:szCs w:val="72"/>
      <w:lang w:val="en-US"/>
    </w:rPr>
  </w:style>
  <w:style w:type="character" w:customStyle="1" w:styleId="TitleChar">
    <w:name w:val="Title Char"/>
    <w:basedOn w:val="DefaultParagraphFont"/>
    <w:link w:val="Title"/>
    <w:rsid w:val="00BD55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5B2"/>
    <w:pPr>
      <w:tabs>
        <w:tab w:val="left" w:pos="3600"/>
        <w:tab w:val="left" w:pos="3958"/>
      </w:tabs>
    </w:pPr>
  </w:style>
  <w:style w:type="paragraph" w:styleId="List">
    <w:name w:val="List"/>
    <w:basedOn w:val="BodyText"/>
    <w:next w:val="BodyText"/>
    <w:rsid w:val="00BD55B2"/>
    <w:pPr>
      <w:tabs>
        <w:tab w:val="left" w:pos="340"/>
      </w:tabs>
      <w:spacing w:before="60" w:after="60"/>
      <w:ind w:left="340" w:hanging="340"/>
    </w:pPr>
  </w:style>
  <w:style w:type="paragraph" w:customStyle="1" w:styleId="Note">
    <w:name w:val="Note"/>
    <w:basedOn w:val="BodyText"/>
    <w:rsid w:val="00BD55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5B2"/>
    <w:pPr>
      <w:framePr w:wrap="auto" w:hAnchor="text" w:y="6049"/>
    </w:pPr>
    <w:rPr>
      <w:color w:val="000000"/>
      <w:sz w:val="40"/>
    </w:rPr>
  </w:style>
  <w:style w:type="paragraph" w:customStyle="1" w:styleId="TOCTitle">
    <w:name w:val="TOCTitle"/>
    <w:basedOn w:val="Heading1"/>
    <w:rsid w:val="00BD55B2"/>
    <w:pPr>
      <w:spacing w:after="240"/>
      <w:jc w:val="center"/>
      <w:outlineLvl w:val="9"/>
    </w:pPr>
    <w:rPr>
      <w:caps/>
    </w:rPr>
  </w:style>
  <w:style w:type="paragraph" w:customStyle="1" w:styleId="Version">
    <w:name w:val="Version"/>
    <w:rsid w:val="00BD55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5B2"/>
    <w:pPr>
      <w:keepNext w:val="0"/>
      <w:tabs>
        <w:tab w:val="right" w:pos="4176"/>
      </w:tabs>
      <w:ind w:left="198" w:hanging="198"/>
    </w:pPr>
    <w:rPr>
      <w:rFonts w:ascii="Garamond" w:hAnsi="Garamond"/>
    </w:rPr>
  </w:style>
  <w:style w:type="paragraph" w:styleId="IndexHeading">
    <w:name w:val="index heading"/>
    <w:basedOn w:val="Normal"/>
    <w:next w:val="Index1"/>
    <w:semiHidden/>
    <w:rsid w:val="00BD55B2"/>
    <w:pPr>
      <w:spacing w:before="120" w:after="120"/>
    </w:pPr>
    <w:rPr>
      <w:rFonts w:ascii="Arial" w:hAnsi="Arial"/>
      <w:b/>
      <w:color w:val="918585"/>
      <w:sz w:val="24"/>
    </w:rPr>
  </w:style>
  <w:style w:type="paragraph" w:styleId="Header">
    <w:name w:val="header"/>
    <w:basedOn w:val="Normal"/>
    <w:link w:val="HeaderChar"/>
    <w:rsid w:val="00BD55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5B2"/>
    <w:rPr>
      <w:rFonts w:ascii="Times New Roman" w:eastAsia="Times New Roman" w:hAnsi="Times New Roman" w:cs="Times New Roman"/>
      <w:sz w:val="16"/>
      <w:szCs w:val="20"/>
      <w:lang w:val="en-GB" w:eastAsia="en-US"/>
    </w:rPr>
  </w:style>
  <w:style w:type="paragraph" w:customStyle="1" w:styleId="Chapter">
    <w:name w:val="Chapter"/>
    <w:basedOn w:val="Normal"/>
    <w:rsid w:val="00BD55B2"/>
    <w:pPr>
      <w:spacing w:before="240"/>
    </w:pPr>
    <w:rPr>
      <w:rFonts w:ascii="Times New Roman" w:hAnsi="Times New Roman"/>
      <w:smallCaps/>
      <w:spacing w:val="80"/>
      <w:sz w:val="28"/>
    </w:rPr>
  </w:style>
  <w:style w:type="paragraph" w:customStyle="1" w:styleId="InChapter">
    <w:name w:val="InChapter"/>
    <w:basedOn w:val="Heading3"/>
    <w:rsid w:val="00BD55B2"/>
    <w:pPr>
      <w:spacing w:after="240"/>
      <w:outlineLvl w:val="9"/>
    </w:pPr>
    <w:rPr>
      <w:noProof/>
    </w:rPr>
  </w:style>
  <w:style w:type="paragraph" w:styleId="Index2">
    <w:name w:val="index 2"/>
    <w:basedOn w:val="Normal"/>
    <w:next w:val="Normal"/>
    <w:semiHidden/>
    <w:rsid w:val="00BD55B2"/>
    <w:pPr>
      <w:tabs>
        <w:tab w:val="right" w:pos="4176"/>
      </w:tabs>
      <w:ind w:left="568" w:hanging="284"/>
    </w:pPr>
    <w:rPr>
      <w:rFonts w:ascii="Garamond" w:hAnsi="Garamond"/>
    </w:rPr>
  </w:style>
  <w:style w:type="paragraph" w:customStyle="1" w:styleId="Byline">
    <w:name w:val="Byline"/>
    <w:rsid w:val="00BD55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5B2"/>
    <w:pPr>
      <w:tabs>
        <w:tab w:val="clear" w:pos="3600"/>
        <w:tab w:val="clear" w:pos="3958"/>
      </w:tabs>
      <w:jc w:val="right"/>
    </w:pPr>
  </w:style>
  <w:style w:type="character" w:styleId="Emphasis">
    <w:name w:val="Emphasis"/>
    <w:basedOn w:val="DefaultParagraphFont"/>
    <w:qFormat/>
    <w:rsid w:val="00BD55B2"/>
    <w:rPr>
      <w:i/>
    </w:rPr>
  </w:style>
  <w:style w:type="paragraph" w:styleId="Caption">
    <w:name w:val="caption"/>
    <w:basedOn w:val="BodyText"/>
    <w:next w:val="Normal"/>
    <w:qFormat/>
    <w:rsid w:val="00BD55B2"/>
    <w:pPr>
      <w:framePr w:w="2268" w:hSpace="181" w:vSpace="181" w:wrap="around" w:vAnchor="text" w:hAnchor="page" w:x="1135" w:y="285" w:anchorLock="1"/>
    </w:pPr>
    <w:rPr>
      <w:i/>
    </w:rPr>
  </w:style>
  <w:style w:type="paragraph" w:customStyle="1" w:styleId="MiniTOCTitle">
    <w:name w:val="MiniTOCTitle"/>
    <w:basedOn w:val="Heading4"/>
    <w:rsid w:val="00BD55B2"/>
    <w:pPr>
      <w:spacing w:before="240"/>
      <w:outlineLvl w:val="9"/>
    </w:pPr>
    <w:rPr>
      <w:noProof/>
      <w:sz w:val="24"/>
    </w:rPr>
  </w:style>
  <w:style w:type="paragraph" w:customStyle="1" w:styleId="MiniTOCItem">
    <w:name w:val="MiniTOCItem"/>
    <w:basedOn w:val="ListBullet"/>
    <w:rsid w:val="00BD55B2"/>
    <w:pPr>
      <w:numPr>
        <w:numId w:val="0"/>
      </w:numPr>
      <w:tabs>
        <w:tab w:val="right" w:leader="dot" w:pos="6521"/>
      </w:tabs>
      <w:spacing w:before="0" w:after="0"/>
    </w:pPr>
  </w:style>
  <w:style w:type="paragraph" w:customStyle="1" w:styleId="TOFTitle">
    <w:name w:val="TOFTitle"/>
    <w:basedOn w:val="TOCTitle"/>
    <w:rsid w:val="00BD55B2"/>
  </w:style>
  <w:style w:type="paragraph" w:styleId="TableofFigures">
    <w:name w:val="table of figures"/>
    <w:basedOn w:val="Normal"/>
    <w:next w:val="Normal"/>
    <w:semiHidden/>
    <w:rsid w:val="00BD55B2"/>
    <w:pPr>
      <w:tabs>
        <w:tab w:val="right" w:leader="dot" w:pos="9072"/>
      </w:tabs>
      <w:ind w:left="970" w:hanging="403"/>
    </w:pPr>
    <w:rPr>
      <w:rFonts w:ascii="Times New Roman" w:hAnsi="Times New Roman"/>
      <w:b/>
    </w:rPr>
  </w:style>
  <w:style w:type="paragraph" w:styleId="ListNumber">
    <w:name w:val="List Number"/>
    <w:basedOn w:val="List"/>
    <w:rsid w:val="00BD55B2"/>
    <w:pPr>
      <w:numPr>
        <w:numId w:val="15"/>
      </w:numPr>
      <w:tabs>
        <w:tab w:val="clear" w:pos="340"/>
      </w:tabs>
    </w:pPr>
  </w:style>
  <w:style w:type="character" w:customStyle="1" w:styleId="WingdingSymbols">
    <w:name w:val="Wingding Symbols"/>
    <w:rsid w:val="00BD55B2"/>
    <w:rPr>
      <w:rFonts w:ascii="Wingdings" w:hAnsi="Wingdings"/>
    </w:rPr>
  </w:style>
  <w:style w:type="paragraph" w:customStyle="1" w:styleId="TableHeading">
    <w:name w:val="Table Heading"/>
    <w:basedOn w:val="HeadingBase"/>
    <w:rsid w:val="00BD55B2"/>
    <w:pPr>
      <w:keepLines/>
      <w:pBdr>
        <w:bottom w:val="single" w:sz="6" w:space="1" w:color="918585"/>
      </w:pBdr>
      <w:spacing w:before="240"/>
    </w:pPr>
  </w:style>
  <w:style w:type="character" w:customStyle="1" w:styleId="HotSpot">
    <w:name w:val="HotSpot"/>
    <w:rsid w:val="00BD55B2"/>
    <w:rPr>
      <w:color w:val="0033CC"/>
      <w:u w:val="none"/>
    </w:rPr>
  </w:style>
  <w:style w:type="paragraph" w:customStyle="1" w:styleId="BodyTextRight">
    <w:name w:val="Body Text Right"/>
    <w:basedOn w:val="BodyText"/>
    <w:rsid w:val="00BD55B2"/>
    <w:pPr>
      <w:spacing w:before="0" w:after="0"/>
      <w:jc w:val="right"/>
    </w:pPr>
  </w:style>
  <w:style w:type="paragraph" w:styleId="Index3">
    <w:name w:val="index 3"/>
    <w:basedOn w:val="ListNumber2"/>
    <w:next w:val="Normal"/>
    <w:semiHidden/>
    <w:rsid w:val="00BD55B2"/>
    <w:pPr>
      <w:numPr>
        <w:numId w:val="0"/>
      </w:numPr>
      <w:tabs>
        <w:tab w:val="right" w:leader="dot" w:pos="4176"/>
      </w:tabs>
    </w:pPr>
  </w:style>
  <w:style w:type="paragraph" w:styleId="ListNumber2">
    <w:name w:val="List Number 2"/>
    <w:basedOn w:val="List2"/>
    <w:rsid w:val="00BD55B2"/>
    <w:pPr>
      <w:numPr>
        <w:numId w:val="10"/>
      </w:numPr>
      <w:tabs>
        <w:tab w:val="clear" w:pos="1060"/>
      </w:tabs>
    </w:pPr>
  </w:style>
  <w:style w:type="paragraph" w:customStyle="1" w:styleId="MarginNote">
    <w:name w:val="Margin Note"/>
    <w:basedOn w:val="BodyText"/>
    <w:rsid w:val="00BD55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5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5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5B2"/>
    <w:rPr>
      <w:sz w:val="32"/>
    </w:rPr>
  </w:style>
  <w:style w:type="paragraph" w:customStyle="1" w:styleId="HeadingProcedure">
    <w:name w:val="Heading Procedure"/>
    <w:basedOn w:val="HeadingBase"/>
    <w:next w:val="Normal"/>
    <w:rsid w:val="00BD55B2"/>
    <w:pPr>
      <w:tabs>
        <w:tab w:val="left" w:pos="0"/>
      </w:tabs>
      <w:spacing w:before="120" w:after="60"/>
    </w:pPr>
    <w:rPr>
      <w:i/>
      <w:color w:val="918585"/>
      <w:sz w:val="22"/>
    </w:rPr>
  </w:style>
  <w:style w:type="paragraph" w:customStyle="1" w:styleId="TableBodyText">
    <w:name w:val="Table Body Text"/>
    <w:basedOn w:val="BodyText"/>
    <w:rsid w:val="00BD55B2"/>
    <w:pPr>
      <w:spacing w:before="60" w:after="60"/>
    </w:pPr>
  </w:style>
  <w:style w:type="paragraph" w:styleId="ListContinue">
    <w:name w:val="List Continue"/>
    <w:basedOn w:val="List"/>
    <w:rsid w:val="00BD55B2"/>
    <w:pPr>
      <w:ind w:firstLine="0"/>
    </w:pPr>
  </w:style>
  <w:style w:type="paragraph" w:customStyle="1" w:styleId="ListNote">
    <w:name w:val="List Note"/>
    <w:basedOn w:val="List"/>
    <w:rsid w:val="00BD55B2"/>
    <w:pPr>
      <w:pBdr>
        <w:top w:val="single" w:sz="6" w:space="2" w:color="918585"/>
        <w:bottom w:val="single" w:sz="6" w:space="2" w:color="918585"/>
      </w:pBdr>
      <w:tabs>
        <w:tab w:val="left" w:pos="1021"/>
      </w:tabs>
      <w:ind w:firstLine="0"/>
    </w:pPr>
  </w:style>
  <w:style w:type="paragraph" w:customStyle="1" w:styleId="Warning">
    <w:name w:val="Warning"/>
    <w:basedOn w:val="BodyText"/>
    <w:rsid w:val="00BD55B2"/>
    <w:pPr>
      <w:shd w:val="clear" w:color="auto" w:fill="D9D9D9"/>
      <w:tabs>
        <w:tab w:val="left" w:pos="992"/>
      </w:tabs>
      <w:ind w:left="119" w:right="119"/>
    </w:pPr>
    <w:rPr>
      <w:sz w:val="20"/>
    </w:rPr>
  </w:style>
  <w:style w:type="paragraph" w:customStyle="1" w:styleId="MarginIcons">
    <w:name w:val="Margin Icons"/>
    <w:basedOn w:val="BodyText"/>
    <w:rsid w:val="00BD55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5B2"/>
    <w:rPr>
      <w:rFonts w:ascii="Courier New" w:hAnsi="Courier New"/>
    </w:rPr>
  </w:style>
  <w:style w:type="paragraph" w:customStyle="1" w:styleId="NoteBullet">
    <w:name w:val="Note Bullet"/>
    <w:basedOn w:val="Note"/>
    <w:rsid w:val="00BD55B2"/>
    <w:pPr>
      <w:tabs>
        <w:tab w:val="clear" w:pos="680"/>
      </w:tabs>
      <w:spacing w:before="60" w:after="60"/>
    </w:pPr>
  </w:style>
  <w:style w:type="paragraph" w:customStyle="1" w:styleId="SubHeading2">
    <w:name w:val="SubHeading2"/>
    <w:basedOn w:val="HeadingBase"/>
    <w:rsid w:val="00BD55B2"/>
    <w:pPr>
      <w:spacing w:before="240" w:after="60"/>
    </w:pPr>
    <w:rPr>
      <w:sz w:val="20"/>
    </w:rPr>
  </w:style>
  <w:style w:type="paragraph" w:customStyle="1" w:styleId="SubHeading1">
    <w:name w:val="SubHeading1"/>
    <w:basedOn w:val="HeadingBase"/>
    <w:rsid w:val="00BD55B2"/>
    <w:pPr>
      <w:spacing w:before="240" w:after="60"/>
    </w:pPr>
    <w:rPr>
      <w:color w:val="918585"/>
      <w:sz w:val="22"/>
    </w:rPr>
  </w:style>
  <w:style w:type="paragraph" w:customStyle="1" w:styleId="SideHeading">
    <w:name w:val="Side Heading"/>
    <w:basedOn w:val="HeadingBase"/>
    <w:rsid w:val="00BD55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5B2"/>
    <w:pPr>
      <w:tabs>
        <w:tab w:val="num" w:pos="360"/>
      </w:tabs>
    </w:pPr>
  </w:style>
  <w:style w:type="paragraph" w:styleId="PlainText">
    <w:name w:val="Plain Text"/>
    <w:basedOn w:val="Normal"/>
    <w:link w:val="PlainTextChar"/>
    <w:rsid w:val="00BD55B2"/>
    <w:rPr>
      <w:sz w:val="20"/>
    </w:rPr>
  </w:style>
  <w:style w:type="character" w:customStyle="1" w:styleId="PlainTextChar">
    <w:name w:val="Plain Text Char"/>
    <w:basedOn w:val="DefaultParagraphFont"/>
    <w:link w:val="PlainText"/>
    <w:rsid w:val="00BD55B2"/>
    <w:rPr>
      <w:rFonts w:ascii="Courier New" w:eastAsia="Times New Roman" w:hAnsi="Courier New" w:cs="Times New Roman"/>
      <w:sz w:val="20"/>
      <w:szCs w:val="20"/>
      <w:lang w:eastAsia="en-US"/>
    </w:rPr>
  </w:style>
  <w:style w:type="character" w:customStyle="1" w:styleId="MenuOption">
    <w:name w:val="Menu Option"/>
    <w:basedOn w:val="DefaultParagraphFont"/>
    <w:rsid w:val="00BD55B2"/>
    <w:rPr>
      <w:b/>
      <w:smallCaps/>
    </w:rPr>
  </w:style>
  <w:style w:type="paragraph" w:customStyle="1" w:styleId="TableListNumber">
    <w:name w:val="Table List Number"/>
    <w:basedOn w:val="ListNumber"/>
    <w:rsid w:val="00BD55B2"/>
    <w:pPr>
      <w:numPr>
        <w:numId w:val="0"/>
      </w:numPr>
    </w:pPr>
  </w:style>
  <w:style w:type="paragraph" w:styleId="TOC4">
    <w:name w:val="toc 4"/>
    <w:basedOn w:val="TOCBase"/>
    <w:next w:val="Normal"/>
    <w:semiHidden/>
    <w:rsid w:val="00BD55B2"/>
    <w:pPr>
      <w:tabs>
        <w:tab w:val="right" w:leader="dot" w:pos="9071"/>
      </w:tabs>
      <w:ind w:left="1701"/>
    </w:pPr>
  </w:style>
  <w:style w:type="paragraph" w:customStyle="1" w:styleId="ListAlpha">
    <w:name w:val="List Alpha"/>
    <w:basedOn w:val="List"/>
    <w:rsid w:val="00BD55B2"/>
    <w:pPr>
      <w:numPr>
        <w:numId w:val="9"/>
      </w:numPr>
    </w:pPr>
  </w:style>
  <w:style w:type="paragraph" w:customStyle="1" w:styleId="ListAlpha2">
    <w:name w:val="List Alpha 2"/>
    <w:basedOn w:val="List2"/>
    <w:rsid w:val="00BD55B2"/>
    <w:pPr>
      <w:numPr>
        <w:numId w:val="8"/>
      </w:numPr>
    </w:pPr>
  </w:style>
  <w:style w:type="paragraph" w:styleId="List2">
    <w:name w:val="List 2"/>
    <w:basedOn w:val="BodyText"/>
    <w:rsid w:val="00BD55B2"/>
    <w:pPr>
      <w:tabs>
        <w:tab w:val="left" w:pos="680"/>
      </w:tabs>
      <w:spacing w:before="60" w:after="60"/>
      <w:ind w:left="680" w:hanging="340"/>
    </w:pPr>
  </w:style>
  <w:style w:type="paragraph" w:styleId="List3">
    <w:name w:val="List 3"/>
    <w:basedOn w:val="BodyText"/>
    <w:rsid w:val="00BD55B2"/>
    <w:pPr>
      <w:tabs>
        <w:tab w:val="left" w:pos="1021"/>
      </w:tabs>
      <w:spacing w:before="60" w:after="60"/>
      <w:ind w:left="1020" w:hanging="340"/>
    </w:pPr>
  </w:style>
  <w:style w:type="paragraph" w:styleId="List4">
    <w:name w:val="List 4"/>
    <w:basedOn w:val="BodyText"/>
    <w:rsid w:val="00BD55B2"/>
    <w:pPr>
      <w:tabs>
        <w:tab w:val="left" w:pos="1361"/>
      </w:tabs>
      <w:spacing w:before="60" w:after="60"/>
      <w:ind w:left="1361" w:hanging="340"/>
    </w:pPr>
  </w:style>
  <w:style w:type="paragraph" w:styleId="List5">
    <w:name w:val="List 5"/>
    <w:basedOn w:val="BodyText"/>
    <w:rsid w:val="00BD55B2"/>
    <w:pPr>
      <w:tabs>
        <w:tab w:val="left" w:pos="1701"/>
      </w:tabs>
      <w:spacing w:before="60" w:after="60"/>
      <w:ind w:left="1701" w:hanging="340"/>
    </w:pPr>
  </w:style>
  <w:style w:type="paragraph" w:styleId="ListBullet3">
    <w:name w:val="List Bullet 3"/>
    <w:basedOn w:val="List3"/>
    <w:rsid w:val="00BD55B2"/>
    <w:pPr>
      <w:numPr>
        <w:numId w:val="14"/>
      </w:numPr>
      <w:tabs>
        <w:tab w:val="clear" w:pos="1021"/>
      </w:tabs>
      <w:ind w:left="1037" w:hanging="357"/>
    </w:pPr>
  </w:style>
  <w:style w:type="paragraph" w:styleId="ListBullet4">
    <w:name w:val="List Bullet 4"/>
    <w:basedOn w:val="List4"/>
    <w:rsid w:val="00BD55B2"/>
    <w:pPr>
      <w:numPr>
        <w:numId w:val="3"/>
      </w:numPr>
      <w:tabs>
        <w:tab w:val="clear" w:pos="1361"/>
      </w:tabs>
    </w:pPr>
  </w:style>
  <w:style w:type="paragraph" w:styleId="ListBullet5">
    <w:name w:val="List Bullet 5"/>
    <w:basedOn w:val="List5"/>
    <w:rsid w:val="00BD55B2"/>
    <w:pPr>
      <w:numPr>
        <w:numId w:val="4"/>
      </w:numPr>
    </w:pPr>
  </w:style>
  <w:style w:type="paragraph" w:styleId="ListContinue2">
    <w:name w:val="List Continue 2"/>
    <w:basedOn w:val="List2"/>
    <w:rsid w:val="00BD55B2"/>
    <w:pPr>
      <w:ind w:firstLine="0"/>
    </w:pPr>
  </w:style>
  <w:style w:type="paragraph" w:styleId="ListContinue3">
    <w:name w:val="List Continue 3"/>
    <w:basedOn w:val="List3"/>
    <w:rsid w:val="00BD55B2"/>
    <w:pPr>
      <w:ind w:left="1021" w:firstLine="0"/>
    </w:pPr>
  </w:style>
  <w:style w:type="paragraph" w:styleId="ListContinue4">
    <w:name w:val="List Continue 4"/>
    <w:basedOn w:val="List4"/>
    <w:rsid w:val="00BD55B2"/>
    <w:pPr>
      <w:ind w:firstLine="0"/>
    </w:pPr>
  </w:style>
  <w:style w:type="paragraph" w:styleId="ListContinue5">
    <w:name w:val="List Continue 5"/>
    <w:basedOn w:val="List5"/>
    <w:rsid w:val="00BD55B2"/>
    <w:pPr>
      <w:ind w:firstLine="0"/>
    </w:pPr>
  </w:style>
  <w:style w:type="paragraph" w:styleId="ListNumber3">
    <w:name w:val="List Number 3"/>
    <w:basedOn w:val="List3"/>
    <w:rsid w:val="00BD55B2"/>
    <w:pPr>
      <w:numPr>
        <w:numId w:val="5"/>
      </w:numPr>
    </w:pPr>
  </w:style>
  <w:style w:type="paragraph" w:styleId="ListNumber4">
    <w:name w:val="List Number 4"/>
    <w:basedOn w:val="List4"/>
    <w:rsid w:val="00BD55B2"/>
    <w:pPr>
      <w:numPr>
        <w:numId w:val="6"/>
      </w:numPr>
    </w:pPr>
  </w:style>
  <w:style w:type="paragraph" w:styleId="ListNumber5">
    <w:name w:val="List Number 5"/>
    <w:basedOn w:val="List5"/>
    <w:rsid w:val="00BD55B2"/>
    <w:pPr>
      <w:numPr>
        <w:numId w:val="7"/>
      </w:numPr>
    </w:pPr>
  </w:style>
  <w:style w:type="paragraph" w:styleId="BlockText">
    <w:name w:val="Block Text"/>
    <w:basedOn w:val="Normal"/>
    <w:rsid w:val="00BD55B2"/>
    <w:pPr>
      <w:spacing w:after="120"/>
      <w:ind w:left="1440" w:right="1440"/>
    </w:pPr>
  </w:style>
  <w:style w:type="character" w:customStyle="1" w:styleId="Subscript">
    <w:name w:val="Subscript"/>
    <w:basedOn w:val="DefaultParagraphFont"/>
    <w:rsid w:val="00BD55B2"/>
    <w:rPr>
      <w:sz w:val="16"/>
      <w:vertAlign w:val="subscript"/>
    </w:rPr>
  </w:style>
  <w:style w:type="character" w:customStyle="1" w:styleId="Superscript">
    <w:name w:val="Superscript"/>
    <w:basedOn w:val="DefaultParagraphFont"/>
    <w:rsid w:val="00BD55B2"/>
    <w:rPr>
      <w:sz w:val="16"/>
      <w:vertAlign w:val="superscript"/>
    </w:rPr>
  </w:style>
  <w:style w:type="character" w:customStyle="1" w:styleId="Symbols">
    <w:name w:val="Symbols"/>
    <w:basedOn w:val="DefaultParagraphFont"/>
    <w:rsid w:val="00BD55B2"/>
    <w:rPr>
      <w:rFonts w:ascii="Symbol" w:hAnsi="Symbol"/>
    </w:rPr>
  </w:style>
  <w:style w:type="character" w:customStyle="1" w:styleId="MenuOptions">
    <w:name w:val="Menu Options"/>
    <w:basedOn w:val="DefaultParagraphFont"/>
    <w:rsid w:val="00BD55B2"/>
    <w:rPr>
      <w:rFonts w:ascii="Arial Narrow" w:hAnsi="Arial Narrow"/>
      <w:smallCaps/>
    </w:rPr>
  </w:style>
  <w:style w:type="character" w:customStyle="1" w:styleId="Buttons">
    <w:name w:val="Buttons"/>
    <w:basedOn w:val="DefaultParagraphFont"/>
    <w:rsid w:val="00BD55B2"/>
    <w:rPr>
      <w:b/>
    </w:rPr>
  </w:style>
  <w:style w:type="character" w:customStyle="1" w:styleId="Underlined">
    <w:name w:val="Underlined"/>
    <w:basedOn w:val="DefaultParagraphFont"/>
    <w:rsid w:val="00BD55B2"/>
    <w:rPr>
      <w:u w:val="single"/>
    </w:rPr>
  </w:style>
  <w:style w:type="paragraph" w:customStyle="1" w:styleId="TableBodyTextRight">
    <w:name w:val="Table Body Text Right"/>
    <w:basedOn w:val="TableBodyText"/>
    <w:rsid w:val="00BD55B2"/>
    <w:pPr>
      <w:widowControl w:val="0"/>
      <w:autoSpaceDE w:val="0"/>
      <w:autoSpaceDN w:val="0"/>
      <w:adjustRightInd w:val="0"/>
      <w:jc w:val="right"/>
    </w:pPr>
    <w:rPr>
      <w:rFonts w:cs="Arial"/>
      <w:szCs w:val="18"/>
    </w:rPr>
  </w:style>
  <w:style w:type="paragraph" w:customStyle="1" w:styleId="CopyrightText">
    <w:name w:val="Copyright Text"/>
    <w:basedOn w:val="BodyText"/>
    <w:rsid w:val="00BD55B2"/>
    <w:rPr>
      <w:sz w:val="18"/>
    </w:rPr>
  </w:style>
  <w:style w:type="paragraph" w:customStyle="1" w:styleId="BodySmallRight">
    <w:name w:val="Body Small Right"/>
    <w:basedOn w:val="BodyTextRight"/>
    <w:rsid w:val="00BD55B2"/>
    <w:rPr>
      <w:sz w:val="18"/>
      <w:szCs w:val="18"/>
    </w:rPr>
  </w:style>
  <w:style w:type="paragraph" w:customStyle="1" w:styleId="MarginEdition">
    <w:name w:val="Margin Edition"/>
    <w:basedOn w:val="MarginNote"/>
    <w:rsid w:val="00BD55B2"/>
    <w:pPr>
      <w:spacing w:before="0" w:after="0"/>
    </w:pPr>
    <w:rPr>
      <w:rFonts w:ascii="Times New Roman" w:hAnsi="Times New Roman"/>
      <w:color w:val="999999"/>
    </w:rPr>
  </w:style>
  <w:style w:type="paragraph" w:customStyle="1" w:styleId="Spacer">
    <w:name w:val="Spacer"/>
    <w:basedOn w:val="Normal"/>
    <w:rsid w:val="00BD55B2"/>
    <w:rPr>
      <w:sz w:val="2"/>
      <w:szCs w:val="2"/>
    </w:rPr>
  </w:style>
  <w:style w:type="character" w:customStyle="1" w:styleId="Small">
    <w:name w:val="Small"/>
    <w:basedOn w:val="DefaultParagraphFont"/>
    <w:rsid w:val="00BD55B2"/>
    <w:rPr>
      <w:sz w:val="16"/>
    </w:rPr>
  </w:style>
  <w:style w:type="paragraph" w:customStyle="1" w:styleId="WideTable">
    <w:name w:val="Wide Table"/>
    <w:basedOn w:val="Normal"/>
    <w:rsid w:val="00BD55B2"/>
    <w:pPr>
      <w:ind w:left="-1418"/>
    </w:pPr>
    <w:rPr>
      <w:sz w:val="2"/>
      <w:szCs w:val="2"/>
    </w:rPr>
  </w:style>
  <w:style w:type="character" w:styleId="PageNumber">
    <w:name w:val="page number"/>
    <w:basedOn w:val="DefaultParagraphFont"/>
    <w:rsid w:val="00BD55B2"/>
  </w:style>
  <w:style w:type="paragraph" w:styleId="Quote">
    <w:name w:val="Quote"/>
    <w:basedOn w:val="Heading1"/>
    <w:link w:val="QuoteChar"/>
    <w:qFormat/>
    <w:rsid w:val="00BD55B2"/>
    <w:rPr>
      <w:b w:val="0"/>
      <w:sz w:val="72"/>
      <w:szCs w:val="72"/>
      <w:lang w:val="en-NZ"/>
    </w:rPr>
  </w:style>
  <w:style w:type="character" w:customStyle="1" w:styleId="QuoteChar">
    <w:name w:val="Quote Char"/>
    <w:basedOn w:val="DefaultParagraphFont"/>
    <w:link w:val="Quote"/>
    <w:rsid w:val="00BD55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5B2"/>
    <w:pPr>
      <w:pageBreakBefore/>
    </w:pPr>
  </w:style>
  <w:style w:type="paragraph" w:customStyle="1" w:styleId="Border">
    <w:name w:val="Border"/>
    <w:basedOn w:val="Normal"/>
    <w:qFormat/>
    <w:rsid w:val="00BD55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5B2"/>
    <w:rPr>
      <w:b/>
      <w:bCs/>
      <w:i/>
      <w:iCs/>
      <w:color w:val="auto"/>
    </w:rPr>
  </w:style>
  <w:style w:type="paragraph" w:styleId="IntenseQuote">
    <w:name w:val="Intense Quote"/>
    <w:basedOn w:val="Normal"/>
    <w:next w:val="Normal"/>
    <w:link w:val="IntenseQuoteChar"/>
    <w:uiPriority w:val="30"/>
    <w:qFormat/>
    <w:rsid w:val="00BD55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5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5B2"/>
    <w:rPr>
      <w:smallCaps/>
      <w:color w:val="auto"/>
      <w:u w:val="single"/>
    </w:rPr>
  </w:style>
  <w:style w:type="character" w:styleId="IntenseReference">
    <w:name w:val="Intense Reference"/>
    <w:basedOn w:val="DefaultParagraphFont"/>
    <w:uiPriority w:val="32"/>
    <w:qFormat/>
    <w:rsid w:val="00BD55B2"/>
    <w:rPr>
      <w:b/>
      <w:bCs/>
      <w:smallCaps/>
      <w:color w:val="auto"/>
      <w:spacing w:val="5"/>
      <w:u w:val="single"/>
    </w:rPr>
  </w:style>
  <w:style w:type="paragraph" w:customStyle="1" w:styleId="2ColumnHeading">
    <w:name w:val="2Column Heading"/>
    <w:basedOn w:val="BodyText"/>
    <w:qFormat/>
    <w:rsid w:val="00BD55B2"/>
    <w:pPr>
      <w:spacing w:after="60"/>
      <w:ind w:left="-2268"/>
    </w:pPr>
    <w:rPr>
      <w:b/>
    </w:rPr>
  </w:style>
  <w:style w:type="paragraph" w:customStyle="1" w:styleId="Heading1TOC">
    <w:name w:val="Heading1 TOC"/>
    <w:basedOn w:val="Normal"/>
    <w:qFormat/>
    <w:rsid w:val="00BD55B2"/>
    <w:pPr>
      <w:spacing w:before="240" w:after="120"/>
    </w:pPr>
    <w:rPr>
      <w:rFonts w:ascii="Times New Roman" w:hAnsi="Times New Roman"/>
      <w:b/>
      <w:sz w:val="32"/>
    </w:rPr>
  </w:style>
  <w:style w:type="paragraph" w:customStyle="1" w:styleId="Heading2TOC">
    <w:name w:val="Heading2 TOC"/>
    <w:basedOn w:val="Normal"/>
    <w:qFormat/>
    <w:rsid w:val="00BD55B2"/>
    <w:pPr>
      <w:spacing w:before="240" w:after="60"/>
    </w:pPr>
    <w:rPr>
      <w:rFonts w:ascii="Times New Roman" w:hAnsi="Times New Roman"/>
      <w:b/>
      <w:sz w:val="28"/>
    </w:rPr>
  </w:style>
  <w:style w:type="character" w:customStyle="1" w:styleId="Underline">
    <w:name w:val="Underline"/>
    <w:basedOn w:val="DefaultParagraphFont"/>
    <w:qFormat/>
    <w:rsid w:val="00BD55B2"/>
    <w:rPr>
      <w:u w:val="single"/>
    </w:rPr>
  </w:style>
  <w:style w:type="character" w:customStyle="1" w:styleId="BoldandItalics">
    <w:name w:val="Bold and Italics"/>
    <w:qFormat/>
    <w:rsid w:val="00BD55B2"/>
    <w:rPr>
      <w:b/>
      <w:i/>
      <w:u w:val="none"/>
    </w:rPr>
  </w:style>
  <w:style w:type="paragraph" w:styleId="BalloonText">
    <w:name w:val="Balloon Text"/>
    <w:basedOn w:val="Normal"/>
    <w:link w:val="BalloonTextChar"/>
    <w:rsid w:val="00BD55B2"/>
    <w:rPr>
      <w:rFonts w:ascii="Tahoma" w:hAnsi="Tahoma" w:cs="Tahoma"/>
      <w:sz w:val="16"/>
      <w:szCs w:val="16"/>
    </w:rPr>
  </w:style>
  <w:style w:type="character" w:customStyle="1" w:styleId="BalloonTextChar">
    <w:name w:val="Balloon Text Char"/>
    <w:basedOn w:val="DefaultParagraphFont"/>
    <w:link w:val="BalloonText"/>
    <w:rsid w:val="00BD55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5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5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5B2"/>
    <w:rPr>
      <w:b/>
      <w:color w:val="660033"/>
      <w:spacing w:val="0"/>
    </w:rPr>
  </w:style>
  <w:style w:type="paragraph" w:customStyle="1" w:styleId="Nameditemlist">
    <w:name w:val="Named item list"/>
    <w:basedOn w:val="BodyText"/>
    <w:qFormat/>
    <w:rsid w:val="00BD55B2"/>
    <w:pPr>
      <w:tabs>
        <w:tab w:val="left" w:pos="2835"/>
      </w:tabs>
      <w:ind w:left="2835" w:hanging="2835"/>
    </w:pPr>
  </w:style>
  <w:style w:type="paragraph" w:customStyle="1" w:styleId="BodyTextnopadding">
    <w:name w:val="Body Text no padding"/>
    <w:basedOn w:val="BodyText"/>
    <w:qFormat/>
    <w:rsid w:val="00BD55B2"/>
    <w:pPr>
      <w:spacing w:before="0" w:after="0"/>
    </w:pPr>
  </w:style>
  <w:style w:type="paragraph" w:customStyle="1" w:styleId="BodyTextBold">
    <w:name w:val="Body Text Bold"/>
    <w:basedOn w:val="BodyText"/>
    <w:qFormat/>
    <w:rsid w:val="00BD55B2"/>
    <w:rPr>
      <w:b/>
    </w:rPr>
  </w:style>
  <w:style w:type="character" w:styleId="Hyperlink">
    <w:name w:val="Hyperlink"/>
    <w:basedOn w:val="DefaultParagraphFont"/>
    <w:uiPriority w:val="99"/>
    <w:unhideWhenUsed/>
    <w:rsid w:val="00284E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4792</Characters>
  <Application>Microsoft Office Word</Application>
  <DocSecurity>0</DocSecurity>
  <Lines>106</Lines>
  <Paragraphs>68</Paragraphs>
  <ScaleCrop>false</ScaleCrop>
  <Company>Author-it Software Corporation Ltd.</Company>
  <LinksUpToDate>false</LinksUpToDate>
  <CharactersWithSpaces>5446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FBPFSY3001 Monitor the implementation of quality and food safety programs</dc:title>
  <dc:subject>Approved</dc:subject>
  <dc:creator>Skills Impact</dc:creator>
  <cp:keywords>Release: 1</cp:keywords>
  <dc:description>Review Date: 12 April 2008</dc:description>
  <cp:lastModifiedBy>HSD_TPCMSd.prod</cp:lastModifiedBy>
  <cp:revision>3</cp:revision>
  <dcterms:created xsi:type="dcterms:W3CDTF">2023-01-24T15:47:00Z</dcterms:created>
  <dcterms:modified xsi:type="dcterms:W3CDTF">2023-01-24T15:47:00Z</dcterms:modified>
</cp:coreProperties>
</file>