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FE8" w:rsidP="008E3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FBPFSY2003 Maintain food safety when loading, unloading and transporting food</w:t>
      </w:r>
      <w:r>
        <w:fldChar w:fldCharType="end"/>
      </w:r>
    </w:p>
    <w:p w:rsidR="008E3FE8" w:rsidP="008E3FE8">
      <w:pPr>
        <w:pStyle w:val="Version"/>
        <w:sectPr w:rsidSect="00284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96C" w:rsidP="0028496C">
      <w:pPr>
        <w:pStyle w:val="SuperHeading"/>
      </w:pPr>
      <w:r w:rsidRPr="0028496C">
        <w:t>FBPFSY2003 Maintain food safety when loading, unloading and transporting food</w:t>
      </w:r>
    </w:p>
    <w:p w:rsidR="00000000" w:rsidRPr="0028496C" w:rsidP="0028496C">
      <w:pPr>
        <w:pStyle w:val="Heading1"/>
      </w:pPr>
      <w:bookmarkStart w:id="1" w:name="O_1187279"/>
      <w:bookmarkEnd w:id="1"/>
      <w:r w:rsidRPr="002849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Comments</w:t>
            </w:r>
          </w:p>
        </w:tc>
      </w:tr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t>This version released with FBP Food, Beverage and Pharmaceutical Training Package Version 6.0.</w:t>
            </w:r>
          </w:p>
        </w:tc>
      </w:tr>
    </w:tbl>
    <w:p w:rsidR="00000000" w:rsidRPr="0028496C" w:rsidP="0028496C">
      <w:pPr>
        <w:pStyle w:val="BodyText"/>
      </w:pPr>
    </w:p>
    <w:p w:rsidR="00000000" w:rsidRPr="0028496C" w:rsidP="0028496C">
      <w:pPr>
        <w:pStyle w:val="AllowPageBreak"/>
      </w:pPr>
    </w:p>
    <w:p w:rsidR="00000000" w:rsidRPr="0028496C" w:rsidP="0028496C">
      <w:pPr>
        <w:pStyle w:val="Heading1"/>
      </w:pPr>
      <w:bookmarkStart w:id="2" w:name="O_1187280"/>
      <w:bookmarkEnd w:id="2"/>
      <w:r w:rsidRPr="0028496C">
        <w:t>Application</w:t>
      </w:r>
    </w:p>
    <w:p w:rsidR="00000000" w:rsidRPr="0028496C" w:rsidP="008E3FE8">
      <w:pPr>
        <w:pStyle w:val="BodyText"/>
      </w:pPr>
      <w:r w:rsidRPr="0028496C">
        <w:t>This unit of competency describes the skills and knowledge required to maintain food safety when loading and transporting temperature-sensitive ingredients and products.</w:t>
      </w:r>
    </w:p>
    <w:p w:rsidR="00000000" w:rsidRPr="0028496C" w:rsidP="008E3FE8">
      <w:pPr>
        <w:pStyle w:val="BodyText"/>
      </w:pPr>
      <w:r w:rsidRPr="0028496C">
        <w:t xml:space="preserve">This unit applies to loading, unloading and transport activities </w:t>
      </w:r>
      <w:r w:rsidRPr="0028496C">
        <w:t xml:space="preserve">where the transport operator does not have direct physical contact with food. </w:t>
      </w:r>
    </w:p>
    <w:p w:rsidR="00000000" w:rsidRPr="0028496C" w:rsidP="008E3FE8">
      <w:pPr>
        <w:pStyle w:val="BodyText"/>
      </w:pPr>
      <w:r w:rsidRPr="0028496C">
        <w:t>All work must be carried out to comply with workplace procedures, in accordance with state/territory health and safety and food safety regulations, legislation and standards tha</w:t>
      </w:r>
      <w:r w:rsidRPr="0028496C">
        <w:t>t apply to the workplace.</w:t>
      </w:r>
    </w:p>
    <w:p w:rsidR="00000000" w:rsidRPr="0028496C" w:rsidP="008E3FE8">
      <w:pPr>
        <w:pStyle w:val="BodyText"/>
      </w:pPr>
      <w:r w:rsidRPr="0028496C">
        <w:t>No licensing, legislative or certification requirements apply to this unit at the time of publication.</w:t>
      </w:r>
    </w:p>
    <w:p w:rsidR="00000000" w:rsidRPr="0028496C" w:rsidP="0028496C">
      <w:pPr>
        <w:pStyle w:val="Heading1"/>
      </w:pPr>
      <w:bookmarkStart w:id="3" w:name="O_1187281"/>
      <w:bookmarkEnd w:id="3"/>
      <w:r w:rsidRPr="0028496C">
        <w:t>Pre-requisite Unit</w:t>
      </w:r>
    </w:p>
    <w:p w:rsidR="00000000" w:rsidRPr="0028496C" w:rsidP="008E3FE8">
      <w:pPr>
        <w:pStyle w:val="BodyText"/>
      </w:pPr>
      <w:r w:rsidRPr="0028496C">
        <w:t>Nil</w:t>
      </w:r>
    </w:p>
    <w:p w:rsidR="00000000" w:rsidRPr="0028496C" w:rsidP="0028496C">
      <w:pPr>
        <w:pStyle w:val="Heading1"/>
      </w:pPr>
      <w:bookmarkStart w:id="4" w:name="O_1187283"/>
      <w:bookmarkEnd w:id="4"/>
      <w:r w:rsidRPr="0028496C">
        <w:t>Unit Sector</w:t>
      </w:r>
    </w:p>
    <w:p w:rsidR="00000000" w:rsidRPr="0028496C" w:rsidP="008E3FE8">
      <w:pPr>
        <w:pStyle w:val="BodyText"/>
      </w:pPr>
      <w:r w:rsidRPr="0028496C">
        <w:t>Food Safety (FSY)</w:t>
      </w:r>
    </w:p>
    <w:p w:rsidR="00000000" w:rsidRPr="0028496C" w:rsidP="0028496C">
      <w:pPr>
        <w:pStyle w:val="Heading1"/>
      </w:pPr>
      <w:bookmarkStart w:id="5" w:name="O_1187284"/>
      <w:bookmarkEnd w:id="5"/>
      <w:r w:rsidRPr="002849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Performance Criteria</w:t>
            </w:r>
          </w:p>
        </w:tc>
      </w:tr>
      <w:tr w:rsidTr="008E3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1. Prepare to transport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t>1.1 Confirm work instru</w:t>
            </w:r>
            <w:r w:rsidRPr="0028496C">
              <w:t>ctions and clarify where required</w:t>
            </w:r>
          </w:p>
          <w:p w:rsidR="00000000" w:rsidRPr="0028496C" w:rsidP="0028496C">
            <w:pPr>
              <w:pStyle w:val="BodyText"/>
            </w:pPr>
            <w:r w:rsidRPr="0028496C">
              <w:t>1.2 Identify health and safety hazards and report to supervisor</w:t>
            </w:r>
          </w:p>
          <w:p w:rsidR="00000000" w:rsidRPr="0028496C" w:rsidP="0028496C">
            <w:pPr>
              <w:pStyle w:val="BodyText"/>
            </w:pPr>
            <w:r w:rsidRPr="0028496C">
              <w:t xml:space="preserve">1.3 Wear appropriate personal protective clothing and equipment and </w:t>
            </w:r>
            <w:r w:rsidRPr="0028496C">
              <w:t>ensure correct fit</w:t>
            </w:r>
          </w:p>
          <w:p w:rsidR="00000000" w:rsidRPr="0028496C" w:rsidP="0028496C">
            <w:pPr>
              <w:pStyle w:val="BodyText"/>
            </w:pPr>
            <w:r w:rsidRPr="0028496C">
              <w:t>1.4 Confirm that food storage vehicles, containers and receptacles are appropriate for use</w:t>
            </w:r>
          </w:p>
          <w:p w:rsidR="00000000" w:rsidRPr="0028496C" w:rsidP="0028496C">
            <w:pPr>
              <w:pStyle w:val="BodyText"/>
            </w:pPr>
            <w:r w:rsidRPr="0028496C">
              <w:t>1.5 Prepare food storage vehicles and containers and receptacles for use according to workplace procedures and safety and food safety requirements</w:t>
            </w:r>
          </w:p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1.6 Follow hand wa</w:t>
            </w:r>
            <w:r w:rsidRPr="0028496C">
              <w:t>shing and disinfecting procedures according to food safety requirements</w:t>
            </w:r>
          </w:p>
        </w:tc>
      </w:tr>
      <w:tr w:rsidTr="008E3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2. Load, unload and transport food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t>2.1 Load and secure food to meet transportation and temperature control requirements according to workplace procedures and food safety requir</w:t>
            </w:r>
            <w:r w:rsidRPr="0028496C">
              <w:t xml:space="preserve">ements </w:t>
            </w:r>
          </w:p>
          <w:p w:rsidR="00000000" w:rsidRPr="0028496C" w:rsidP="0028496C">
            <w:pPr>
              <w:pStyle w:val="BodyText"/>
            </w:pPr>
            <w:r w:rsidRPr="0028496C">
              <w:t>2.2 Monitor food safety critical control points (CCPs) and measures to ensure that food safety is maintained during transport</w:t>
            </w:r>
          </w:p>
          <w:p w:rsidR="00000000" w:rsidRPr="0028496C" w:rsidP="0028496C">
            <w:pPr>
              <w:pStyle w:val="BodyText"/>
            </w:pPr>
            <w:r w:rsidRPr="0028496C">
              <w:t>2.3 Report incidents where food safety control requirements are not met, and take corrective action as directed</w:t>
            </w:r>
          </w:p>
          <w:p w:rsidR="00000000" w:rsidRPr="0028496C" w:rsidP="0028496C">
            <w:pPr>
              <w:pStyle w:val="BodyText"/>
            </w:pPr>
            <w:r w:rsidRPr="0028496C">
              <w:t>2.4 Unload</w:t>
            </w:r>
            <w:r w:rsidRPr="0028496C">
              <w:t xml:space="preserve"> food according to workplace procedures and transportation and temperature control requirements</w:t>
            </w:r>
          </w:p>
          <w:p w:rsidR="00000000" w:rsidRPr="0028496C" w:rsidP="0028496C">
            <w:pPr>
              <w:pStyle w:val="BodyText"/>
            </w:pPr>
            <w:r w:rsidRPr="0028496C">
              <w:t>2.5 Record food safety information according to workplace procedures</w:t>
            </w:r>
          </w:p>
        </w:tc>
      </w:tr>
    </w:tbl>
    <w:p w:rsidR="00000000" w:rsidRPr="0028496C" w:rsidP="0028496C">
      <w:pPr>
        <w:pStyle w:val="BodyText"/>
      </w:pPr>
    </w:p>
    <w:p w:rsidR="00000000" w:rsidRPr="0028496C" w:rsidP="0028496C">
      <w:pPr>
        <w:pStyle w:val="AllowPageBreak"/>
      </w:pPr>
    </w:p>
    <w:p w:rsidR="00000000" w:rsidRPr="0028496C" w:rsidP="0028496C">
      <w:pPr>
        <w:pStyle w:val="Heading1"/>
      </w:pPr>
      <w:bookmarkStart w:id="6" w:name="O_1187285"/>
      <w:bookmarkEnd w:id="6"/>
      <w:r w:rsidRPr="0028496C">
        <w:t>Foundation Skills</w:t>
      </w:r>
    </w:p>
    <w:p w:rsidR="00000000" w:rsidRPr="008E3FE8" w:rsidP="008E3FE8">
      <w:pPr>
        <w:pStyle w:val="BodyText"/>
        <w:rPr>
          <w:i/>
        </w:rPr>
      </w:pPr>
      <w:r w:rsidRPr="008E3FE8">
        <w:rPr>
          <w:rStyle w:val="Emphasis"/>
        </w:rPr>
        <w:t>This section describes those language, literacy, num</w:t>
      </w:r>
      <w:r w:rsidRPr="008E3FE8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Description</w:t>
            </w:r>
          </w:p>
        </w:tc>
      </w:tr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ListBullet"/>
            </w:pPr>
            <w:r w:rsidRPr="0028496C">
              <w:t>Check cleaning records</w:t>
            </w:r>
          </w:p>
          <w:p w:rsidR="00000000" w:rsidP="0028496C">
            <w:pPr>
              <w:pStyle w:val="ListBullet"/>
              <w:rPr>
                <w:lang w:val="en-NZ"/>
              </w:rPr>
            </w:pPr>
            <w:r w:rsidRPr="0028496C">
              <w:t>Interpret food safety and health and safety requirements</w:t>
            </w:r>
          </w:p>
        </w:tc>
      </w:tr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ListBullet"/>
            </w:pPr>
            <w:r w:rsidRPr="0028496C">
              <w:t>Assemble and sort product</w:t>
            </w:r>
          </w:p>
          <w:p w:rsidR="00000000" w:rsidRPr="0028496C" w:rsidP="0028496C">
            <w:pPr>
              <w:pStyle w:val="ListBullet"/>
            </w:pPr>
            <w:r w:rsidRPr="0028496C">
              <w:t>Interpret temperature scales and charts (</w:t>
            </w:r>
            <w:r w:rsidRPr="0028496C">
              <w:rPr>
                <w:rStyle w:val="Symbols"/>
              </w:rPr>
              <w:t></w:t>
            </w:r>
            <w:r w:rsidRPr="0028496C">
              <w:t>C)</w:t>
            </w:r>
          </w:p>
          <w:p w:rsidR="00000000" w:rsidRPr="0028496C" w:rsidP="0028496C">
            <w:pPr>
              <w:pStyle w:val="ListBullet"/>
            </w:pPr>
            <w:r w:rsidRPr="0028496C">
              <w:t>Estimate weights of product (g, kg, T) and volume (L, hL)</w:t>
            </w:r>
          </w:p>
        </w:tc>
      </w:tr>
    </w:tbl>
    <w:p w:rsidR="00000000" w:rsidRPr="0028496C" w:rsidP="0028496C">
      <w:pPr>
        <w:pStyle w:val="BodyText"/>
      </w:pPr>
    </w:p>
    <w:p w:rsidR="00000000" w:rsidRPr="0028496C" w:rsidP="0028496C">
      <w:pPr>
        <w:pStyle w:val="AllowPageBreak"/>
      </w:pPr>
    </w:p>
    <w:p w:rsidR="00000000" w:rsidRPr="0028496C" w:rsidP="0028496C">
      <w:pPr>
        <w:pStyle w:val="Heading1"/>
      </w:pPr>
      <w:bookmarkStart w:id="7" w:name="O_1187287"/>
      <w:bookmarkEnd w:id="7"/>
      <w:r w:rsidRPr="002849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Bold"/>
              <w:rPr>
                <w:lang w:val="en-NZ"/>
              </w:rPr>
            </w:pPr>
            <w:r w:rsidRPr="0028496C">
              <w:t>Equivalence status</w:t>
            </w:r>
          </w:p>
        </w:tc>
      </w:tr>
      <w:tr w:rsidTr="002849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FBPFSY2003 Maintain food safety when loading, unloading and transporting food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FBPOPR2012 Maintain food safety when loading, unloading and transporting food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t>Sector code of unit updated to better match work task</w:t>
            </w:r>
          </w:p>
          <w:p w:rsidR="00000000" w:rsidRPr="0028496C" w:rsidP="0028496C">
            <w:pPr>
              <w:pStyle w:val="BodyText"/>
            </w:pPr>
            <w:r w:rsidRPr="0028496C">
              <w:t>Minor changes to Performance Criteria to clarify intent</w:t>
            </w:r>
          </w:p>
          <w:p w:rsidR="00000000" w:rsidRPr="0028496C" w:rsidP="0028496C">
            <w:pPr>
              <w:pStyle w:val="BodyText"/>
            </w:pPr>
            <w:r w:rsidRPr="0028496C">
              <w:t>Foundation Skills refined</w:t>
            </w:r>
          </w:p>
          <w:p w:rsidR="00000000" w:rsidRPr="0028496C" w:rsidP="0028496C">
            <w:pPr>
              <w:pStyle w:val="BodyText"/>
            </w:pPr>
            <w:r w:rsidRPr="0028496C">
              <w:t>Performance Evidence clarified</w:t>
            </w:r>
          </w:p>
          <w:p w:rsidR="00000000" w:rsidP="0028496C">
            <w:pPr>
              <w:pStyle w:val="BodyText"/>
              <w:rPr>
                <w:lang w:val="en-NZ"/>
              </w:rPr>
            </w:pPr>
            <w:r w:rsidRPr="0028496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96C" w:rsidP="0028496C">
            <w:pPr>
              <w:pStyle w:val="BodyText"/>
            </w:pPr>
            <w:r w:rsidRPr="0028496C">
              <w:t xml:space="preserve">Equivalent </w:t>
            </w:r>
          </w:p>
        </w:tc>
      </w:tr>
    </w:tbl>
    <w:p w:rsidR="00000000" w:rsidRPr="0028496C" w:rsidP="0028496C">
      <w:pPr>
        <w:pStyle w:val="BodyText"/>
      </w:pPr>
    </w:p>
    <w:p w:rsidR="00000000" w:rsidRPr="0028496C" w:rsidP="0028496C">
      <w:pPr>
        <w:pStyle w:val="AllowPageBreak"/>
      </w:pPr>
    </w:p>
    <w:p w:rsidR="00000000" w:rsidRPr="0028496C" w:rsidP="0028496C">
      <w:pPr>
        <w:pStyle w:val="Heading1"/>
      </w:pPr>
      <w:bookmarkStart w:id="8" w:name="O_1187294"/>
      <w:bookmarkEnd w:id="8"/>
      <w:r w:rsidRPr="0028496C">
        <w:t>Links</w:t>
      </w:r>
    </w:p>
    <w:p w:rsidR="00000000" w:rsidRPr="0028496C" w:rsidP="008E3FE8">
      <w:pPr>
        <w:pStyle w:val="BodyText"/>
      </w:pPr>
      <w:r w:rsidRPr="0028496C">
        <w:t>Companion Volumes, including Implementatio</w:t>
      </w:r>
      <w:r w:rsidRPr="0028496C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66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496C" w:rsidP="0028496C"/>
    <w:sectPr w:rsidSect="002849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C" w:rsidRPr="008E3FE8" w:rsidP="008E3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E8" w:rsidP="00284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FE8" w:rsidP="00284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3FE8" w:rsidP="00284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96C" w:rsidRPr="008E3FE8" w:rsidP="008E3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E8" w:rsidRPr="002D2AF8" w:rsidP="00284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FBPFSY2003 Maintain food safety when loading, unloading and transporting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3FE8" w:rsidP="00284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084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E6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96C"/>
  </w:style>
  <w:style w:type="character" w:customStyle="1" w:styleId="Heading1Char">
    <w:name w:val="Heading 1 Char"/>
    <w:basedOn w:val="DefaultParagraphFont"/>
    <w:link w:val="Heading1"/>
    <w:rsid w:val="00284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9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496C"/>
    <w:rPr>
      <w:i/>
    </w:rPr>
  </w:style>
  <w:style w:type="paragraph" w:customStyle="1" w:styleId="SuperHeading">
    <w:name w:val="SuperHeading"/>
    <w:basedOn w:val="Normal"/>
    <w:rsid w:val="00284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8496C"/>
    <w:rPr>
      <w:rFonts w:ascii="Symbol" w:hAnsi="Symbol"/>
    </w:rPr>
  </w:style>
  <w:style w:type="paragraph" w:customStyle="1" w:styleId="BodyTextBold">
    <w:name w:val="Body Text Bold"/>
    <w:basedOn w:val="BodyText"/>
    <w:qFormat/>
    <w:rsid w:val="0028496C"/>
    <w:rPr>
      <w:b/>
    </w:rPr>
  </w:style>
  <w:style w:type="character" w:customStyle="1" w:styleId="Heading2Char">
    <w:name w:val="Heading 2 Char"/>
    <w:basedOn w:val="DefaultParagraphFont"/>
    <w:link w:val="Heading2"/>
    <w:rsid w:val="00284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96C"/>
    <w:rPr>
      <w:b/>
      <w:spacing w:val="0"/>
    </w:rPr>
  </w:style>
  <w:style w:type="paragraph" w:customStyle="1" w:styleId="SuperTitle">
    <w:name w:val="SuperTitle"/>
    <w:basedOn w:val="Title"/>
    <w:rsid w:val="00284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9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96C"/>
  </w:style>
  <w:style w:type="paragraph" w:styleId="TableofFigures">
    <w:name w:val="table of figures"/>
    <w:basedOn w:val="Normal"/>
    <w:next w:val="Normal"/>
    <w:semiHidden/>
    <w:rsid w:val="00284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9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96C"/>
    <w:rPr>
      <w:rFonts w:ascii="Wingdings" w:hAnsi="Wingdings"/>
    </w:rPr>
  </w:style>
  <w:style w:type="paragraph" w:customStyle="1" w:styleId="TableHeading">
    <w:name w:val="Table Heading"/>
    <w:basedOn w:val="HeadingBase"/>
    <w:rsid w:val="00284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96C"/>
    <w:rPr>
      <w:color w:val="0033CC"/>
      <w:u w:val="none"/>
    </w:rPr>
  </w:style>
  <w:style w:type="paragraph" w:customStyle="1" w:styleId="BodyTextRight">
    <w:name w:val="Body Text Right"/>
    <w:basedOn w:val="BodyText"/>
    <w:rsid w:val="00284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96C"/>
    <w:rPr>
      <w:sz w:val="32"/>
    </w:rPr>
  </w:style>
  <w:style w:type="paragraph" w:customStyle="1" w:styleId="HeadingProcedure">
    <w:name w:val="Heading Procedure"/>
    <w:basedOn w:val="HeadingBase"/>
    <w:next w:val="Normal"/>
    <w:rsid w:val="00284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96C"/>
    <w:pPr>
      <w:spacing w:before="60" w:after="60"/>
    </w:pPr>
  </w:style>
  <w:style w:type="paragraph" w:styleId="ListContinue">
    <w:name w:val="List Continue"/>
    <w:basedOn w:val="List"/>
    <w:rsid w:val="0028496C"/>
    <w:pPr>
      <w:ind w:firstLine="0"/>
    </w:pPr>
  </w:style>
  <w:style w:type="paragraph" w:customStyle="1" w:styleId="ListNote">
    <w:name w:val="List Note"/>
    <w:basedOn w:val="List"/>
    <w:rsid w:val="00284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96C"/>
    <w:rPr>
      <w:rFonts w:ascii="Courier New" w:hAnsi="Courier New"/>
    </w:rPr>
  </w:style>
  <w:style w:type="paragraph" w:customStyle="1" w:styleId="NoteBullet">
    <w:name w:val="Note Bullet"/>
    <w:basedOn w:val="Note"/>
    <w:rsid w:val="00284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9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96C"/>
    <w:rPr>
      <w:b/>
      <w:smallCaps/>
    </w:rPr>
  </w:style>
  <w:style w:type="paragraph" w:customStyle="1" w:styleId="TableListNumber">
    <w:name w:val="Table List Number"/>
    <w:basedOn w:val="ListNumber"/>
    <w:rsid w:val="00284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96C"/>
    <w:pPr>
      <w:numPr>
        <w:numId w:val="8"/>
      </w:numPr>
    </w:pPr>
  </w:style>
  <w:style w:type="paragraph" w:customStyle="1" w:styleId="ListAlpha2">
    <w:name w:val="List Alpha 2"/>
    <w:basedOn w:val="List2"/>
    <w:rsid w:val="0028496C"/>
    <w:pPr>
      <w:numPr>
        <w:numId w:val="7"/>
      </w:numPr>
    </w:pPr>
  </w:style>
  <w:style w:type="paragraph" w:styleId="List2">
    <w:name w:val="List 2"/>
    <w:basedOn w:val="BodyText"/>
    <w:rsid w:val="00284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9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96C"/>
    <w:pPr>
      <w:numPr>
        <w:numId w:val="3"/>
      </w:numPr>
    </w:pPr>
  </w:style>
  <w:style w:type="paragraph" w:styleId="ListContinue2">
    <w:name w:val="List Continue 2"/>
    <w:basedOn w:val="List2"/>
    <w:rsid w:val="0028496C"/>
    <w:pPr>
      <w:ind w:firstLine="0"/>
    </w:pPr>
  </w:style>
  <w:style w:type="paragraph" w:styleId="ListContinue3">
    <w:name w:val="List Continue 3"/>
    <w:basedOn w:val="List3"/>
    <w:rsid w:val="0028496C"/>
    <w:pPr>
      <w:ind w:left="1021" w:firstLine="0"/>
    </w:pPr>
  </w:style>
  <w:style w:type="paragraph" w:styleId="ListContinue4">
    <w:name w:val="List Continue 4"/>
    <w:basedOn w:val="List4"/>
    <w:rsid w:val="0028496C"/>
    <w:pPr>
      <w:ind w:firstLine="0"/>
    </w:pPr>
  </w:style>
  <w:style w:type="paragraph" w:styleId="ListContinue5">
    <w:name w:val="List Continue 5"/>
    <w:basedOn w:val="List5"/>
    <w:rsid w:val="0028496C"/>
    <w:pPr>
      <w:ind w:firstLine="0"/>
    </w:pPr>
  </w:style>
  <w:style w:type="paragraph" w:styleId="ListNumber3">
    <w:name w:val="List Number 3"/>
    <w:basedOn w:val="List3"/>
    <w:rsid w:val="0028496C"/>
    <w:pPr>
      <w:numPr>
        <w:numId w:val="4"/>
      </w:numPr>
    </w:pPr>
  </w:style>
  <w:style w:type="paragraph" w:styleId="ListNumber4">
    <w:name w:val="List Number 4"/>
    <w:basedOn w:val="List4"/>
    <w:rsid w:val="0028496C"/>
    <w:pPr>
      <w:numPr>
        <w:numId w:val="5"/>
      </w:numPr>
    </w:pPr>
  </w:style>
  <w:style w:type="paragraph" w:styleId="ListNumber5">
    <w:name w:val="List Number 5"/>
    <w:basedOn w:val="List5"/>
    <w:rsid w:val="0028496C"/>
    <w:pPr>
      <w:numPr>
        <w:numId w:val="6"/>
      </w:numPr>
    </w:pPr>
  </w:style>
  <w:style w:type="paragraph" w:styleId="BlockText">
    <w:name w:val="Block Text"/>
    <w:basedOn w:val="Normal"/>
    <w:rsid w:val="00284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96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84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96C"/>
    <w:rPr>
      <w:b/>
    </w:rPr>
  </w:style>
  <w:style w:type="character" w:customStyle="1" w:styleId="Underlined">
    <w:name w:val="Underlined"/>
    <w:basedOn w:val="DefaultParagraphFont"/>
    <w:rsid w:val="0028496C"/>
    <w:rPr>
      <w:u w:val="single"/>
    </w:rPr>
  </w:style>
  <w:style w:type="paragraph" w:customStyle="1" w:styleId="TableBodyTextRight">
    <w:name w:val="Table Body Text Right"/>
    <w:basedOn w:val="TableBodyText"/>
    <w:rsid w:val="00284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96C"/>
    <w:rPr>
      <w:sz w:val="18"/>
    </w:rPr>
  </w:style>
  <w:style w:type="paragraph" w:customStyle="1" w:styleId="BodySmallRight">
    <w:name w:val="Body Small Right"/>
    <w:basedOn w:val="BodyTextRight"/>
    <w:rsid w:val="0028496C"/>
    <w:rPr>
      <w:sz w:val="18"/>
      <w:szCs w:val="18"/>
    </w:rPr>
  </w:style>
  <w:style w:type="paragraph" w:customStyle="1" w:styleId="MarginEdition">
    <w:name w:val="Margin Edition"/>
    <w:basedOn w:val="MarginNote"/>
    <w:rsid w:val="00284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96C"/>
    <w:rPr>
      <w:sz w:val="2"/>
      <w:szCs w:val="2"/>
    </w:rPr>
  </w:style>
  <w:style w:type="character" w:customStyle="1" w:styleId="Small">
    <w:name w:val="Small"/>
    <w:basedOn w:val="DefaultParagraphFont"/>
    <w:rsid w:val="0028496C"/>
    <w:rPr>
      <w:sz w:val="16"/>
    </w:rPr>
  </w:style>
  <w:style w:type="paragraph" w:customStyle="1" w:styleId="WideTable">
    <w:name w:val="Wide Table"/>
    <w:basedOn w:val="Normal"/>
    <w:rsid w:val="00284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96C"/>
  </w:style>
  <w:style w:type="paragraph" w:styleId="Quote">
    <w:name w:val="Quote"/>
    <w:basedOn w:val="Heading1"/>
    <w:link w:val="QuoteChar"/>
    <w:qFormat/>
    <w:rsid w:val="00284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96C"/>
    <w:pPr>
      <w:pageBreakBefore/>
    </w:pPr>
  </w:style>
  <w:style w:type="paragraph" w:customStyle="1" w:styleId="Border">
    <w:name w:val="Border"/>
    <w:basedOn w:val="Normal"/>
    <w:qFormat/>
    <w:rsid w:val="00284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96C"/>
    <w:rPr>
      <w:u w:val="single"/>
    </w:rPr>
  </w:style>
  <w:style w:type="character" w:customStyle="1" w:styleId="BoldandItalics">
    <w:name w:val="Bold and Italics"/>
    <w:qFormat/>
    <w:rsid w:val="0028496C"/>
    <w:rPr>
      <w:b/>
      <w:i/>
      <w:u w:val="none"/>
    </w:rPr>
  </w:style>
  <w:style w:type="paragraph" w:styleId="BalloonText">
    <w:name w:val="Balloon Text"/>
    <w:basedOn w:val="Normal"/>
    <w:link w:val="BalloonTextChar"/>
    <w:rsid w:val="0028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9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3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3192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FBPFSY2003 Maintain food safety when loading, unloading and transporting food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