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D01" w:rsidP="00093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FBPFSY2002 Apply food safety procedures</w:t>
      </w:r>
      <w:r>
        <w:fldChar w:fldCharType="end"/>
      </w:r>
    </w:p>
    <w:p w:rsidR="00093D01" w:rsidP="00093D01">
      <w:pPr>
        <w:pStyle w:val="Version"/>
        <w:sectPr w:rsidSect="00FA1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44D" w:rsidP="00FA144D">
      <w:pPr>
        <w:pStyle w:val="SuperHeading"/>
      </w:pPr>
      <w:r w:rsidRPr="00FA144D">
        <w:t>FBPFSY2002 Apply food safety procedures</w:t>
      </w:r>
    </w:p>
    <w:p w:rsidR="00000000" w:rsidRPr="00FA144D" w:rsidP="00FA144D">
      <w:pPr>
        <w:pStyle w:val="Heading1"/>
      </w:pPr>
      <w:bookmarkStart w:id="1" w:name="O_1182016"/>
      <w:bookmarkEnd w:id="1"/>
      <w:r w:rsidRPr="00FA14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Comments</w:t>
            </w:r>
          </w:p>
        </w:tc>
      </w:tr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This version released with FBP Food, Beverage and Pharmaceutical Training Package Version 6.0.</w:t>
            </w:r>
          </w:p>
        </w:tc>
      </w:tr>
    </w:tbl>
    <w:p w:rsidR="00000000" w:rsidRPr="00FA144D" w:rsidP="00FA144D">
      <w:pPr>
        <w:pStyle w:val="BodyText"/>
      </w:pPr>
    </w:p>
    <w:p w:rsidR="00000000" w:rsidRPr="00FA144D" w:rsidP="00FA144D">
      <w:pPr>
        <w:pStyle w:val="AllowPageBreak"/>
      </w:pPr>
    </w:p>
    <w:p w:rsidR="00000000" w:rsidRPr="00FA144D" w:rsidP="00FA144D">
      <w:pPr>
        <w:pStyle w:val="Heading1"/>
      </w:pPr>
      <w:bookmarkStart w:id="2" w:name="O_1182017"/>
      <w:bookmarkEnd w:id="2"/>
      <w:r w:rsidRPr="00FA144D">
        <w:t>Application</w:t>
      </w:r>
    </w:p>
    <w:p w:rsidR="00000000" w:rsidRPr="00FA144D" w:rsidP="00093D01">
      <w:pPr>
        <w:pStyle w:val="BodyText"/>
      </w:pPr>
      <w:r w:rsidRPr="00FA144D">
        <w:t>This unit of competency describes the skills and knowledge required to maintain</w:t>
      </w:r>
      <w:r w:rsidRPr="00FA144D">
        <w:t xml:space="preserve"> food safety, workplace cleanliness and personal hygiene, and conduct work tasks where work involves operation of production and/or packaging equipment and processes.</w:t>
      </w:r>
    </w:p>
    <w:p w:rsidR="00000000" w:rsidRPr="00FA144D" w:rsidP="00093D01">
      <w:pPr>
        <w:pStyle w:val="BodyText"/>
      </w:pPr>
      <w:r w:rsidRPr="00FA144D">
        <w:t>This unit applies to individuals who participate in and comply with safety programs in th</w:t>
      </w:r>
      <w:r w:rsidRPr="00FA144D">
        <w:t>e food processing sector. It does not apply to the pharmaceutical industry.</w:t>
      </w:r>
    </w:p>
    <w:p w:rsidR="00000000" w:rsidRPr="00FA144D" w:rsidP="00093D01">
      <w:pPr>
        <w:pStyle w:val="BodyText"/>
      </w:pPr>
      <w:r w:rsidRPr="00FA144D">
        <w:t xml:space="preserve">Legislative and regulatory requirements apply to food safety and are enforced through state/territory jurisdictions. Users must check with the relevant regulatory authority before </w:t>
      </w:r>
      <w:r w:rsidRPr="00FA144D">
        <w:t>delivery.</w:t>
      </w:r>
    </w:p>
    <w:p w:rsidR="00000000" w:rsidRPr="00FA144D" w:rsidP="00FA144D">
      <w:pPr>
        <w:pStyle w:val="Heading1"/>
      </w:pPr>
      <w:bookmarkStart w:id="3" w:name="O_1182018"/>
      <w:bookmarkEnd w:id="3"/>
      <w:r w:rsidRPr="00FA144D">
        <w:t>Pre-requisite Unit</w:t>
      </w:r>
    </w:p>
    <w:p w:rsidR="00000000" w:rsidRPr="00FA144D" w:rsidP="00093D01">
      <w:pPr>
        <w:pStyle w:val="BodyText"/>
      </w:pPr>
      <w:r w:rsidRPr="00FA144D">
        <w:t>Nil</w:t>
      </w:r>
    </w:p>
    <w:p w:rsidR="00000000" w:rsidRPr="00FA144D" w:rsidP="00FA144D">
      <w:pPr>
        <w:pStyle w:val="Heading1"/>
      </w:pPr>
      <w:bookmarkStart w:id="4" w:name="O_1182020"/>
      <w:bookmarkEnd w:id="4"/>
      <w:r w:rsidRPr="00FA144D">
        <w:t>Unit Sector</w:t>
      </w:r>
    </w:p>
    <w:p w:rsidR="00000000" w:rsidRPr="00FA144D" w:rsidP="00093D01">
      <w:pPr>
        <w:pStyle w:val="BodyText"/>
      </w:pPr>
      <w:r w:rsidRPr="00FA144D">
        <w:t>Food Safety (FSY)</w:t>
      </w:r>
    </w:p>
    <w:p w:rsidR="00000000" w:rsidRPr="00FA144D" w:rsidP="00FA144D">
      <w:pPr>
        <w:pStyle w:val="Heading1"/>
      </w:pPr>
      <w:bookmarkStart w:id="5" w:name="O_1182021"/>
      <w:bookmarkEnd w:id="5"/>
      <w:r w:rsidRPr="00FA14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3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Performance Criteria</w:t>
            </w:r>
          </w:p>
        </w:tc>
      </w:tr>
      <w:tr w:rsidTr="00093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1. Implement the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1.1 Identify food handling requirements of the work task</w:t>
            </w:r>
          </w:p>
          <w:p w:rsidR="00000000" w:rsidRPr="00FA144D" w:rsidP="00FA144D">
            <w:pPr>
              <w:pStyle w:val="BodyText"/>
            </w:pPr>
            <w:r w:rsidRPr="00FA144D">
              <w:t>1.2 Carry out food handling, and control food safety hazards acco</w:t>
            </w:r>
            <w:r w:rsidRPr="00FA144D">
              <w:t>rding to the food safety program</w:t>
            </w:r>
          </w:p>
          <w:p w:rsidR="00000000" w:rsidRPr="00FA144D" w:rsidP="00FA144D">
            <w:pPr>
              <w:pStyle w:val="BodyText"/>
            </w:pPr>
            <w:r w:rsidRPr="00FA144D">
              <w:t xml:space="preserve">1.3 Report any incident where food safety control requirements, including for food allergens, are not met, and take corrective action as </w:t>
            </w:r>
            <w:r w:rsidRPr="00FA144D">
              <w:t>directed</w:t>
            </w:r>
          </w:p>
          <w:p w:rsidR="00000000" w:rsidRPr="00FA144D" w:rsidP="00FA144D">
            <w:pPr>
              <w:pStyle w:val="BodyText"/>
            </w:pPr>
            <w:r w:rsidRPr="00FA144D">
              <w:t>1.4 Record food safety information to meet requirements of the food safety pr</w:t>
            </w:r>
            <w:r w:rsidRPr="00FA144D">
              <w:t>ogram</w:t>
            </w:r>
          </w:p>
          <w:p w:rsidR="00000000" w:rsidRPr="00FA144D" w:rsidP="00FA144D">
            <w:pPr>
              <w:pStyle w:val="BodyText"/>
            </w:pPr>
            <w:r w:rsidRPr="00FA144D">
              <w:t>1.5 Maintain workplace cleanliness and sanitisation to meet workplace standards</w:t>
            </w:r>
          </w:p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1.6 Conduct work to comply with workplace environmental guidelines</w:t>
            </w:r>
          </w:p>
        </w:tc>
      </w:tr>
      <w:tr w:rsidTr="00093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2. Participate in maintaining and improving food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2.1 Monitor work area, materials, equipment and product to ensure compliance with food safety requirements</w:t>
            </w:r>
          </w:p>
          <w:p w:rsidR="00000000" w:rsidRPr="00FA144D" w:rsidP="00FA144D">
            <w:pPr>
              <w:pStyle w:val="BodyText"/>
            </w:pPr>
            <w:r w:rsidRPr="00FA144D">
              <w:t>2.2 Identify and report processes, practices or conditions that could result in a food safety breach, and take corrective action as directed</w:t>
            </w:r>
          </w:p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2.3 Repo</w:t>
            </w:r>
            <w:r w:rsidRPr="00FA144D">
              <w:t>rt food safety issues to supervisor</w:t>
            </w:r>
          </w:p>
        </w:tc>
      </w:tr>
      <w:tr w:rsidTr="00093D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3. Comply with personal hygiene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3.1 Ensure personal hygiene meets the requirements of the food safety program</w:t>
            </w:r>
          </w:p>
          <w:p w:rsidR="00000000" w:rsidRPr="00FA144D" w:rsidP="00FA144D">
            <w:pPr>
              <w:pStyle w:val="BodyText"/>
            </w:pPr>
            <w:r w:rsidRPr="00FA144D">
              <w:t>3.2 Report health conditions and illness as required by the food safety program</w:t>
            </w:r>
          </w:p>
          <w:p w:rsidR="00000000" w:rsidRPr="00FA144D" w:rsidP="00FA144D">
            <w:pPr>
              <w:pStyle w:val="BodyText"/>
            </w:pPr>
            <w:r w:rsidRPr="00FA144D">
              <w:t>3.3 Wear appropriat</w:t>
            </w:r>
            <w:r w:rsidRPr="00FA144D">
              <w:t>e clothing and footwear for the food handling task</w:t>
            </w:r>
          </w:p>
          <w:p w:rsidR="00000000" w:rsidRPr="00FA144D" w:rsidP="00FA144D">
            <w:pPr>
              <w:pStyle w:val="BodyText"/>
            </w:pPr>
            <w:r w:rsidRPr="00FA144D">
              <w:t>3.4 Move around the workplace in compliance with the food safety program</w:t>
            </w:r>
          </w:p>
        </w:tc>
      </w:tr>
    </w:tbl>
    <w:p w:rsidR="00000000" w:rsidRPr="00FA144D" w:rsidP="00FA144D">
      <w:pPr>
        <w:pStyle w:val="BodyText"/>
      </w:pPr>
    </w:p>
    <w:p w:rsidR="00000000" w:rsidRPr="00FA144D" w:rsidP="00FA144D">
      <w:pPr>
        <w:pStyle w:val="AllowPageBreak"/>
      </w:pPr>
    </w:p>
    <w:p w:rsidR="00000000" w:rsidRPr="00FA144D" w:rsidP="00FA144D">
      <w:pPr>
        <w:pStyle w:val="Heading1"/>
      </w:pPr>
      <w:bookmarkStart w:id="6" w:name="O_1182022"/>
      <w:bookmarkEnd w:id="6"/>
      <w:r w:rsidRPr="00FA144D">
        <w:t>Foundation Skills</w:t>
      </w:r>
    </w:p>
    <w:p w:rsidR="00000000" w:rsidRPr="00093D01" w:rsidP="00093D01">
      <w:pPr>
        <w:pStyle w:val="BodyText"/>
        <w:rPr>
          <w:i/>
        </w:rPr>
      </w:pPr>
      <w:r w:rsidRPr="00093D01">
        <w:rPr>
          <w:rStyle w:val="Emphasis"/>
        </w:rPr>
        <w:t>This section describes those language, literacy, numeracy and employment skills that are esse</w:t>
      </w:r>
      <w:r w:rsidRPr="00093D01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Description</w:t>
            </w:r>
          </w:p>
        </w:tc>
      </w:tr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ListBullet"/>
              <w:rPr>
                <w:lang w:val="en-NZ"/>
              </w:rPr>
            </w:pPr>
            <w:r w:rsidRPr="00FA144D">
              <w:t>Interpret information relating to food safety and environmental guidelines</w:t>
            </w:r>
          </w:p>
        </w:tc>
      </w:tr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ListBullet"/>
            </w:pPr>
            <w:r w:rsidRPr="00FA144D">
              <w:t>Monitor and interpret food safety information and data</w:t>
            </w:r>
          </w:p>
        </w:tc>
      </w:tr>
    </w:tbl>
    <w:p w:rsidR="00000000" w:rsidRPr="00FA144D" w:rsidP="00FA144D">
      <w:pPr>
        <w:pStyle w:val="BodyText"/>
      </w:pPr>
    </w:p>
    <w:p w:rsidR="00000000" w:rsidRPr="00FA144D" w:rsidP="00FA144D">
      <w:pPr>
        <w:pStyle w:val="AllowPageBreak"/>
      </w:pPr>
    </w:p>
    <w:p w:rsidR="00000000" w:rsidRPr="00FA144D" w:rsidP="00FA144D">
      <w:pPr>
        <w:pStyle w:val="Heading1"/>
      </w:pPr>
      <w:bookmarkStart w:id="7" w:name="O_1182024"/>
      <w:bookmarkEnd w:id="7"/>
      <w:r w:rsidRPr="00FA14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4D">
            <w:pPr>
              <w:pStyle w:val="BodyTextBold"/>
              <w:rPr>
                <w:lang w:val="en-NZ"/>
              </w:rPr>
            </w:pPr>
            <w:r w:rsidRPr="00FA144D">
              <w:t>Equivalence status</w:t>
            </w:r>
          </w:p>
        </w:tc>
      </w:tr>
      <w:tr w:rsidTr="00FA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FBPFSY2002 Apply food safety procedures</w:t>
            </w:r>
          </w:p>
          <w:p w:rsidR="00000000" w:rsidRPr="00FA144D" w:rsidP="00FA144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FBPFSY2001 I</w:t>
            </w:r>
            <w:r w:rsidRPr="00FA144D">
              <w:t>mplement the food safety program and procedures</w:t>
            </w:r>
          </w:p>
          <w:p w:rsidR="00000000" w:rsidRPr="00FA144D" w:rsidP="00FA144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>Title updated to better reflect work task</w:t>
            </w:r>
          </w:p>
          <w:p w:rsidR="00000000" w:rsidRPr="00FA144D" w:rsidP="00FA144D">
            <w:pPr>
              <w:pStyle w:val="BodyText"/>
            </w:pPr>
            <w:r w:rsidRPr="00FA144D">
              <w:t>Minor changes to Performance Criteria for clarity</w:t>
            </w:r>
          </w:p>
          <w:p w:rsidR="00000000" w:rsidRPr="00FA144D" w:rsidP="00FA144D">
            <w:pPr>
              <w:pStyle w:val="BodyText"/>
            </w:pPr>
            <w:r w:rsidRPr="00FA144D">
              <w:t>Foundation Skills refined</w:t>
            </w:r>
          </w:p>
          <w:p w:rsidR="00000000" w:rsidRPr="00FA144D" w:rsidP="00FA144D">
            <w:pPr>
              <w:pStyle w:val="BodyText"/>
            </w:pPr>
            <w:r w:rsidRPr="00FA144D">
              <w:t>Performance Evidence clarified</w:t>
            </w:r>
          </w:p>
          <w:p w:rsidR="00000000" w:rsidP="00FA144D">
            <w:pPr>
              <w:pStyle w:val="BodyText"/>
              <w:rPr>
                <w:lang w:val="en-NZ"/>
              </w:rPr>
            </w:pPr>
            <w:r w:rsidRPr="00FA144D">
              <w:t>Minor changes to Knowledge Evidence and Assessment Condit</w:t>
            </w:r>
            <w:r w:rsidRPr="00FA144D">
              <w:t>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4D" w:rsidP="00FA144D">
            <w:pPr>
              <w:pStyle w:val="BodyText"/>
            </w:pPr>
            <w:r w:rsidRPr="00FA144D">
              <w:t xml:space="preserve">Equivalent </w:t>
            </w:r>
          </w:p>
        </w:tc>
      </w:tr>
    </w:tbl>
    <w:p w:rsidR="00000000" w:rsidRPr="00FA144D" w:rsidP="00FA144D">
      <w:pPr>
        <w:pStyle w:val="BodyText"/>
      </w:pPr>
    </w:p>
    <w:p w:rsidR="00000000" w:rsidRPr="00FA144D" w:rsidP="00FA144D">
      <w:pPr>
        <w:pStyle w:val="AllowPageBreak"/>
      </w:pPr>
    </w:p>
    <w:p w:rsidR="00000000" w:rsidRPr="00FA144D" w:rsidP="00FA144D">
      <w:pPr>
        <w:pStyle w:val="Heading1"/>
      </w:pPr>
      <w:bookmarkStart w:id="8" w:name="O_1182031"/>
      <w:bookmarkEnd w:id="8"/>
      <w:r w:rsidRPr="00FA144D">
        <w:t>Links</w:t>
      </w:r>
    </w:p>
    <w:p w:rsidR="00000000" w:rsidRPr="00FA144D" w:rsidP="00093D01">
      <w:pPr>
        <w:pStyle w:val="BodyText"/>
      </w:pPr>
      <w:r w:rsidRPr="00FA14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2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A144D" w:rsidP="00FA144D"/>
    <w:sectPr w:rsidSect="00FA14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4D" w:rsidRPr="00093D01" w:rsidP="00093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01" w:rsidP="00FA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D01" w:rsidP="00FA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3D01" w:rsidP="00FA1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44D" w:rsidRPr="00093D01" w:rsidP="00093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01" w:rsidRPr="002D2AF8" w:rsidP="00FA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FBPFSY2002 Apply food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3D01" w:rsidP="00FA1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8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005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44D"/>
  </w:style>
  <w:style w:type="character" w:customStyle="1" w:styleId="Heading1Char">
    <w:name w:val="Heading 1 Char"/>
    <w:basedOn w:val="DefaultParagraphFont"/>
    <w:link w:val="Heading1"/>
    <w:rsid w:val="00FA1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4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144D"/>
    <w:rPr>
      <w:i/>
    </w:rPr>
  </w:style>
  <w:style w:type="paragraph" w:customStyle="1" w:styleId="SuperHeading">
    <w:name w:val="SuperHeading"/>
    <w:basedOn w:val="Normal"/>
    <w:rsid w:val="00FA1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44D"/>
    <w:rPr>
      <w:b/>
    </w:rPr>
  </w:style>
  <w:style w:type="character" w:customStyle="1" w:styleId="Heading2Char">
    <w:name w:val="Heading 2 Char"/>
    <w:basedOn w:val="DefaultParagraphFont"/>
    <w:link w:val="Heading2"/>
    <w:rsid w:val="00FA1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44D"/>
    <w:rPr>
      <w:b/>
      <w:spacing w:val="0"/>
    </w:rPr>
  </w:style>
  <w:style w:type="paragraph" w:customStyle="1" w:styleId="SuperTitle">
    <w:name w:val="SuperTitle"/>
    <w:basedOn w:val="Title"/>
    <w:rsid w:val="00FA1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4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4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44D"/>
  </w:style>
  <w:style w:type="paragraph" w:styleId="TableofFigures">
    <w:name w:val="table of figures"/>
    <w:basedOn w:val="Normal"/>
    <w:next w:val="Normal"/>
    <w:semiHidden/>
    <w:rsid w:val="00FA1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4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44D"/>
    <w:rPr>
      <w:rFonts w:ascii="Wingdings" w:hAnsi="Wingdings"/>
    </w:rPr>
  </w:style>
  <w:style w:type="paragraph" w:customStyle="1" w:styleId="TableHeading">
    <w:name w:val="Table Heading"/>
    <w:basedOn w:val="HeadingBase"/>
    <w:rsid w:val="00FA1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44D"/>
    <w:rPr>
      <w:color w:val="0033CC"/>
      <w:u w:val="none"/>
    </w:rPr>
  </w:style>
  <w:style w:type="paragraph" w:customStyle="1" w:styleId="BodyTextRight">
    <w:name w:val="Body Text Right"/>
    <w:basedOn w:val="BodyText"/>
    <w:rsid w:val="00FA1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4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44D"/>
    <w:rPr>
      <w:sz w:val="32"/>
    </w:rPr>
  </w:style>
  <w:style w:type="paragraph" w:customStyle="1" w:styleId="HeadingProcedure">
    <w:name w:val="Heading Procedure"/>
    <w:basedOn w:val="HeadingBase"/>
    <w:next w:val="Normal"/>
    <w:rsid w:val="00FA1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44D"/>
    <w:pPr>
      <w:spacing w:before="60" w:after="60"/>
    </w:pPr>
  </w:style>
  <w:style w:type="paragraph" w:styleId="ListContinue">
    <w:name w:val="List Continue"/>
    <w:basedOn w:val="List"/>
    <w:rsid w:val="00FA144D"/>
    <w:pPr>
      <w:ind w:firstLine="0"/>
    </w:pPr>
  </w:style>
  <w:style w:type="paragraph" w:customStyle="1" w:styleId="ListNote">
    <w:name w:val="List Note"/>
    <w:basedOn w:val="List"/>
    <w:rsid w:val="00FA1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44D"/>
    <w:rPr>
      <w:rFonts w:ascii="Courier New" w:hAnsi="Courier New"/>
    </w:rPr>
  </w:style>
  <w:style w:type="paragraph" w:customStyle="1" w:styleId="NoteBullet">
    <w:name w:val="Note Bullet"/>
    <w:basedOn w:val="Note"/>
    <w:rsid w:val="00FA1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4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44D"/>
    <w:rPr>
      <w:b/>
      <w:smallCaps/>
    </w:rPr>
  </w:style>
  <w:style w:type="paragraph" w:customStyle="1" w:styleId="TableListNumber">
    <w:name w:val="Table List Number"/>
    <w:basedOn w:val="ListNumber"/>
    <w:rsid w:val="00FA1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44D"/>
    <w:pPr>
      <w:numPr>
        <w:numId w:val="8"/>
      </w:numPr>
    </w:pPr>
  </w:style>
  <w:style w:type="paragraph" w:customStyle="1" w:styleId="ListAlpha2">
    <w:name w:val="List Alpha 2"/>
    <w:basedOn w:val="List2"/>
    <w:rsid w:val="00FA144D"/>
    <w:pPr>
      <w:numPr>
        <w:numId w:val="7"/>
      </w:numPr>
    </w:pPr>
  </w:style>
  <w:style w:type="paragraph" w:styleId="List2">
    <w:name w:val="List 2"/>
    <w:basedOn w:val="BodyText"/>
    <w:rsid w:val="00FA1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4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4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44D"/>
    <w:pPr>
      <w:numPr>
        <w:numId w:val="3"/>
      </w:numPr>
    </w:pPr>
  </w:style>
  <w:style w:type="paragraph" w:styleId="ListContinue2">
    <w:name w:val="List Continue 2"/>
    <w:basedOn w:val="List2"/>
    <w:rsid w:val="00FA144D"/>
    <w:pPr>
      <w:ind w:firstLine="0"/>
    </w:pPr>
  </w:style>
  <w:style w:type="paragraph" w:styleId="ListContinue3">
    <w:name w:val="List Continue 3"/>
    <w:basedOn w:val="List3"/>
    <w:rsid w:val="00FA144D"/>
    <w:pPr>
      <w:ind w:left="1021" w:firstLine="0"/>
    </w:pPr>
  </w:style>
  <w:style w:type="paragraph" w:styleId="ListContinue4">
    <w:name w:val="List Continue 4"/>
    <w:basedOn w:val="List4"/>
    <w:rsid w:val="00FA144D"/>
    <w:pPr>
      <w:ind w:firstLine="0"/>
    </w:pPr>
  </w:style>
  <w:style w:type="paragraph" w:styleId="ListContinue5">
    <w:name w:val="List Continue 5"/>
    <w:basedOn w:val="List5"/>
    <w:rsid w:val="00FA144D"/>
    <w:pPr>
      <w:ind w:firstLine="0"/>
    </w:pPr>
  </w:style>
  <w:style w:type="paragraph" w:styleId="ListNumber3">
    <w:name w:val="List Number 3"/>
    <w:basedOn w:val="List3"/>
    <w:rsid w:val="00FA144D"/>
    <w:pPr>
      <w:numPr>
        <w:numId w:val="4"/>
      </w:numPr>
    </w:pPr>
  </w:style>
  <w:style w:type="paragraph" w:styleId="ListNumber4">
    <w:name w:val="List Number 4"/>
    <w:basedOn w:val="List4"/>
    <w:rsid w:val="00FA144D"/>
    <w:pPr>
      <w:numPr>
        <w:numId w:val="5"/>
      </w:numPr>
    </w:pPr>
  </w:style>
  <w:style w:type="paragraph" w:styleId="ListNumber5">
    <w:name w:val="List Number 5"/>
    <w:basedOn w:val="List5"/>
    <w:rsid w:val="00FA144D"/>
    <w:pPr>
      <w:numPr>
        <w:numId w:val="6"/>
      </w:numPr>
    </w:pPr>
  </w:style>
  <w:style w:type="paragraph" w:styleId="BlockText">
    <w:name w:val="Block Text"/>
    <w:basedOn w:val="Normal"/>
    <w:rsid w:val="00FA1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44D"/>
    <w:rPr>
      <w:sz w:val="16"/>
      <w:vertAlign w:val="superscript"/>
    </w:rPr>
  </w:style>
  <w:style w:type="character" w:customStyle="1" w:styleId="Symbols">
    <w:name w:val="Symbols"/>
    <w:basedOn w:val="DefaultParagraphFont"/>
    <w:rsid w:val="00FA144D"/>
    <w:rPr>
      <w:rFonts w:ascii="Symbol" w:hAnsi="Symbol"/>
    </w:rPr>
  </w:style>
  <w:style w:type="character" w:customStyle="1" w:styleId="MenuOptions">
    <w:name w:val="Menu Options"/>
    <w:basedOn w:val="DefaultParagraphFont"/>
    <w:rsid w:val="00FA1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44D"/>
    <w:rPr>
      <w:b/>
    </w:rPr>
  </w:style>
  <w:style w:type="character" w:customStyle="1" w:styleId="Underlined">
    <w:name w:val="Underlined"/>
    <w:basedOn w:val="DefaultParagraphFont"/>
    <w:rsid w:val="00FA144D"/>
    <w:rPr>
      <w:u w:val="single"/>
    </w:rPr>
  </w:style>
  <w:style w:type="paragraph" w:customStyle="1" w:styleId="TableBodyTextRight">
    <w:name w:val="Table Body Text Right"/>
    <w:basedOn w:val="TableBodyText"/>
    <w:rsid w:val="00FA1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44D"/>
    <w:rPr>
      <w:sz w:val="18"/>
    </w:rPr>
  </w:style>
  <w:style w:type="paragraph" w:customStyle="1" w:styleId="BodySmallRight">
    <w:name w:val="Body Small Right"/>
    <w:basedOn w:val="BodyTextRight"/>
    <w:rsid w:val="00FA144D"/>
    <w:rPr>
      <w:sz w:val="18"/>
      <w:szCs w:val="18"/>
    </w:rPr>
  </w:style>
  <w:style w:type="paragraph" w:customStyle="1" w:styleId="MarginEdition">
    <w:name w:val="Margin Edition"/>
    <w:basedOn w:val="MarginNote"/>
    <w:rsid w:val="00FA1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44D"/>
    <w:rPr>
      <w:sz w:val="2"/>
      <w:szCs w:val="2"/>
    </w:rPr>
  </w:style>
  <w:style w:type="character" w:customStyle="1" w:styleId="Small">
    <w:name w:val="Small"/>
    <w:basedOn w:val="DefaultParagraphFont"/>
    <w:rsid w:val="00FA144D"/>
    <w:rPr>
      <w:sz w:val="16"/>
    </w:rPr>
  </w:style>
  <w:style w:type="paragraph" w:customStyle="1" w:styleId="WideTable">
    <w:name w:val="Wide Table"/>
    <w:basedOn w:val="Normal"/>
    <w:rsid w:val="00FA1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44D"/>
  </w:style>
  <w:style w:type="paragraph" w:styleId="Quote">
    <w:name w:val="Quote"/>
    <w:basedOn w:val="Heading1"/>
    <w:link w:val="QuoteChar"/>
    <w:qFormat/>
    <w:rsid w:val="00FA1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44D"/>
    <w:pPr>
      <w:pageBreakBefore/>
    </w:pPr>
  </w:style>
  <w:style w:type="paragraph" w:customStyle="1" w:styleId="Border">
    <w:name w:val="Border"/>
    <w:basedOn w:val="Normal"/>
    <w:qFormat/>
    <w:rsid w:val="00FA1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44D"/>
    <w:rPr>
      <w:u w:val="single"/>
    </w:rPr>
  </w:style>
  <w:style w:type="character" w:customStyle="1" w:styleId="BoldandItalics">
    <w:name w:val="Bold and Italics"/>
    <w:qFormat/>
    <w:rsid w:val="00FA144D"/>
    <w:rPr>
      <w:b/>
      <w:i/>
      <w:u w:val="none"/>
    </w:rPr>
  </w:style>
  <w:style w:type="paragraph" w:styleId="BalloonText">
    <w:name w:val="Balloon Text"/>
    <w:basedOn w:val="Normal"/>
    <w:link w:val="BalloonTextChar"/>
    <w:rsid w:val="00FA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4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3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3054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FBPFSY2002 Apply food safety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