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9D7" w:rsidP="00BE79D7">
      <w:pPr>
        <w:pStyle w:val="Title"/>
      </w:pPr>
      <w:r>
        <w:fldChar w:fldCharType="begin"/>
      </w:r>
      <w:r>
        <w:instrText xml:space="preserve"> TITLE   \* MERGEFORMAT </w:instrText>
      </w:r>
      <w:r>
        <w:fldChar w:fldCharType="separate"/>
      </w:r>
      <w:r>
        <w:t>FBPFST6001 Develop, manage and maintain quality systems for food processing</w:t>
      </w:r>
      <w:r>
        <w:fldChar w:fldCharType="end"/>
      </w:r>
    </w:p>
    <w:p w:rsidR="00BE79D7" w:rsidP="00BE79D7">
      <w:pPr>
        <w:pStyle w:val="Version"/>
        <w:sectPr w:rsidSect="00406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E00" w:rsidP="00406E00">
      <w:pPr>
        <w:pStyle w:val="SuperHeading"/>
      </w:pPr>
      <w:r w:rsidRPr="00406E00">
        <w:t>FBPFST6001 Develop, manage and maintain quality systems for food processing</w:t>
      </w:r>
    </w:p>
    <w:p w:rsidR="00000000" w:rsidRPr="00406E00" w:rsidP="00406E00">
      <w:pPr>
        <w:pStyle w:val="Heading1"/>
      </w:pPr>
      <w:bookmarkStart w:id="1" w:name="O_999446"/>
      <w:bookmarkEnd w:id="1"/>
      <w:r w:rsidRPr="00406E00">
        <w:t>Modification History</w:t>
      </w:r>
    </w:p>
    <w:tbl>
      <w:tblPr>
        <w:tblW w:w="9520" w:type="dxa"/>
        <w:tblLayout w:type="fixed"/>
        <w:tblCellMar>
          <w:left w:w="62" w:type="dxa"/>
          <w:right w:w="62" w:type="dxa"/>
        </w:tblCellMar>
        <w:tblLook w:val="0000"/>
      </w:tblPr>
      <w:tblGrid>
        <w:gridCol w:w="2528"/>
        <w:gridCol w:w="6992"/>
      </w:tblGrid>
      <w:tr w:rsidTr="00406E0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rPr>
                <w:rStyle w:val="SpecialBold"/>
              </w:rPr>
              <w:t>Comments</w:t>
            </w:r>
          </w:p>
        </w:tc>
      </w:tr>
      <w:tr w:rsidTr="00406E0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This version released with the FBP Food, Beverage and Pharmaceutical Training Package Version 2.0.</w:t>
            </w:r>
          </w:p>
        </w:tc>
      </w:tr>
    </w:tbl>
    <w:p w:rsidR="00000000" w:rsidRPr="00406E00" w:rsidP="00406E00">
      <w:pPr>
        <w:pStyle w:val="BodyText"/>
      </w:pPr>
    </w:p>
    <w:p w:rsidR="00000000" w:rsidRPr="00406E00" w:rsidP="00406E00">
      <w:pPr>
        <w:pStyle w:val="AllowPageBreak"/>
      </w:pPr>
    </w:p>
    <w:p w:rsidR="00000000" w:rsidRPr="00406E00" w:rsidP="00406E00">
      <w:pPr>
        <w:pStyle w:val="Heading1"/>
      </w:pPr>
      <w:bookmarkStart w:id="2" w:name="O_999447"/>
      <w:bookmarkEnd w:id="2"/>
      <w:r w:rsidRPr="00406E00">
        <w:t>Application</w:t>
      </w:r>
    </w:p>
    <w:p w:rsidR="00000000" w:rsidRPr="00406E00" w:rsidP="00BE79D7">
      <w:pPr>
        <w:pStyle w:val="BodyText"/>
      </w:pPr>
      <w:r w:rsidRPr="00406E00">
        <w:t>This unit of competency describes the skills and knowledge required to develop, manage and maintain quality systems to enable food processing enterprises to operate in specific markets and build consumer confidence in products. The indi</w:t>
      </w:r>
      <w:r w:rsidRPr="00406E00">
        <w:t>vidual is required to demonstrate deep knowledge in a specific technical area and to design and communicate solutions to sometimes complex problems.</w:t>
      </w:r>
    </w:p>
    <w:p w:rsidR="00000000" w:rsidRPr="00406E00" w:rsidP="00BE79D7">
      <w:pPr>
        <w:pStyle w:val="BodyText"/>
      </w:pPr>
      <w:r w:rsidRPr="00406E00">
        <w:t xml:space="preserve">This unit applies to individuals who are responsible for designing, implementing and continually improving </w:t>
      </w:r>
      <w:r w:rsidRPr="00406E00">
        <w:t>a quality (QA) system in food production. They typically have responsibility for the establishment and review of systems for the site or department. They may work with the assistance of external experts to develop plans and strategies.</w:t>
      </w:r>
    </w:p>
    <w:p w:rsidR="00000000" w:rsidRPr="00406E00" w:rsidP="00BE79D7">
      <w:pPr>
        <w:pStyle w:val="BodyText"/>
      </w:pPr>
      <w:r w:rsidRPr="00406E00">
        <w:t>No occupational lice</w:t>
      </w:r>
      <w:r w:rsidRPr="00406E00">
        <w:t>nsing or certification requirements apply to this unit at the time of publication. However, legislative and regulatory requirements for food processing exist, so local requirements must be checked. All work must comply with Australian food safety standards</w:t>
      </w:r>
      <w:r w:rsidRPr="00406E00">
        <w:t xml:space="preserve"> and relevant codes of practice.</w:t>
      </w:r>
    </w:p>
    <w:p w:rsidR="00000000" w:rsidRPr="00406E00" w:rsidP="00406E00">
      <w:pPr>
        <w:pStyle w:val="Heading1"/>
      </w:pPr>
      <w:bookmarkStart w:id="3" w:name="O_999448"/>
      <w:bookmarkEnd w:id="3"/>
      <w:r w:rsidRPr="00406E00">
        <w:t>Pre-requisite Unit</w:t>
      </w:r>
    </w:p>
    <w:p w:rsidR="00000000" w:rsidRPr="00406E00" w:rsidP="00BE79D7">
      <w:pPr>
        <w:pStyle w:val="BodyText"/>
      </w:pPr>
      <w:r w:rsidRPr="00406E00">
        <w:t>Nil</w:t>
      </w:r>
    </w:p>
    <w:p w:rsidR="00000000" w:rsidRPr="00406E00" w:rsidP="00406E00">
      <w:pPr>
        <w:pStyle w:val="Heading1"/>
      </w:pPr>
      <w:bookmarkStart w:id="4" w:name="O_999450"/>
      <w:bookmarkEnd w:id="4"/>
      <w:r w:rsidRPr="00406E00">
        <w:t>Unit Sector</w:t>
      </w:r>
    </w:p>
    <w:p w:rsidR="00000000" w:rsidRPr="00406E00" w:rsidP="00BE79D7">
      <w:pPr>
        <w:pStyle w:val="BodyText"/>
      </w:pPr>
      <w:r w:rsidRPr="00406E00">
        <w:t>Food science and technology (FST)</w:t>
      </w:r>
    </w:p>
    <w:p w:rsidR="00000000" w:rsidRPr="00406E00" w:rsidP="00406E00">
      <w:pPr>
        <w:pStyle w:val="Heading1"/>
      </w:pPr>
      <w:bookmarkStart w:id="5" w:name="O_999451"/>
      <w:bookmarkEnd w:id="5"/>
      <w:r w:rsidRPr="00406E00">
        <w:t>Elements and Performance Criteria</w:t>
      </w:r>
    </w:p>
    <w:tbl>
      <w:tblPr>
        <w:tblW w:w="9520" w:type="dxa"/>
        <w:tblLayout w:type="fixed"/>
        <w:tblCellMar>
          <w:left w:w="62" w:type="dxa"/>
          <w:right w:w="62" w:type="dxa"/>
        </w:tblCellMar>
        <w:tblLook w:val="0000"/>
      </w:tblPr>
      <w:tblGrid>
        <w:gridCol w:w="2580"/>
        <w:gridCol w:w="6940"/>
      </w:tblGrid>
      <w:tr w:rsidTr="00BE79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6E00" w:rsidP="00406E00">
            <w:pPr>
              <w:pStyle w:val="BodyText"/>
            </w:pPr>
            <w:r w:rsidRPr="00406E0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6E00">
            <w:pPr>
              <w:pStyle w:val="BodyText"/>
              <w:rPr>
                <w:lang w:val="en-NZ"/>
              </w:rPr>
            </w:pPr>
            <w:r w:rsidRPr="00406E00">
              <w:rPr>
                <w:rStyle w:val="SpecialBold"/>
              </w:rPr>
              <w:t>Performance Criteria</w:t>
            </w:r>
          </w:p>
        </w:tc>
      </w:tr>
      <w:tr w:rsidTr="00BE79D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rPr>
                <w:rStyle w:val="Emphasis"/>
              </w:rPr>
              <w:t>Performance criteria describe the performance needed to demonstrate achievement of the element.</w:t>
            </w:r>
          </w:p>
        </w:tc>
      </w:tr>
      <w:tr w:rsidTr="00BE7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1. Establish requirements of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 xml:space="preserve">1.1 Develop policies expressing the organisation’s commitment to the </w:t>
            </w:r>
            <w:r w:rsidRPr="00406E00">
              <w:t>quality system and processes</w:t>
            </w:r>
          </w:p>
          <w:p w:rsidR="00000000" w:rsidRPr="00406E00" w:rsidP="00406E00">
            <w:pPr>
              <w:pStyle w:val="BodyText"/>
            </w:pPr>
            <w:r w:rsidRPr="00406E00">
              <w:t>1.2 Identify legislative requirements for quality systems</w:t>
            </w:r>
          </w:p>
          <w:p w:rsidR="00000000" w:rsidRPr="00406E00" w:rsidP="00406E00">
            <w:pPr>
              <w:pStyle w:val="BodyText"/>
            </w:pPr>
            <w:r w:rsidRPr="00406E00">
              <w:t>1.3 Determine scope and objectives of the quality system in relation to all business operations, customers, suppliers and contractors</w:t>
            </w:r>
          </w:p>
          <w:p w:rsidR="00000000" w:rsidRPr="00406E00" w:rsidP="00406E00">
            <w:pPr>
              <w:pStyle w:val="BodyText"/>
            </w:pPr>
            <w:r w:rsidRPr="00406E00">
              <w:t>1.4 Establish quality performance s</w:t>
            </w:r>
            <w:r w:rsidRPr="00406E00">
              <w:t>tandards, including for customer and supplier service, consistent with the direction and goals of the organisation</w:t>
            </w:r>
          </w:p>
          <w:p w:rsidR="00000000" w:rsidP="00406E00">
            <w:pPr>
              <w:pStyle w:val="BodyText"/>
              <w:rPr>
                <w:lang w:val="en-NZ"/>
              </w:rPr>
            </w:pPr>
            <w:r w:rsidRPr="00406E00">
              <w:t>1.5 Identify resource requirements and include in financial, human resource and operational plans</w:t>
            </w:r>
          </w:p>
        </w:tc>
      </w:tr>
      <w:tr w:rsidTr="00BE7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2. Design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2.1 Apply quality principles to all business operations to achieve business goals and performance standards</w:t>
            </w:r>
          </w:p>
          <w:p w:rsidR="00000000" w:rsidRPr="00406E00" w:rsidP="00406E00">
            <w:pPr>
              <w:pStyle w:val="BodyText"/>
            </w:pPr>
            <w:r w:rsidRPr="00406E00">
              <w:t xml:space="preserve">2.2 Define and communicate responsibilities for development, implementation and operation of the quality system </w:t>
            </w:r>
          </w:p>
          <w:p w:rsidR="00000000" w:rsidRPr="00406E00" w:rsidP="00406E00">
            <w:pPr>
              <w:pStyle w:val="BodyText"/>
            </w:pPr>
            <w:r w:rsidRPr="00406E00">
              <w:t>2.3 Include personnel from all leve</w:t>
            </w:r>
            <w:r w:rsidRPr="00406E00">
              <w:t>ls and areas of the organisation in the development and implementation of the quality system</w:t>
            </w:r>
          </w:p>
          <w:p w:rsidR="00000000" w:rsidRPr="00406E00" w:rsidP="00406E00">
            <w:pPr>
              <w:pStyle w:val="BodyText"/>
            </w:pPr>
            <w:r w:rsidRPr="00406E00">
              <w:t>2.4 Develop and validate quality system components, procedures, policies and supporting documentation to meet organisation, customer and regulatory requirements</w:t>
            </w:r>
          </w:p>
          <w:p w:rsidR="00000000" w:rsidRPr="00406E00" w:rsidP="00406E00">
            <w:pPr>
              <w:pStyle w:val="BodyText"/>
            </w:pPr>
            <w:r w:rsidRPr="00406E00">
              <w:t>2.</w:t>
            </w:r>
            <w:r w:rsidRPr="00406E00">
              <w:t>5 Develop consultative and communication strategies to link the quality system with all aspects of business operations</w:t>
            </w:r>
          </w:p>
          <w:p w:rsidR="00000000" w:rsidRPr="00406E00" w:rsidP="00406E00">
            <w:pPr>
              <w:pStyle w:val="BodyText"/>
            </w:pPr>
            <w:r w:rsidRPr="00406E00">
              <w:t>2.6 Negotiate supplier or contractor service standards and audit requirements</w:t>
            </w:r>
          </w:p>
          <w:p w:rsidR="00000000" w:rsidP="00406E00">
            <w:pPr>
              <w:pStyle w:val="BodyText"/>
              <w:rPr>
                <w:lang w:val="en-NZ"/>
              </w:rPr>
            </w:pPr>
            <w:r w:rsidRPr="00406E00">
              <w:t xml:space="preserve">2.7 Develop performance measures and indicators to measure </w:t>
            </w:r>
            <w:r w:rsidRPr="00406E00">
              <w:t>performance against policies, goals and performance standards</w:t>
            </w:r>
            <w:r w:rsidRPr="00406E00">
              <w:tab/>
            </w:r>
          </w:p>
        </w:tc>
      </w:tr>
      <w:tr w:rsidTr="00BE7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3. Implement and monitor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3.1 Prepare and resource the implementation plan for the quality system</w:t>
            </w:r>
          </w:p>
          <w:p w:rsidR="00000000" w:rsidRPr="00406E00" w:rsidP="00406E00">
            <w:pPr>
              <w:pStyle w:val="BodyText"/>
            </w:pPr>
            <w:r w:rsidRPr="00406E00">
              <w:t>3.2 Prepare and resource training plans to provide personnel at all levels w</w:t>
            </w:r>
            <w:r w:rsidRPr="00406E00">
              <w:t>ith quality concepts and skills</w:t>
            </w:r>
          </w:p>
          <w:p w:rsidR="00000000" w:rsidRPr="00406E00" w:rsidP="00406E00">
            <w:pPr>
              <w:pStyle w:val="BodyText"/>
            </w:pPr>
            <w:r w:rsidRPr="00406E00">
              <w:t>3.3 Address quality system requirements and customer focus in the establishment, operation and evaluation of all quality system components</w:t>
            </w:r>
          </w:p>
          <w:p w:rsidR="00000000" w:rsidRPr="00406E00" w:rsidP="00406E00">
            <w:pPr>
              <w:pStyle w:val="BodyText"/>
            </w:pPr>
            <w:r w:rsidRPr="00406E00">
              <w:t>3.4 Identify, develop and monitor control and preventative action measures and proced</w:t>
            </w:r>
            <w:r w:rsidRPr="00406E00">
              <w:t>ures</w:t>
            </w:r>
          </w:p>
          <w:p w:rsidR="00000000" w:rsidRPr="00406E00" w:rsidP="00406E00">
            <w:pPr>
              <w:pStyle w:val="BodyText"/>
            </w:pPr>
            <w:r w:rsidRPr="00406E00">
              <w:t xml:space="preserve">3.5 Establish procedures for reporting, recording and responding to </w:t>
            </w:r>
            <w:r w:rsidRPr="00406E00">
              <w:t>non-conformances and non-compliances</w:t>
            </w:r>
          </w:p>
          <w:p w:rsidR="00000000" w:rsidRPr="00406E00" w:rsidP="00406E00">
            <w:pPr>
              <w:pStyle w:val="BodyText"/>
            </w:pPr>
            <w:r w:rsidRPr="00406E00">
              <w:t>3.6 Monitor and document customer and supplier service standards</w:t>
            </w:r>
          </w:p>
          <w:p w:rsidR="00000000" w:rsidRPr="00406E00" w:rsidP="00406E00">
            <w:pPr>
              <w:pStyle w:val="BodyText"/>
            </w:pPr>
            <w:r w:rsidRPr="00406E00">
              <w:t>3.7 Collect and analyse quality data and report issues</w:t>
            </w:r>
          </w:p>
          <w:p w:rsidR="00000000" w:rsidRPr="00406E00" w:rsidP="00406E00">
            <w:pPr>
              <w:pStyle w:val="BodyText"/>
            </w:pPr>
            <w:r w:rsidRPr="00406E00">
              <w:t xml:space="preserve">3.8 Monitor quality costs </w:t>
            </w:r>
            <w:r w:rsidRPr="00406E00">
              <w:t>and performance</w:t>
            </w:r>
          </w:p>
          <w:p w:rsidR="00000000" w:rsidP="00406E00">
            <w:pPr>
              <w:pStyle w:val="BodyText"/>
              <w:rPr>
                <w:lang w:val="en-NZ"/>
              </w:rPr>
            </w:pPr>
            <w:r w:rsidRPr="00406E00">
              <w:t xml:space="preserve">3.9 Prepare quality system for external review and approval by relevant authorities </w:t>
            </w:r>
          </w:p>
        </w:tc>
      </w:tr>
      <w:tr w:rsidTr="00BE7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4. Continuously improve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4.1 Monitor and review impacts of the quality system on operations</w:t>
            </w:r>
          </w:p>
          <w:p w:rsidR="00000000" w:rsidRPr="00406E00" w:rsidP="00406E00">
            <w:pPr>
              <w:pStyle w:val="BodyText"/>
            </w:pPr>
            <w:r w:rsidRPr="00406E00">
              <w:t>4.2 Respond to and resolve customer complain</w:t>
            </w:r>
            <w:r w:rsidRPr="00406E00">
              <w:t>ts and requests, and use the information to improve the system</w:t>
            </w:r>
          </w:p>
          <w:p w:rsidR="00000000" w:rsidRPr="00406E00" w:rsidP="00406E00">
            <w:pPr>
              <w:pStyle w:val="BodyText"/>
            </w:pPr>
            <w:r w:rsidRPr="00406E00">
              <w:t>4.3 Establish procedures for the ongoing identification and resolution of issues</w:t>
            </w:r>
          </w:p>
          <w:p w:rsidR="00000000" w:rsidRPr="00406E00" w:rsidP="00406E00">
            <w:pPr>
              <w:pStyle w:val="BodyText"/>
            </w:pPr>
            <w:r w:rsidRPr="00406E00">
              <w:t>4.4 Update the quality system for changes in process, technical information, customer and regulatory requirements</w:t>
            </w:r>
          </w:p>
          <w:p w:rsidR="00000000" w:rsidRPr="00406E00" w:rsidP="00406E00">
            <w:pPr>
              <w:pStyle w:val="BodyText"/>
            </w:pPr>
            <w:r w:rsidRPr="00406E00">
              <w:t>4.5 Engage stakeholders in decision making and continuous improvement processes and strategies</w:t>
            </w:r>
          </w:p>
          <w:p w:rsidR="00000000" w:rsidRPr="00406E00" w:rsidP="00406E00">
            <w:pPr>
              <w:pStyle w:val="BodyText"/>
            </w:pPr>
            <w:r w:rsidRPr="00406E00">
              <w:t>4.6 Use quality results, findings and conclusio</w:t>
            </w:r>
            <w:r w:rsidRPr="00406E00">
              <w:t>ns in improvement processes</w:t>
            </w:r>
          </w:p>
          <w:p w:rsidR="00000000" w:rsidRPr="00406E00" w:rsidP="00406E00">
            <w:pPr>
              <w:pStyle w:val="BodyText"/>
            </w:pPr>
            <w:r w:rsidRPr="00406E00">
              <w:t>4.7 Analyse the costs and benefits of the quality system</w:t>
            </w:r>
          </w:p>
          <w:p w:rsidR="00000000" w:rsidP="00406E00">
            <w:pPr>
              <w:pStyle w:val="BodyText"/>
              <w:rPr>
                <w:lang w:val="en-NZ"/>
              </w:rPr>
            </w:pPr>
            <w:r w:rsidRPr="00406E00">
              <w:t>4.8 Review quality goals and targets continuously</w:t>
            </w:r>
          </w:p>
        </w:tc>
      </w:tr>
      <w:tr w:rsidTr="00BE79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5. Communicate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5.1 Complete the certification of product and processes consistent with quality outcomes</w:t>
            </w:r>
            <w:r w:rsidRPr="00406E00">
              <w:t xml:space="preserve"> and customer and regulatory requirements</w:t>
            </w:r>
          </w:p>
          <w:p w:rsidR="00000000" w:rsidRPr="00406E00" w:rsidP="00406E00">
            <w:pPr>
              <w:pStyle w:val="BodyText"/>
            </w:pPr>
            <w:r w:rsidRPr="00406E00">
              <w:t>5.2 Notify regulatory authorities and agencies of breaches and non-compliance incidents</w:t>
            </w:r>
          </w:p>
          <w:p w:rsidR="00000000" w:rsidRPr="00406E00" w:rsidP="00406E00">
            <w:pPr>
              <w:pStyle w:val="BodyText"/>
            </w:pPr>
            <w:r w:rsidRPr="00406E00">
              <w:t>5.3 Use quality outcomes to promote public confidence in products and services</w:t>
            </w:r>
          </w:p>
        </w:tc>
      </w:tr>
    </w:tbl>
    <w:p w:rsidR="00000000" w:rsidRPr="00406E00" w:rsidP="00406E00">
      <w:pPr>
        <w:pStyle w:val="BodyText"/>
      </w:pPr>
    </w:p>
    <w:p w:rsidR="00000000" w:rsidRPr="00406E00" w:rsidP="00406E00">
      <w:pPr>
        <w:pStyle w:val="AllowPageBreak"/>
      </w:pPr>
    </w:p>
    <w:p w:rsidR="00000000" w:rsidRPr="00406E00" w:rsidP="00406E00">
      <w:pPr>
        <w:pStyle w:val="Heading1"/>
      </w:pPr>
      <w:bookmarkStart w:id="6" w:name="O_999452"/>
      <w:bookmarkEnd w:id="6"/>
      <w:r w:rsidRPr="00406E00">
        <w:t>Foundation Skills</w:t>
      </w:r>
    </w:p>
    <w:p w:rsidR="00000000" w:rsidRPr="00BE79D7" w:rsidP="00BE79D7">
      <w:pPr>
        <w:pStyle w:val="BodyText"/>
        <w:rPr>
          <w:i/>
        </w:rPr>
      </w:pPr>
      <w:r w:rsidRPr="00BE79D7">
        <w:rPr>
          <w:rStyle w:val="Emphasis"/>
        </w:rPr>
        <w:t>This secti</w:t>
      </w:r>
      <w:r w:rsidRPr="00BE79D7">
        <w:rPr>
          <w:rStyle w:val="Emphasis"/>
        </w:rPr>
        <w:t>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06E0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rPr>
                <w:rStyle w:val="SpecialBold"/>
              </w:rPr>
              <w:t>Description</w:t>
            </w:r>
          </w:p>
        </w:tc>
      </w:tr>
      <w:tr w:rsidTr="0040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ListBullet"/>
            </w:pPr>
            <w:r w:rsidRPr="00406E00">
              <w:t>Interpret food safety guidelines and</w:t>
            </w:r>
            <w:r w:rsidRPr="00406E00">
              <w:t xml:space="preserve"> regulations</w:t>
            </w:r>
          </w:p>
          <w:p w:rsidR="00000000" w:rsidP="00406E00">
            <w:pPr>
              <w:pStyle w:val="ListBullet"/>
              <w:rPr>
                <w:lang w:val="en-NZ"/>
              </w:rPr>
            </w:pPr>
            <w:r w:rsidRPr="00406E00">
              <w:t>Interpret quality procedures</w:t>
            </w:r>
          </w:p>
        </w:tc>
      </w:tr>
      <w:tr w:rsidTr="0040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ListBullet"/>
            </w:pPr>
            <w:r w:rsidRPr="00406E00">
              <w:t>Develop procedures for implementing and monitoring a quality system</w:t>
            </w:r>
          </w:p>
          <w:p w:rsidR="00000000" w:rsidP="00406E00">
            <w:pPr>
              <w:pStyle w:val="ListBullet"/>
              <w:rPr>
                <w:lang w:val="en-NZ"/>
              </w:rPr>
            </w:pPr>
            <w:r w:rsidRPr="00406E00">
              <w:t>Document plans and standards for a quality system</w:t>
            </w:r>
          </w:p>
        </w:tc>
      </w:tr>
      <w:tr w:rsidTr="0040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ListBullet"/>
            </w:pPr>
            <w:r w:rsidRPr="00406E00">
              <w:t>Maintain and analyse data resulting from monitoring and reviewing of a qual</w:t>
            </w:r>
            <w:r w:rsidRPr="00406E00">
              <w:t>ity system</w:t>
            </w:r>
          </w:p>
          <w:p w:rsidR="00000000" w:rsidP="00406E00">
            <w:pPr>
              <w:pStyle w:val="ListBullet"/>
              <w:rPr>
                <w:lang w:val="en-NZ"/>
              </w:rPr>
            </w:pPr>
            <w:r w:rsidRPr="00406E00">
              <w:t>Analyse costs of a quality system</w:t>
            </w:r>
          </w:p>
        </w:tc>
      </w:tr>
      <w:tr w:rsidTr="00406E0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ListBullet"/>
            </w:pPr>
            <w:r w:rsidRPr="00406E00">
              <w:t>Monitor adherence to legal and regulatory standards and responsibilities for self and others</w:t>
            </w:r>
          </w:p>
        </w:tc>
      </w:tr>
    </w:tbl>
    <w:p w:rsidR="00000000" w:rsidRPr="00406E00" w:rsidP="00406E00">
      <w:pPr>
        <w:pStyle w:val="BodyText"/>
      </w:pPr>
    </w:p>
    <w:p w:rsidR="00000000" w:rsidRPr="00406E00" w:rsidP="00406E00">
      <w:pPr>
        <w:pStyle w:val="AllowPageBreak"/>
      </w:pPr>
    </w:p>
    <w:p w:rsidR="00000000" w:rsidRPr="00406E00" w:rsidP="00406E00">
      <w:pPr>
        <w:pStyle w:val="Heading1"/>
      </w:pPr>
      <w:bookmarkStart w:id="7" w:name="O_999454"/>
      <w:bookmarkEnd w:id="7"/>
      <w:r w:rsidRPr="00406E00">
        <w:t>Unit Mapping Information</w:t>
      </w:r>
    </w:p>
    <w:tbl>
      <w:tblPr>
        <w:tblW w:w="9520" w:type="dxa"/>
        <w:tblLayout w:type="fixed"/>
        <w:tblCellMar>
          <w:left w:w="62" w:type="dxa"/>
          <w:right w:w="62" w:type="dxa"/>
        </w:tblCellMar>
        <w:tblLook w:val="0000"/>
      </w:tblPr>
      <w:tblGrid>
        <w:gridCol w:w="1871"/>
        <w:gridCol w:w="2128"/>
        <w:gridCol w:w="2409"/>
        <w:gridCol w:w="3112"/>
      </w:tblGrid>
      <w:tr w:rsidTr="00406E0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rPr>
                <w:rStyle w:val="SpecialBold"/>
              </w:rPr>
              <w:t>Equivalence status</w:t>
            </w:r>
          </w:p>
        </w:tc>
      </w:tr>
      <w:tr w:rsidTr="00406E0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FBPFST6001 Develop, manage and maintain quality systems for food processing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6E00">
            <w:pPr>
              <w:pStyle w:val="BodyText"/>
              <w:rPr>
                <w:lang w:val="en-NZ"/>
              </w:rPr>
            </w:pPr>
            <w:r w:rsidRPr="00406E00">
              <w:t>FDFFST5030A Develop, manage and maintain quality systems for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Updated to meet Standards for Training Packages</w:t>
            </w:r>
          </w:p>
          <w:p w:rsidR="00000000" w:rsidRPr="00406E00" w:rsidP="00406E00">
            <w:pPr>
              <w:pStyle w:val="BodyText"/>
            </w:pPr>
          </w:p>
          <w:p w:rsidR="00000000" w:rsidP="00406E00">
            <w:pPr>
              <w:pStyle w:val="BodyText"/>
              <w:rPr>
                <w:lang w:val="en-NZ"/>
              </w:rPr>
            </w:pPr>
            <w:r w:rsidRPr="00406E00">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6E00" w:rsidP="00406E00">
            <w:pPr>
              <w:pStyle w:val="BodyText"/>
            </w:pPr>
            <w:r w:rsidRPr="00406E00">
              <w:t>Equivalent unit</w:t>
            </w:r>
          </w:p>
        </w:tc>
      </w:tr>
    </w:tbl>
    <w:p w:rsidR="00000000" w:rsidRPr="00406E00" w:rsidP="00406E00">
      <w:pPr>
        <w:pStyle w:val="BodyText"/>
      </w:pPr>
    </w:p>
    <w:p w:rsidR="00000000" w:rsidRPr="00406E00" w:rsidP="00406E00">
      <w:pPr>
        <w:pStyle w:val="AllowPageBreak"/>
      </w:pPr>
    </w:p>
    <w:p w:rsidR="00000000" w:rsidRPr="00406E00" w:rsidP="00406E00">
      <w:pPr>
        <w:pStyle w:val="Heading1"/>
      </w:pPr>
      <w:bookmarkStart w:id="8" w:name="O_999461"/>
      <w:bookmarkEnd w:id="8"/>
      <w:r w:rsidRPr="00406E00">
        <w:t>Links</w:t>
      </w:r>
    </w:p>
    <w:p w:rsidR="00000000" w:rsidRPr="00406E00" w:rsidP="00BE79D7">
      <w:pPr>
        <w:pStyle w:val="BodyText"/>
      </w:pPr>
      <w:r w:rsidRPr="00406E00">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553D0">
        <w:rPr>
          <w:rStyle w:val="Hyperlink"/>
        </w:rPr>
        <w:t>https://vetnet.gov.au/Pages/TrainingDocs.aspx?q=78b15323-cd38-483e-aad7-1159b570a5c4</w:t>
      </w:r>
      <w:r>
        <w:fldChar w:fldCharType="end"/>
      </w:r>
    </w:p>
    <w:p w:rsidR="00000000" w:rsidRPr="00406E00" w:rsidP="00406E00"/>
    <w:sectPr w:rsidSect="00406E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00" w:rsidRPr="00BE79D7" w:rsidP="00BE7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D7" w:rsidP="00406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9D7" w:rsidP="00406E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E79D7" w:rsidP="00406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E00" w:rsidRPr="00BE79D7" w:rsidP="00BE79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9D7" w:rsidRPr="002D2AF8" w:rsidP="00406E00">
    <w:pPr>
      <w:pStyle w:val="Header"/>
      <w:framePr w:wrap="around"/>
    </w:pPr>
    <w:r>
      <w:fldChar w:fldCharType="begin"/>
    </w:r>
    <w:r>
      <w:instrText xml:space="preserve"> TITLE   \* MERGEFORMAT </w:instrText>
    </w:r>
    <w:r>
      <w:fldChar w:fldCharType="separate"/>
    </w:r>
    <w:r>
      <w:t>FBPFST6001 Develop, manage and maintain quality systems for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BE79D7" w:rsidP="00406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90A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8E3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E00"/>
    <w:pPr>
      <w:spacing w:before="360" w:after="60"/>
      <w:outlineLvl w:val="0"/>
    </w:pPr>
    <w:rPr>
      <w:sz w:val="32"/>
    </w:rPr>
  </w:style>
  <w:style w:type="paragraph" w:styleId="Heading2">
    <w:name w:val="heading 2"/>
    <w:basedOn w:val="HeadingBase"/>
    <w:next w:val="BodyText"/>
    <w:link w:val="Heading2Char"/>
    <w:qFormat/>
    <w:rsid w:val="00406E00"/>
    <w:pPr>
      <w:keepLines/>
      <w:spacing w:before="240" w:after="120"/>
      <w:outlineLvl w:val="1"/>
    </w:pPr>
    <w:rPr>
      <w:sz w:val="28"/>
      <w:szCs w:val="40"/>
    </w:rPr>
  </w:style>
  <w:style w:type="paragraph" w:styleId="Heading3">
    <w:name w:val="heading 3"/>
    <w:basedOn w:val="HeadingBase"/>
    <w:next w:val="BodyText"/>
    <w:link w:val="Heading3Char"/>
    <w:qFormat/>
    <w:rsid w:val="00406E00"/>
    <w:pPr>
      <w:spacing w:before="180" w:after="120"/>
      <w:outlineLvl w:val="2"/>
    </w:pPr>
    <w:rPr>
      <w:spacing w:val="-10"/>
      <w:kern w:val="32"/>
    </w:rPr>
  </w:style>
  <w:style w:type="paragraph" w:styleId="Heading4">
    <w:name w:val="heading 4"/>
    <w:basedOn w:val="HeadingBase"/>
    <w:next w:val="BodyText"/>
    <w:link w:val="Heading4Char"/>
    <w:qFormat/>
    <w:rsid w:val="00406E00"/>
    <w:pPr>
      <w:spacing w:before="160" w:after="120"/>
      <w:outlineLvl w:val="3"/>
    </w:pPr>
    <w:rPr>
      <w:sz w:val="22"/>
    </w:rPr>
  </w:style>
  <w:style w:type="paragraph" w:styleId="Heading5">
    <w:name w:val="heading 5"/>
    <w:basedOn w:val="HeadingBase"/>
    <w:next w:val="Normal"/>
    <w:link w:val="Heading5Char"/>
    <w:qFormat/>
    <w:rsid w:val="00406E00"/>
    <w:pPr>
      <w:spacing w:before="80"/>
      <w:outlineLvl w:val="4"/>
    </w:pPr>
    <w:rPr>
      <w:color w:val="918585"/>
      <w:sz w:val="20"/>
    </w:rPr>
  </w:style>
  <w:style w:type="paragraph" w:styleId="Heading6">
    <w:name w:val="heading 6"/>
    <w:basedOn w:val="HeadingBase"/>
    <w:next w:val="Normal"/>
    <w:link w:val="Heading6Char"/>
    <w:qFormat/>
    <w:rsid w:val="00406E00"/>
    <w:pPr>
      <w:spacing w:before="60"/>
      <w:outlineLvl w:val="5"/>
    </w:pPr>
    <w:rPr>
      <w:color w:val="918585"/>
      <w:sz w:val="20"/>
    </w:rPr>
  </w:style>
  <w:style w:type="paragraph" w:styleId="Heading7">
    <w:name w:val="heading 7"/>
    <w:basedOn w:val="Normal"/>
    <w:next w:val="Normal"/>
    <w:link w:val="Heading7Char"/>
    <w:qFormat/>
    <w:rsid w:val="00406E00"/>
    <w:pPr>
      <w:ind w:left="720"/>
      <w:outlineLvl w:val="6"/>
    </w:pPr>
    <w:rPr>
      <w:i/>
    </w:rPr>
  </w:style>
  <w:style w:type="paragraph" w:styleId="Heading8">
    <w:name w:val="heading 8"/>
    <w:basedOn w:val="Normal"/>
    <w:next w:val="Normal"/>
    <w:link w:val="Heading8Char"/>
    <w:qFormat/>
    <w:rsid w:val="00406E00"/>
    <w:pPr>
      <w:ind w:left="720"/>
      <w:outlineLvl w:val="7"/>
    </w:pPr>
    <w:rPr>
      <w:i/>
    </w:rPr>
  </w:style>
  <w:style w:type="paragraph" w:styleId="Heading9">
    <w:name w:val="heading 9"/>
    <w:basedOn w:val="Normal"/>
    <w:next w:val="Normal"/>
    <w:link w:val="Heading9Char"/>
    <w:qFormat/>
    <w:rsid w:val="00406E00"/>
    <w:pPr>
      <w:ind w:left="720"/>
      <w:outlineLvl w:val="8"/>
    </w:pPr>
    <w:rPr>
      <w:i/>
    </w:rPr>
  </w:style>
  <w:style w:type="character" w:default="1" w:styleId="DefaultParagraphFont">
    <w:name w:val="Default Paragraph Font"/>
    <w:uiPriority w:val="1"/>
    <w:unhideWhenUsed/>
    <w:rsid w:val="00406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E00"/>
  </w:style>
  <w:style w:type="character" w:customStyle="1" w:styleId="Heading1Char">
    <w:name w:val="Heading 1 Char"/>
    <w:basedOn w:val="DefaultParagraphFont"/>
    <w:link w:val="Heading1"/>
    <w:rsid w:val="00406E00"/>
    <w:rPr>
      <w:rFonts w:ascii="Times New Roman" w:eastAsia="Times New Roman" w:hAnsi="Times New Roman" w:cs="Times New Roman"/>
      <w:b/>
      <w:sz w:val="32"/>
      <w:szCs w:val="20"/>
      <w:lang w:eastAsia="en-US"/>
    </w:rPr>
  </w:style>
  <w:style w:type="paragraph" w:styleId="BodyText">
    <w:name w:val="Body Text"/>
    <w:basedOn w:val="Normal"/>
    <w:link w:val="BodyTextChar"/>
    <w:rsid w:val="00406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E00"/>
    <w:rPr>
      <w:rFonts w:ascii="Times New Roman" w:eastAsia="Times New Roman" w:hAnsi="Times New Roman" w:cs="Times New Roman"/>
      <w:sz w:val="24"/>
      <w:lang w:eastAsia="en-US"/>
    </w:rPr>
  </w:style>
  <w:style w:type="paragraph" w:styleId="ListBullet">
    <w:name w:val="List Bullet"/>
    <w:basedOn w:val="List"/>
    <w:rsid w:val="00406E00"/>
    <w:pPr>
      <w:numPr>
        <w:numId w:val="11"/>
      </w:numPr>
      <w:tabs>
        <w:tab w:val="clear" w:pos="340"/>
      </w:tabs>
      <w:spacing w:before="40" w:after="40"/>
    </w:pPr>
  </w:style>
  <w:style w:type="character" w:customStyle="1" w:styleId="SpecialBold">
    <w:name w:val="Special Bold"/>
    <w:basedOn w:val="DefaultParagraphFont"/>
    <w:rsid w:val="00406E00"/>
    <w:rPr>
      <w:b/>
      <w:spacing w:val="0"/>
    </w:rPr>
  </w:style>
  <w:style w:type="character" w:styleId="Emphasis">
    <w:name w:val="Emphasis"/>
    <w:basedOn w:val="DefaultParagraphFont"/>
    <w:qFormat/>
    <w:rsid w:val="00406E00"/>
    <w:rPr>
      <w:i/>
    </w:rPr>
  </w:style>
  <w:style w:type="paragraph" w:customStyle="1" w:styleId="SuperHeading">
    <w:name w:val="SuperHeading"/>
    <w:basedOn w:val="Normal"/>
    <w:rsid w:val="00406E00"/>
    <w:pPr>
      <w:spacing w:before="240" w:after="120"/>
      <w:outlineLvl w:val="0"/>
    </w:pPr>
    <w:rPr>
      <w:rFonts w:ascii="Times New Roman" w:hAnsi="Times New Roman"/>
      <w:b/>
      <w:sz w:val="32"/>
    </w:rPr>
  </w:style>
  <w:style w:type="paragraph" w:customStyle="1" w:styleId="AllowPageBreak">
    <w:name w:val="AllowPageBreak"/>
    <w:rsid w:val="00406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E00"/>
    <w:rPr>
      <w:rFonts w:ascii="Courier New" w:eastAsia="Times New Roman" w:hAnsi="Courier New" w:cs="Times New Roman"/>
      <w:i/>
      <w:szCs w:val="20"/>
      <w:lang w:eastAsia="en-US"/>
    </w:rPr>
  </w:style>
  <w:style w:type="paragraph" w:customStyle="1" w:styleId="HeadingBase">
    <w:name w:val="Heading Base"/>
    <w:rsid w:val="00406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E00"/>
    <w:pPr>
      <w:tabs>
        <w:tab w:val="right" w:leader="dot" w:pos="9072"/>
      </w:tabs>
      <w:ind w:left="567"/>
    </w:pPr>
    <w:rPr>
      <w:szCs w:val="22"/>
    </w:rPr>
  </w:style>
  <w:style w:type="paragraph" w:customStyle="1" w:styleId="TOCBase">
    <w:name w:val="TOC Base"/>
    <w:rsid w:val="00406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E00"/>
    <w:pPr>
      <w:tabs>
        <w:tab w:val="right" w:leader="dot" w:pos="9072"/>
      </w:tabs>
      <w:spacing w:before="40" w:after="40"/>
      <w:ind w:left="284"/>
    </w:pPr>
    <w:rPr>
      <w:rFonts w:ascii="Times New Roman" w:hAnsi="Times New Roman"/>
    </w:rPr>
  </w:style>
  <w:style w:type="paragraph" w:styleId="TOC1">
    <w:name w:val="toc 1"/>
    <w:basedOn w:val="TOCBase"/>
    <w:next w:val="Normal"/>
    <w:rsid w:val="00406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E00"/>
    <w:rPr>
      <w:rFonts w:ascii="Times New Roman" w:eastAsia="Times New Roman" w:hAnsi="Times New Roman" w:cs="Times New Roman"/>
      <w:sz w:val="16"/>
      <w:lang w:eastAsia="en-US"/>
    </w:rPr>
  </w:style>
  <w:style w:type="paragraph" w:styleId="Title">
    <w:name w:val="Title"/>
    <w:basedOn w:val="HeadingBase"/>
    <w:link w:val="TitleChar"/>
    <w:qFormat/>
    <w:rsid w:val="00406E00"/>
    <w:pPr>
      <w:spacing w:before="5040"/>
      <w:jc w:val="center"/>
    </w:pPr>
    <w:rPr>
      <w:sz w:val="48"/>
      <w:szCs w:val="72"/>
      <w:lang w:val="en-US"/>
    </w:rPr>
  </w:style>
  <w:style w:type="character" w:customStyle="1" w:styleId="TitleChar">
    <w:name w:val="Title Char"/>
    <w:basedOn w:val="DefaultParagraphFont"/>
    <w:link w:val="Title"/>
    <w:rsid w:val="00406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E00"/>
    <w:pPr>
      <w:tabs>
        <w:tab w:val="left" w:pos="3600"/>
        <w:tab w:val="left" w:pos="3958"/>
      </w:tabs>
    </w:pPr>
  </w:style>
  <w:style w:type="paragraph" w:styleId="List">
    <w:name w:val="List"/>
    <w:basedOn w:val="BodyText"/>
    <w:next w:val="BodyText"/>
    <w:rsid w:val="00406E00"/>
    <w:pPr>
      <w:tabs>
        <w:tab w:val="left" w:pos="340"/>
      </w:tabs>
      <w:spacing w:before="60" w:after="60"/>
      <w:ind w:left="340" w:hanging="340"/>
    </w:pPr>
  </w:style>
  <w:style w:type="paragraph" w:customStyle="1" w:styleId="Note">
    <w:name w:val="Note"/>
    <w:basedOn w:val="BodyText"/>
    <w:rsid w:val="00406E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E00"/>
    <w:pPr>
      <w:framePr w:wrap="auto" w:hAnchor="text" w:y="6049"/>
    </w:pPr>
    <w:rPr>
      <w:color w:val="000000"/>
      <w:sz w:val="40"/>
    </w:rPr>
  </w:style>
  <w:style w:type="paragraph" w:customStyle="1" w:styleId="TOCTitle">
    <w:name w:val="TOCTitle"/>
    <w:basedOn w:val="Heading1"/>
    <w:rsid w:val="00406E00"/>
    <w:pPr>
      <w:spacing w:after="240"/>
      <w:jc w:val="center"/>
      <w:outlineLvl w:val="9"/>
    </w:pPr>
    <w:rPr>
      <w:caps/>
    </w:rPr>
  </w:style>
  <w:style w:type="paragraph" w:customStyle="1" w:styleId="Version">
    <w:name w:val="Version"/>
    <w:rsid w:val="00406E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E00"/>
    <w:pPr>
      <w:numPr>
        <w:numId w:val="12"/>
      </w:numPr>
      <w:tabs>
        <w:tab w:val="clear" w:pos="680"/>
      </w:tabs>
    </w:pPr>
  </w:style>
  <w:style w:type="paragraph" w:styleId="Index1">
    <w:name w:val="index 1"/>
    <w:basedOn w:val="Normal"/>
    <w:next w:val="Normal"/>
    <w:semiHidden/>
    <w:rsid w:val="00406E00"/>
    <w:pPr>
      <w:keepNext w:val="0"/>
      <w:tabs>
        <w:tab w:val="right" w:pos="4176"/>
      </w:tabs>
      <w:ind w:left="198" w:hanging="198"/>
    </w:pPr>
    <w:rPr>
      <w:rFonts w:ascii="Garamond" w:hAnsi="Garamond"/>
    </w:rPr>
  </w:style>
  <w:style w:type="paragraph" w:styleId="IndexHeading">
    <w:name w:val="index heading"/>
    <w:basedOn w:val="Normal"/>
    <w:next w:val="Index1"/>
    <w:semiHidden/>
    <w:rsid w:val="00406E00"/>
    <w:pPr>
      <w:spacing w:before="120" w:after="120"/>
    </w:pPr>
    <w:rPr>
      <w:rFonts w:ascii="Arial" w:hAnsi="Arial"/>
      <w:b/>
      <w:color w:val="918585"/>
      <w:sz w:val="24"/>
    </w:rPr>
  </w:style>
  <w:style w:type="paragraph" w:styleId="Header">
    <w:name w:val="header"/>
    <w:basedOn w:val="Normal"/>
    <w:link w:val="HeaderChar"/>
    <w:rsid w:val="00406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E00"/>
    <w:rPr>
      <w:rFonts w:ascii="Times New Roman" w:eastAsia="Times New Roman" w:hAnsi="Times New Roman" w:cs="Times New Roman"/>
      <w:sz w:val="16"/>
      <w:szCs w:val="20"/>
      <w:lang w:val="en-GB" w:eastAsia="en-US"/>
    </w:rPr>
  </w:style>
  <w:style w:type="paragraph" w:customStyle="1" w:styleId="Chapter">
    <w:name w:val="Chapter"/>
    <w:basedOn w:val="Normal"/>
    <w:rsid w:val="00406E00"/>
    <w:pPr>
      <w:spacing w:before="240"/>
    </w:pPr>
    <w:rPr>
      <w:rFonts w:ascii="Times New Roman" w:hAnsi="Times New Roman"/>
      <w:smallCaps/>
      <w:spacing w:val="80"/>
      <w:sz w:val="28"/>
    </w:rPr>
  </w:style>
  <w:style w:type="paragraph" w:customStyle="1" w:styleId="InChapter">
    <w:name w:val="InChapter"/>
    <w:basedOn w:val="Heading3"/>
    <w:rsid w:val="00406E00"/>
    <w:pPr>
      <w:spacing w:after="240"/>
      <w:outlineLvl w:val="9"/>
    </w:pPr>
    <w:rPr>
      <w:noProof/>
    </w:rPr>
  </w:style>
  <w:style w:type="paragraph" w:styleId="Index2">
    <w:name w:val="index 2"/>
    <w:basedOn w:val="Normal"/>
    <w:next w:val="Normal"/>
    <w:semiHidden/>
    <w:rsid w:val="00406E00"/>
    <w:pPr>
      <w:tabs>
        <w:tab w:val="right" w:pos="4176"/>
      </w:tabs>
      <w:ind w:left="568" w:hanging="284"/>
    </w:pPr>
    <w:rPr>
      <w:rFonts w:ascii="Garamond" w:hAnsi="Garamond"/>
    </w:rPr>
  </w:style>
  <w:style w:type="paragraph" w:customStyle="1" w:styleId="Byline">
    <w:name w:val="Byline"/>
    <w:rsid w:val="00406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E00"/>
    <w:pPr>
      <w:tabs>
        <w:tab w:val="clear" w:pos="3600"/>
        <w:tab w:val="clear" w:pos="3958"/>
      </w:tabs>
      <w:jc w:val="right"/>
    </w:pPr>
  </w:style>
  <w:style w:type="paragraph" w:styleId="Caption">
    <w:name w:val="caption"/>
    <w:basedOn w:val="BodyText"/>
    <w:next w:val="Normal"/>
    <w:qFormat/>
    <w:rsid w:val="00406E00"/>
    <w:pPr>
      <w:framePr w:w="2268" w:hSpace="181" w:vSpace="181" w:wrap="around" w:vAnchor="text" w:hAnchor="page" w:x="1135" w:y="285" w:anchorLock="1"/>
    </w:pPr>
    <w:rPr>
      <w:i/>
    </w:rPr>
  </w:style>
  <w:style w:type="paragraph" w:customStyle="1" w:styleId="MiniTOCTitle">
    <w:name w:val="MiniTOCTitle"/>
    <w:basedOn w:val="Heading4"/>
    <w:rsid w:val="00406E00"/>
    <w:pPr>
      <w:spacing w:before="240"/>
      <w:outlineLvl w:val="9"/>
    </w:pPr>
    <w:rPr>
      <w:noProof/>
      <w:sz w:val="24"/>
    </w:rPr>
  </w:style>
  <w:style w:type="paragraph" w:customStyle="1" w:styleId="MiniTOCItem">
    <w:name w:val="MiniTOCItem"/>
    <w:basedOn w:val="ListBullet"/>
    <w:rsid w:val="00406E00"/>
    <w:pPr>
      <w:numPr>
        <w:numId w:val="0"/>
      </w:numPr>
      <w:tabs>
        <w:tab w:val="right" w:leader="dot" w:pos="6521"/>
      </w:tabs>
      <w:spacing w:before="0" w:after="0"/>
    </w:pPr>
  </w:style>
  <w:style w:type="paragraph" w:customStyle="1" w:styleId="TOFTitle">
    <w:name w:val="TOFTitle"/>
    <w:basedOn w:val="TOCTitle"/>
    <w:rsid w:val="00406E00"/>
  </w:style>
  <w:style w:type="paragraph" w:styleId="TableofFigures">
    <w:name w:val="table of figures"/>
    <w:basedOn w:val="Normal"/>
    <w:next w:val="Normal"/>
    <w:semiHidden/>
    <w:rsid w:val="00406E00"/>
    <w:pPr>
      <w:tabs>
        <w:tab w:val="right" w:leader="dot" w:pos="9072"/>
      </w:tabs>
      <w:ind w:left="970" w:hanging="403"/>
    </w:pPr>
    <w:rPr>
      <w:rFonts w:ascii="Times New Roman" w:hAnsi="Times New Roman"/>
      <w:b/>
    </w:rPr>
  </w:style>
  <w:style w:type="paragraph" w:styleId="ListNumber">
    <w:name w:val="List Number"/>
    <w:basedOn w:val="List"/>
    <w:rsid w:val="00406E00"/>
    <w:pPr>
      <w:numPr>
        <w:numId w:val="14"/>
      </w:numPr>
      <w:tabs>
        <w:tab w:val="clear" w:pos="340"/>
      </w:tabs>
    </w:pPr>
  </w:style>
  <w:style w:type="character" w:customStyle="1" w:styleId="WingdingSymbols">
    <w:name w:val="Wingding Symbols"/>
    <w:rsid w:val="00406E00"/>
    <w:rPr>
      <w:rFonts w:ascii="Wingdings" w:hAnsi="Wingdings"/>
    </w:rPr>
  </w:style>
  <w:style w:type="paragraph" w:customStyle="1" w:styleId="TableHeading">
    <w:name w:val="Table Heading"/>
    <w:basedOn w:val="HeadingBase"/>
    <w:rsid w:val="00406E00"/>
    <w:pPr>
      <w:keepLines/>
      <w:pBdr>
        <w:bottom w:val="single" w:sz="6" w:space="1" w:color="918585"/>
      </w:pBdr>
      <w:spacing w:before="240"/>
    </w:pPr>
  </w:style>
  <w:style w:type="character" w:customStyle="1" w:styleId="HotSpot">
    <w:name w:val="HotSpot"/>
    <w:rsid w:val="00406E00"/>
    <w:rPr>
      <w:color w:val="0033CC"/>
      <w:u w:val="none"/>
    </w:rPr>
  </w:style>
  <w:style w:type="paragraph" w:customStyle="1" w:styleId="BodyTextRight">
    <w:name w:val="Body Text Right"/>
    <w:basedOn w:val="BodyText"/>
    <w:rsid w:val="00406E00"/>
    <w:pPr>
      <w:spacing w:before="0" w:after="0"/>
      <w:jc w:val="right"/>
    </w:pPr>
  </w:style>
  <w:style w:type="paragraph" w:styleId="Index3">
    <w:name w:val="index 3"/>
    <w:basedOn w:val="ListNumber2"/>
    <w:next w:val="Normal"/>
    <w:semiHidden/>
    <w:rsid w:val="00406E00"/>
    <w:pPr>
      <w:numPr>
        <w:numId w:val="0"/>
      </w:numPr>
      <w:tabs>
        <w:tab w:val="right" w:leader="dot" w:pos="4176"/>
      </w:tabs>
    </w:pPr>
  </w:style>
  <w:style w:type="paragraph" w:styleId="ListNumber2">
    <w:name w:val="List Number 2"/>
    <w:basedOn w:val="List2"/>
    <w:rsid w:val="00406E00"/>
    <w:pPr>
      <w:numPr>
        <w:numId w:val="9"/>
      </w:numPr>
      <w:tabs>
        <w:tab w:val="clear" w:pos="1060"/>
      </w:tabs>
    </w:pPr>
  </w:style>
  <w:style w:type="paragraph" w:customStyle="1" w:styleId="MarginNote">
    <w:name w:val="Margin Note"/>
    <w:basedOn w:val="BodyText"/>
    <w:rsid w:val="00406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E00"/>
    <w:rPr>
      <w:sz w:val="32"/>
    </w:rPr>
  </w:style>
  <w:style w:type="paragraph" w:customStyle="1" w:styleId="HeadingProcedure">
    <w:name w:val="Heading Procedure"/>
    <w:basedOn w:val="HeadingBase"/>
    <w:next w:val="Normal"/>
    <w:rsid w:val="00406E00"/>
    <w:pPr>
      <w:tabs>
        <w:tab w:val="left" w:pos="0"/>
      </w:tabs>
      <w:spacing w:before="120" w:after="60"/>
    </w:pPr>
    <w:rPr>
      <w:i/>
      <w:color w:val="918585"/>
      <w:sz w:val="22"/>
    </w:rPr>
  </w:style>
  <w:style w:type="paragraph" w:customStyle="1" w:styleId="TableBodyText">
    <w:name w:val="Table Body Text"/>
    <w:basedOn w:val="BodyText"/>
    <w:rsid w:val="00406E00"/>
    <w:pPr>
      <w:spacing w:before="60" w:after="60"/>
    </w:pPr>
  </w:style>
  <w:style w:type="paragraph" w:styleId="ListContinue">
    <w:name w:val="List Continue"/>
    <w:basedOn w:val="List"/>
    <w:rsid w:val="00406E00"/>
    <w:pPr>
      <w:ind w:firstLine="0"/>
    </w:pPr>
  </w:style>
  <w:style w:type="paragraph" w:customStyle="1" w:styleId="ListNote">
    <w:name w:val="List Note"/>
    <w:basedOn w:val="List"/>
    <w:rsid w:val="00406E00"/>
    <w:pPr>
      <w:pBdr>
        <w:top w:val="single" w:sz="6" w:space="2" w:color="918585"/>
        <w:bottom w:val="single" w:sz="6" w:space="2" w:color="918585"/>
      </w:pBdr>
      <w:tabs>
        <w:tab w:val="left" w:pos="1021"/>
      </w:tabs>
      <w:ind w:firstLine="0"/>
    </w:pPr>
  </w:style>
  <w:style w:type="paragraph" w:customStyle="1" w:styleId="Warning">
    <w:name w:val="Warning"/>
    <w:basedOn w:val="BodyText"/>
    <w:rsid w:val="00406E00"/>
    <w:pPr>
      <w:shd w:val="clear" w:color="auto" w:fill="D9D9D9"/>
      <w:tabs>
        <w:tab w:val="left" w:pos="992"/>
      </w:tabs>
      <w:ind w:left="119" w:right="119"/>
    </w:pPr>
    <w:rPr>
      <w:sz w:val="20"/>
    </w:rPr>
  </w:style>
  <w:style w:type="paragraph" w:customStyle="1" w:styleId="MarginIcons">
    <w:name w:val="Margin Icons"/>
    <w:basedOn w:val="BodyText"/>
    <w:rsid w:val="00406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E00"/>
    <w:rPr>
      <w:rFonts w:ascii="Courier New" w:hAnsi="Courier New"/>
    </w:rPr>
  </w:style>
  <w:style w:type="paragraph" w:customStyle="1" w:styleId="NoteBullet">
    <w:name w:val="Note Bullet"/>
    <w:basedOn w:val="Note"/>
    <w:rsid w:val="00406E00"/>
    <w:pPr>
      <w:tabs>
        <w:tab w:val="clear" w:pos="680"/>
      </w:tabs>
      <w:spacing w:before="60" w:after="60"/>
    </w:pPr>
  </w:style>
  <w:style w:type="paragraph" w:customStyle="1" w:styleId="SubHeading2">
    <w:name w:val="SubHeading2"/>
    <w:basedOn w:val="HeadingBase"/>
    <w:rsid w:val="00406E00"/>
    <w:pPr>
      <w:spacing w:before="240" w:after="60"/>
    </w:pPr>
    <w:rPr>
      <w:sz w:val="20"/>
    </w:rPr>
  </w:style>
  <w:style w:type="paragraph" w:customStyle="1" w:styleId="SubHeading1">
    <w:name w:val="SubHeading1"/>
    <w:basedOn w:val="HeadingBase"/>
    <w:rsid w:val="00406E00"/>
    <w:pPr>
      <w:spacing w:before="240" w:after="60"/>
    </w:pPr>
    <w:rPr>
      <w:color w:val="918585"/>
      <w:sz w:val="22"/>
    </w:rPr>
  </w:style>
  <w:style w:type="paragraph" w:customStyle="1" w:styleId="SideHeading">
    <w:name w:val="Side Heading"/>
    <w:basedOn w:val="HeadingBase"/>
    <w:rsid w:val="00406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E00"/>
    <w:pPr>
      <w:numPr>
        <w:numId w:val="10"/>
      </w:numPr>
    </w:pPr>
  </w:style>
  <w:style w:type="paragraph" w:styleId="PlainText">
    <w:name w:val="Plain Text"/>
    <w:basedOn w:val="Normal"/>
    <w:link w:val="PlainTextChar"/>
    <w:rsid w:val="00406E00"/>
    <w:rPr>
      <w:sz w:val="20"/>
    </w:rPr>
  </w:style>
  <w:style w:type="character" w:customStyle="1" w:styleId="PlainTextChar">
    <w:name w:val="Plain Text Char"/>
    <w:basedOn w:val="DefaultParagraphFont"/>
    <w:link w:val="PlainText"/>
    <w:rsid w:val="00406E00"/>
    <w:rPr>
      <w:rFonts w:ascii="Courier New" w:eastAsia="Times New Roman" w:hAnsi="Courier New" w:cs="Times New Roman"/>
      <w:sz w:val="20"/>
      <w:szCs w:val="20"/>
      <w:lang w:eastAsia="en-US"/>
    </w:rPr>
  </w:style>
  <w:style w:type="character" w:customStyle="1" w:styleId="MenuOption">
    <w:name w:val="Menu Option"/>
    <w:basedOn w:val="DefaultParagraphFont"/>
    <w:rsid w:val="00406E00"/>
    <w:rPr>
      <w:b/>
      <w:smallCaps/>
    </w:rPr>
  </w:style>
  <w:style w:type="paragraph" w:customStyle="1" w:styleId="TableListNumber">
    <w:name w:val="Table List Number"/>
    <w:basedOn w:val="ListNumber"/>
    <w:rsid w:val="00406E00"/>
    <w:pPr>
      <w:numPr>
        <w:numId w:val="0"/>
      </w:numPr>
    </w:pPr>
  </w:style>
  <w:style w:type="paragraph" w:styleId="TOC4">
    <w:name w:val="toc 4"/>
    <w:basedOn w:val="TOCBase"/>
    <w:next w:val="Normal"/>
    <w:semiHidden/>
    <w:rsid w:val="00406E00"/>
    <w:pPr>
      <w:tabs>
        <w:tab w:val="right" w:leader="dot" w:pos="9071"/>
      </w:tabs>
      <w:ind w:left="1701"/>
    </w:pPr>
  </w:style>
  <w:style w:type="paragraph" w:customStyle="1" w:styleId="ListAlpha">
    <w:name w:val="List Alpha"/>
    <w:basedOn w:val="List"/>
    <w:rsid w:val="00406E00"/>
    <w:pPr>
      <w:numPr>
        <w:numId w:val="8"/>
      </w:numPr>
    </w:pPr>
  </w:style>
  <w:style w:type="paragraph" w:customStyle="1" w:styleId="ListAlpha2">
    <w:name w:val="List Alpha 2"/>
    <w:basedOn w:val="List2"/>
    <w:rsid w:val="00406E00"/>
    <w:pPr>
      <w:numPr>
        <w:numId w:val="7"/>
      </w:numPr>
    </w:pPr>
  </w:style>
  <w:style w:type="paragraph" w:styleId="List2">
    <w:name w:val="List 2"/>
    <w:basedOn w:val="BodyText"/>
    <w:rsid w:val="00406E00"/>
    <w:pPr>
      <w:tabs>
        <w:tab w:val="left" w:pos="680"/>
      </w:tabs>
      <w:spacing w:before="60" w:after="60"/>
      <w:ind w:left="680" w:hanging="340"/>
    </w:pPr>
  </w:style>
  <w:style w:type="paragraph" w:styleId="List3">
    <w:name w:val="List 3"/>
    <w:basedOn w:val="BodyText"/>
    <w:rsid w:val="00406E00"/>
    <w:pPr>
      <w:tabs>
        <w:tab w:val="left" w:pos="1021"/>
      </w:tabs>
      <w:spacing w:before="60" w:after="60"/>
      <w:ind w:left="1020" w:hanging="340"/>
    </w:pPr>
  </w:style>
  <w:style w:type="paragraph" w:styleId="List4">
    <w:name w:val="List 4"/>
    <w:basedOn w:val="BodyText"/>
    <w:rsid w:val="00406E00"/>
    <w:pPr>
      <w:tabs>
        <w:tab w:val="left" w:pos="1361"/>
      </w:tabs>
      <w:spacing w:before="60" w:after="60"/>
      <w:ind w:left="1361" w:hanging="340"/>
    </w:pPr>
  </w:style>
  <w:style w:type="paragraph" w:styleId="List5">
    <w:name w:val="List 5"/>
    <w:basedOn w:val="BodyText"/>
    <w:rsid w:val="00406E00"/>
    <w:pPr>
      <w:tabs>
        <w:tab w:val="left" w:pos="1701"/>
      </w:tabs>
      <w:spacing w:before="60" w:after="60"/>
      <w:ind w:left="1701" w:hanging="340"/>
    </w:pPr>
  </w:style>
  <w:style w:type="paragraph" w:styleId="ListBullet3">
    <w:name w:val="List Bullet 3"/>
    <w:basedOn w:val="List3"/>
    <w:rsid w:val="00406E00"/>
    <w:pPr>
      <w:numPr>
        <w:numId w:val="13"/>
      </w:numPr>
      <w:tabs>
        <w:tab w:val="clear" w:pos="1021"/>
      </w:tabs>
      <w:ind w:left="1037" w:hanging="357"/>
    </w:pPr>
  </w:style>
  <w:style w:type="paragraph" w:styleId="ListBullet4">
    <w:name w:val="List Bullet 4"/>
    <w:basedOn w:val="List4"/>
    <w:rsid w:val="00406E00"/>
    <w:pPr>
      <w:numPr>
        <w:numId w:val="2"/>
      </w:numPr>
      <w:tabs>
        <w:tab w:val="clear" w:pos="1361"/>
      </w:tabs>
    </w:pPr>
  </w:style>
  <w:style w:type="paragraph" w:styleId="ListBullet5">
    <w:name w:val="List Bullet 5"/>
    <w:basedOn w:val="List5"/>
    <w:rsid w:val="00406E00"/>
    <w:pPr>
      <w:numPr>
        <w:numId w:val="3"/>
      </w:numPr>
    </w:pPr>
  </w:style>
  <w:style w:type="paragraph" w:styleId="ListContinue2">
    <w:name w:val="List Continue 2"/>
    <w:basedOn w:val="List2"/>
    <w:rsid w:val="00406E00"/>
    <w:pPr>
      <w:ind w:firstLine="0"/>
    </w:pPr>
  </w:style>
  <w:style w:type="paragraph" w:styleId="ListContinue3">
    <w:name w:val="List Continue 3"/>
    <w:basedOn w:val="List3"/>
    <w:rsid w:val="00406E00"/>
    <w:pPr>
      <w:ind w:left="1021" w:firstLine="0"/>
    </w:pPr>
  </w:style>
  <w:style w:type="paragraph" w:styleId="ListContinue4">
    <w:name w:val="List Continue 4"/>
    <w:basedOn w:val="List4"/>
    <w:rsid w:val="00406E00"/>
    <w:pPr>
      <w:ind w:firstLine="0"/>
    </w:pPr>
  </w:style>
  <w:style w:type="paragraph" w:styleId="ListContinue5">
    <w:name w:val="List Continue 5"/>
    <w:basedOn w:val="List5"/>
    <w:rsid w:val="00406E00"/>
    <w:pPr>
      <w:ind w:firstLine="0"/>
    </w:pPr>
  </w:style>
  <w:style w:type="paragraph" w:styleId="ListNumber3">
    <w:name w:val="List Number 3"/>
    <w:basedOn w:val="List3"/>
    <w:rsid w:val="00406E00"/>
    <w:pPr>
      <w:numPr>
        <w:numId w:val="4"/>
      </w:numPr>
    </w:pPr>
  </w:style>
  <w:style w:type="paragraph" w:styleId="ListNumber4">
    <w:name w:val="List Number 4"/>
    <w:basedOn w:val="List4"/>
    <w:rsid w:val="00406E00"/>
    <w:pPr>
      <w:numPr>
        <w:numId w:val="5"/>
      </w:numPr>
    </w:pPr>
  </w:style>
  <w:style w:type="paragraph" w:styleId="ListNumber5">
    <w:name w:val="List Number 5"/>
    <w:basedOn w:val="List5"/>
    <w:rsid w:val="00406E00"/>
    <w:pPr>
      <w:numPr>
        <w:numId w:val="6"/>
      </w:numPr>
    </w:pPr>
  </w:style>
  <w:style w:type="paragraph" w:styleId="BlockText">
    <w:name w:val="Block Text"/>
    <w:basedOn w:val="Normal"/>
    <w:rsid w:val="00406E00"/>
    <w:pPr>
      <w:spacing w:after="120"/>
      <w:ind w:left="1440" w:right="1440"/>
    </w:pPr>
  </w:style>
  <w:style w:type="character" w:customStyle="1" w:styleId="Subscript">
    <w:name w:val="Subscript"/>
    <w:basedOn w:val="DefaultParagraphFont"/>
    <w:rsid w:val="00406E00"/>
    <w:rPr>
      <w:sz w:val="16"/>
      <w:vertAlign w:val="subscript"/>
    </w:rPr>
  </w:style>
  <w:style w:type="character" w:customStyle="1" w:styleId="Superscript">
    <w:name w:val="Superscript"/>
    <w:basedOn w:val="DefaultParagraphFont"/>
    <w:rsid w:val="00406E00"/>
    <w:rPr>
      <w:sz w:val="16"/>
      <w:vertAlign w:val="superscript"/>
    </w:rPr>
  </w:style>
  <w:style w:type="character" w:customStyle="1" w:styleId="Symbols">
    <w:name w:val="Symbols"/>
    <w:basedOn w:val="DefaultParagraphFont"/>
    <w:rsid w:val="00406E00"/>
    <w:rPr>
      <w:rFonts w:ascii="Symbol" w:hAnsi="Symbol"/>
    </w:rPr>
  </w:style>
  <w:style w:type="character" w:customStyle="1" w:styleId="MenuOptions">
    <w:name w:val="Menu Options"/>
    <w:basedOn w:val="DefaultParagraphFont"/>
    <w:rsid w:val="00406E00"/>
    <w:rPr>
      <w:rFonts w:ascii="Arial Narrow" w:hAnsi="Arial Narrow"/>
      <w:smallCaps/>
    </w:rPr>
  </w:style>
  <w:style w:type="character" w:customStyle="1" w:styleId="Buttons">
    <w:name w:val="Buttons"/>
    <w:basedOn w:val="DefaultParagraphFont"/>
    <w:rsid w:val="00406E00"/>
    <w:rPr>
      <w:b/>
    </w:rPr>
  </w:style>
  <w:style w:type="character" w:customStyle="1" w:styleId="Underlined">
    <w:name w:val="Underlined"/>
    <w:basedOn w:val="DefaultParagraphFont"/>
    <w:rsid w:val="00406E00"/>
    <w:rPr>
      <w:u w:val="single"/>
    </w:rPr>
  </w:style>
  <w:style w:type="paragraph" w:customStyle="1" w:styleId="TableBodyTextRight">
    <w:name w:val="Table Body Text Right"/>
    <w:basedOn w:val="TableBodyText"/>
    <w:rsid w:val="00406E00"/>
    <w:pPr>
      <w:widowControl w:val="0"/>
      <w:autoSpaceDE w:val="0"/>
      <w:autoSpaceDN w:val="0"/>
      <w:adjustRightInd w:val="0"/>
      <w:jc w:val="right"/>
    </w:pPr>
    <w:rPr>
      <w:rFonts w:cs="Arial"/>
      <w:szCs w:val="18"/>
    </w:rPr>
  </w:style>
  <w:style w:type="paragraph" w:customStyle="1" w:styleId="CopyrightText">
    <w:name w:val="Copyright Text"/>
    <w:basedOn w:val="BodyText"/>
    <w:rsid w:val="00406E00"/>
    <w:rPr>
      <w:sz w:val="18"/>
    </w:rPr>
  </w:style>
  <w:style w:type="paragraph" w:customStyle="1" w:styleId="BodySmallRight">
    <w:name w:val="Body Small Right"/>
    <w:basedOn w:val="BodyTextRight"/>
    <w:rsid w:val="00406E00"/>
    <w:rPr>
      <w:sz w:val="18"/>
      <w:szCs w:val="18"/>
    </w:rPr>
  </w:style>
  <w:style w:type="paragraph" w:customStyle="1" w:styleId="MarginEdition">
    <w:name w:val="Margin Edition"/>
    <w:basedOn w:val="MarginNote"/>
    <w:rsid w:val="00406E00"/>
    <w:pPr>
      <w:spacing w:before="0" w:after="0"/>
    </w:pPr>
    <w:rPr>
      <w:rFonts w:ascii="Times New Roman" w:hAnsi="Times New Roman"/>
      <w:color w:val="999999"/>
    </w:rPr>
  </w:style>
  <w:style w:type="paragraph" w:customStyle="1" w:styleId="Spacer">
    <w:name w:val="Spacer"/>
    <w:basedOn w:val="Normal"/>
    <w:rsid w:val="00406E00"/>
    <w:rPr>
      <w:sz w:val="2"/>
      <w:szCs w:val="2"/>
    </w:rPr>
  </w:style>
  <w:style w:type="character" w:customStyle="1" w:styleId="Small">
    <w:name w:val="Small"/>
    <w:basedOn w:val="DefaultParagraphFont"/>
    <w:rsid w:val="00406E00"/>
    <w:rPr>
      <w:sz w:val="16"/>
    </w:rPr>
  </w:style>
  <w:style w:type="paragraph" w:customStyle="1" w:styleId="WideTable">
    <w:name w:val="Wide Table"/>
    <w:basedOn w:val="Normal"/>
    <w:rsid w:val="00406E00"/>
    <w:pPr>
      <w:ind w:left="-1418"/>
    </w:pPr>
    <w:rPr>
      <w:sz w:val="2"/>
      <w:szCs w:val="2"/>
    </w:rPr>
  </w:style>
  <w:style w:type="character" w:styleId="PageNumber">
    <w:name w:val="page number"/>
    <w:basedOn w:val="DefaultParagraphFont"/>
    <w:rsid w:val="00406E00"/>
  </w:style>
  <w:style w:type="paragraph" w:styleId="Quote">
    <w:name w:val="Quote"/>
    <w:basedOn w:val="Heading1"/>
    <w:link w:val="QuoteChar"/>
    <w:qFormat/>
    <w:rsid w:val="00406E00"/>
    <w:rPr>
      <w:b w:val="0"/>
      <w:sz w:val="72"/>
      <w:szCs w:val="72"/>
      <w:lang w:val="en-NZ"/>
    </w:rPr>
  </w:style>
  <w:style w:type="character" w:customStyle="1" w:styleId="QuoteChar">
    <w:name w:val="Quote Char"/>
    <w:basedOn w:val="DefaultParagraphFont"/>
    <w:link w:val="Quote"/>
    <w:rsid w:val="00406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E00"/>
    <w:pPr>
      <w:pageBreakBefore/>
    </w:pPr>
  </w:style>
  <w:style w:type="paragraph" w:customStyle="1" w:styleId="Border">
    <w:name w:val="Border"/>
    <w:basedOn w:val="Normal"/>
    <w:qFormat/>
    <w:rsid w:val="00406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E00"/>
    <w:rPr>
      <w:b/>
      <w:bCs/>
      <w:i/>
      <w:iCs/>
      <w:color w:val="auto"/>
    </w:rPr>
  </w:style>
  <w:style w:type="paragraph" w:styleId="IntenseQuote">
    <w:name w:val="Intense Quote"/>
    <w:basedOn w:val="Normal"/>
    <w:next w:val="Normal"/>
    <w:link w:val="IntenseQuoteChar"/>
    <w:uiPriority w:val="30"/>
    <w:qFormat/>
    <w:rsid w:val="00406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E00"/>
    <w:rPr>
      <w:smallCaps/>
      <w:color w:val="auto"/>
      <w:u w:val="single"/>
    </w:rPr>
  </w:style>
  <w:style w:type="character" w:styleId="IntenseReference">
    <w:name w:val="Intense Reference"/>
    <w:basedOn w:val="DefaultParagraphFont"/>
    <w:uiPriority w:val="32"/>
    <w:qFormat/>
    <w:rsid w:val="00406E00"/>
    <w:rPr>
      <w:b/>
      <w:bCs/>
      <w:smallCaps/>
      <w:color w:val="auto"/>
      <w:spacing w:val="5"/>
      <w:u w:val="single"/>
    </w:rPr>
  </w:style>
  <w:style w:type="paragraph" w:customStyle="1" w:styleId="2ColumnHeading">
    <w:name w:val="2Column Heading"/>
    <w:basedOn w:val="BodyText"/>
    <w:qFormat/>
    <w:rsid w:val="00406E00"/>
    <w:pPr>
      <w:spacing w:after="60"/>
      <w:ind w:left="-2268"/>
    </w:pPr>
    <w:rPr>
      <w:b/>
    </w:rPr>
  </w:style>
  <w:style w:type="paragraph" w:customStyle="1" w:styleId="Heading1TOC">
    <w:name w:val="Heading1 TOC"/>
    <w:basedOn w:val="Normal"/>
    <w:qFormat/>
    <w:rsid w:val="00406E00"/>
    <w:pPr>
      <w:spacing w:before="240" w:after="120"/>
    </w:pPr>
    <w:rPr>
      <w:rFonts w:ascii="Times New Roman" w:hAnsi="Times New Roman"/>
      <w:b/>
      <w:sz w:val="32"/>
    </w:rPr>
  </w:style>
  <w:style w:type="paragraph" w:customStyle="1" w:styleId="Heading2TOC">
    <w:name w:val="Heading2 TOC"/>
    <w:basedOn w:val="Normal"/>
    <w:qFormat/>
    <w:rsid w:val="00406E00"/>
    <w:pPr>
      <w:spacing w:before="240" w:after="60"/>
    </w:pPr>
    <w:rPr>
      <w:rFonts w:ascii="Times New Roman" w:hAnsi="Times New Roman"/>
      <w:b/>
      <w:sz w:val="28"/>
    </w:rPr>
  </w:style>
  <w:style w:type="character" w:customStyle="1" w:styleId="Underline">
    <w:name w:val="Underline"/>
    <w:basedOn w:val="DefaultParagraphFont"/>
    <w:qFormat/>
    <w:rsid w:val="00406E00"/>
    <w:rPr>
      <w:u w:val="single"/>
    </w:rPr>
  </w:style>
  <w:style w:type="character" w:customStyle="1" w:styleId="BoldandItalics">
    <w:name w:val="Bold and Italics"/>
    <w:qFormat/>
    <w:rsid w:val="00406E00"/>
    <w:rPr>
      <w:b/>
      <w:i/>
      <w:u w:val="none"/>
    </w:rPr>
  </w:style>
  <w:style w:type="paragraph" w:styleId="BalloonText">
    <w:name w:val="Balloon Text"/>
    <w:basedOn w:val="Normal"/>
    <w:link w:val="BalloonTextChar"/>
    <w:rsid w:val="00406E00"/>
    <w:rPr>
      <w:rFonts w:ascii="Tahoma" w:hAnsi="Tahoma" w:cs="Tahoma"/>
      <w:sz w:val="16"/>
      <w:szCs w:val="16"/>
    </w:rPr>
  </w:style>
  <w:style w:type="character" w:customStyle="1" w:styleId="BalloonTextChar">
    <w:name w:val="Balloon Text Char"/>
    <w:basedOn w:val="DefaultParagraphFont"/>
    <w:link w:val="BalloonText"/>
    <w:rsid w:val="00406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E00"/>
    <w:rPr>
      <w:b/>
      <w:color w:val="660033"/>
      <w:spacing w:val="0"/>
    </w:rPr>
  </w:style>
  <w:style w:type="paragraph" w:customStyle="1" w:styleId="Nameditemlist">
    <w:name w:val="Named item list"/>
    <w:basedOn w:val="BodyText"/>
    <w:qFormat/>
    <w:rsid w:val="00406E00"/>
    <w:pPr>
      <w:tabs>
        <w:tab w:val="left" w:pos="2835"/>
      </w:tabs>
      <w:ind w:left="2835" w:hanging="2835"/>
    </w:pPr>
  </w:style>
  <w:style w:type="paragraph" w:customStyle="1" w:styleId="BodyTextnopadding">
    <w:name w:val="Body Text no padding"/>
    <w:basedOn w:val="BodyText"/>
    <w:qFormat/>
    <w:rsid w:val="00406E00"/>
    <w:pPr>
      <w:spacing w:before="0" w:after="0"/>
    </w:pPr>
  </w:style>
  <w:style w:type="paragraph" w:customStyle="1" w:styleId="BodyTextBold">
    <w:name w:val="Body Text Bold"/>
    <w:basedOn w:val="BodyText"/>
    <w:qFormat/>
    <w:rsid w:val="00406E00"/>
    <w:rPr>
      <w:b/>
    </w:rPr>
  </w:style>
  <w:style w:type="character" w:styleId="Hyperlink">
    <w:name w:val="Hyperlink"/>
    <w:basedOn w:val="DefaultParagraphFont"/>
    <w:uiPriority w:val="99"/>
    <w:unhideWhenUsed/>
    <w:rsid w:val="00BE79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5444</Characters>
  <Application>Microsoft Office Word</Application>
  <DocSecurity>0</DocSecurity>
  <Lines>175</Lines>
  <Paragraphs>100</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FBPFST6001 Develop, manage and maintain quality systems for food processing</dc:title>
  <dc:subject>Approved</dc:subject>
  <dc:creator>Skills Impact</dc:creator>
  <cp:keywords>Release: 1</cp:keywords>
  <dc:description>Review Date: 12 April 2008</dc:description>
  <cp:lastModifiedBy>HSD_TPCMSd.prod</cp:lastModifiedBy>
  <cp:revision>3</cp:revision>
  <dcterms:created xsi:type="dcterms:W3CDTF">2022-04-19T18:04:00Z</dcterms:created>
  <dcterms:modified xsi:type="dcterms:W3CDTF">2022-04-19T18:04:00Z</dcterms:modified>
</cp:coreProperties>
</file>