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342" w:rsidP="003A6342">
      <w:pPr>
        <w:pStyle w:val="Title"/>
      </w:pPr>
      <w:r>
        <w:fldChar w:fldCharType="begin"/>
      </w:r>
      <w:r>
        <w:instrText xml:space="preserve"> TITLE   \* MERGEFORMAT </w:instrText>
      </w:r>
      <w:r>
        <w:fldChar w:fldCharType="separate"/>
      </w:r>
      <w:r>
        <w:t>FBPFST5031 Identify the microbiological and biochemical properties of fermented food and/or beverages</w:t>
      </w:r>
      <w:r>
        <w:fldChar w:fldCharType="end"/>
      </w:r>
    </w:p>
    <w:p w:rsidR="003A6342" w:rsidP="003A6342">
      <w:pPr>
        <w:pStyle w:val="Version"/>
        <w:sectPr w:rsidSect="00F665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5C8" w:rsidP="00F665C8">
      <w:pPr>
        <w:pStyle w:val="SuperHeading"/>
      </w:pPr>
      <w:r w:rsidRPr="00F665C8">
        <w:t>FBPFST5031 Identify the microbiological and biochemical properties of fermented food and/or beverages</w:t>
      </w:r>
    </w:p>
    <w:p w:rsidR="00000000" w:rsidRPr="00F665C8" w:rsidP="00F665C8">
      <w:pPr>
        <w:pStyle w:val="Heading1"/>
      </w:pPr>
      <w:bookmarkStart w:id="1" w:name="O_1059049"/>
      <w:bookmarkEnd w:id="1"/>
      <w:r w:rsidRPr="00F665C8">
        <w:t>Modification History</w:t>
      </w:r>
    </w:p>
    <w:tbl>
      <w:tblPr>
        <w:tblW w:w="9520" w:type="dxa"/>
        <w:tblLayout w:type="fixed"/>
        <w:tblCellMar>
          <w:left w:w="62" w:type="dxa"/>
          <w:right w:w="62" w:type="dxa"/>
        </w:tblCellMar>
        <w:tblLook w:val="0000"/>
      </w:tblPr>
      <w:tblGrid>
        <w:gridCol w:w="2580"/>
        <w:gridCol w:w="6940"/>
      </w:tblGrid>
      <w:tr w:rsidTr="00F665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Bold"/>
              <w:rPr>
                <w:lang w:val="en-NZ"/>
              </w:rPr>
            </w:pPr>
            <w:r w:rsidRPr="00F665C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Bold"/>
              <w:rPr>
                <w:lang w:val="en-NZ"/>
              </w:rPr>
            </w:pPr>
            <w:r w:rsidRPr="00F665C8">
              <w:t>Comments</w:t>
            </w:r>
          </w:p>
        </w:tc>
      </w:tr>
      <w:tr w:rsidTr="00F665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This version released with FBP Food, Beverage and Pharmaceutical Training Package Version 3.0.</w:t>
            </w:r>
          </w:p>
        </w:tc>
      </w:tr>
    </w:tbl>
    <w:p w:rsidR="00000000" w:rsidRPr="00F665C8" w:rsidP="00F665C8">
      <w:pPr>
        <w:pStyle w:val="BodyText"/>
      </w:pPr>
    </w:p>
    <w:p w:rsidR="00000000" w:rsidRPr="00F665C8" w:rsidP="00F665C8">
      <w:pPr>
        <w:pStyle w:val="AllowPageBreak"/>
      </w:pPr>
    </w:p>
    <w:p w:rsidR="00000000" w:rsidRPr="00F665C8" w:rsidP="00F665C8">
      <w:pPr>
        <w:pStyle w:val="Heading1"/>
      </w:pPr>
      <w:bookmarkStart w:id="2" w:name="O_1059050"/>
      <w:bookmarkEnd w:id="2"/>
      <w:r w:rsidRPr="00F665C8">
        <w:t>Application</w:t>
      </w:r>
    </w:p>
    <w:p w:rsidR="00000000" w:rsidRPr="00F665C8" w:rsidP="003A6342">
      <w:pPr>
        <w:pStyle w:val="BodyText"/>
      </w:pPr>
      <w:r w:rsidRPr="00F665C8">
        <w:t>This unit of competency describes the skills and knowledge required to identify the microbiological and chemical properties of f</w:t>
      </w:r>
      <w:r w:rsidRPr="00F665C8">
        <w:t>ermented food and/or beverages, including the identification of food contamination and spoilage.</w:t>
      </w:r>
    </w:p>
    <w:p w:rsidR="00000000" w:rsidRPr="00F665C8" w:rsidP="003A6342">
      <w:pPr>
        <w:pStyle w:val="BodyText"/>
      </w:pPr>
      <w:r w:rsidRPr="00F665C8">
        <w:t>This unit applies to individuals who apply technical and theoretical knowledge and who design and communicate solutions to sometimes complex problems.</w:t>
      </w:r>
    </w:p>
    <w:p w:rsidR="00000000" w:rsidRPr="00F665C8" w:rsidP="003A6342">
      <w:pPr>
        <w:pStyle w:val="BodyText"/>
      </w:pPr>
      <w:r w:rsidRPr="00F665C8">
        <w:t>No licen</w:t>
      </w:r>
      <w:r w:rsidRPr="00F665C8">
        <w:t xml:space="preserve">sing or certification requirements apply to this unit at the time of publication. However, legislative and regulatory requirements for food processing exist, so local requirements must be checked. All work must comply with Australian food safety standards </w:t>
      </w:r>
      <w:r w:rsidRPr="00F665C8">
        <w:t>and relevant codes of practice.</w:t>
      </w:r>
    </w:p>
    <w:p w:rsidR="00000000" w:rsidRPr="00F665C8" w:rsidP="00F665C8">
      <w:pPr>
        <w:pStyle w:val="Heading1"/>
      </w:pPr>
      <w:bookmarkStart w:id="3" w:name="O_1059051"/>
      <w:bookmarkEnd w:id="3"/>
      <w:r w:rsidRPr="00F665C8">
        <w:t>Pre-requisite Unit</w:t>
      </w:r>
    </w:p>
    <w:p w:rsidR="00000000" w:rsidRPr="00F665C8" w:rsidP="003A6342">
      <w:pPr>
        <w:pStyle w:val="BodyText"/>
      </w:pPr>
      <w:r w:rsidRPr="00F665C8">
        <w:t>Nil</w:t>
      </w:r>
    </w:p>
    <w:p w:rsidR="00000000" w:rsidRPr="00F665C8" w:rsidP="00F665C8">
      <w:pPr>
        <w:pStyle w:val="Heading1"/>
      </w:pPr>
      <w:bookmarkStart w:id="4" w:name="O_1059053"/>
      <w:bookmarkEnd w:id="4"/>
      <w:r w:rsidRPr="00F665C8">
        <w:t>Unit Sector</w:t>
      </w:r>
    </w:p>
    <w:p w:rsidR="00000000" w:rsidRPr="00F665C8" w:rsidP="003A6342">
      <w:pPr>
        <w:pStyle w:val="BodyText"/>
      </w:pPr>
      <w:r w:rsidRPr="00F665C8">
        <w:t>Food Science and Technology (FST)</w:t>
      </w:r>
    </w:p>
    <w:p w:rsidR="00000000" w:rsidRPr="00F665C8" w:rsidP="00F665C8">
      <w:pPr>
        <w:pStyle w:val="Heading1"/>
      </w:pPr>
      <w:bookmarkStart w:id="5" w:name="O_1059054"/>
      <w:bookmarkEnd w:id="5"/>
      <w:r w:rsidRPr="00F665C8">
        <w:t>Elements and Performance Criteria</w:t>
      </w:r>
    </w:p>
    <w:tbl>
      <w:tblPr>
        <w:tblW w:w="9518" w:type="dxa"/>
        <w:tblLayout w:type="fixed"/>
        <w:tblCellMar>
          <w:left w:w="62" w:type="dxa"/>
          <w:right w:w="62" w:type="dxa"/>
        </w:tblCellMar>
        <w:tblLook w:val="0000"/>
      </w:tblPr>
      <w:tblGrid>
        <w:gridCol w:w="2578"/>
        <w:gridCol w:w="6940"/>
      </w:tblGrid>
      <w:tr w:rsidTr="003A6342">
        <w:tblPrEx>
          <w:tblW w:w="9518" w:type="dxa"/>
          <w:tblLayout w:type="fixed"/>
          <w:tblCellMar>
            <w:left w:w="62" w:type="dxa"/>
            <w:right w:w="62" w:type="dxa"/>
          </w:tblCellMar>
          <w:tblLook w:val="0000"/>
        </w:tblPrEx>
        <w:trPr>
          <w:tblHeader/>
        </w:trPr>
        <w:tc>
          <w:tcPr>
            <w:tcW w:w="25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5C8">
            <w:pPr>
              <w:pStyle w:val="BodyTextBold"/>
              <w:rPr>
                <w:lang w:val="en-NZ"/>
              </w:rPr>
            </w:pPr>
            <w:r w:rsidRPr="00F665C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5C8">
            <w:pPr>
              <w:pStyle w:val="BodyTextBold"/>
              <w:rPr>
                <w:lang w:val="en-NZ"/>
              </w:rPr>
            </w:pPr>
            <w:r w:rsidRPr="00F665C8">
              <w:t>Performance Criteria</w:t>
            </w:r>
          </w:p>
        </w:tc>
      </w:tr>
      <w:tr w:rsidTr="003A6342">
        <w:tblPrEx>
          <w:tblW w:w="9518" w:type="dxa"/>
          <w:tblLayout w:type="fixed"/>
          <w:tblCellMar>
            <w:left w:w="62" w:type="dxa"/>
            <w:right w:w="62" w:type="dxa"/>
          </w:tblCellMar>
          <w:tblLook w:val="0000"/>
        </w:tblPrEx>
        <w:trPr>
          <w:tblHeader/>
        </w:trPr>
        <w:tc>
          <w:tcPr>
            <w:tcW w:w="25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rPr>
                <w:rStyle w:val="Emphasis"/>
              </w:rPr>
              <w:t>Performance criteria describe the performance needed to demonstrate achievement of the element.</w:t>
            </w:r>
          </w:p>
        </w:tc>
      </w:tr>
      <w:tr w:rsidTr="003A6342">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1. Apply the principles of microbiological quality control for successful fermentation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1.1 Determine the fermentation</w:t>
            </w:r>
            <w:r w:rsidRPr="00F665C8">
              <w:t xml:space="preserve"> critical control points (CCPs) for successful fermentation for different fermented food and beverage categories </w:t>
            </w:r>
          </w:p>
          <w:p w:rsidR="00000000" w:rsidRPr="00F665C8" w:rsidP="00F665C8">
            <w:pPr>
              <w:pStyle w:val="BodyText"/>
            </w:pPr>
            <w:r w:rsidRPr="00F665C8">
              <w:t xml:space="preserve">1.2 Identify the indicators of unsuccessful fermentation for different </w:t>
            </w:r>
            <w:r w:rsidRPr="00F665C8">
              <w:t>fermented food and beverage categories</w:t>
            </w:r>
          </w:p>
          <w:p w:rsidR="00000000" w:rsidP="00F665C8">
            <w:pPr>
              <w:pStyle w:val="BodyText"/>
              <w:rPr>
                <w:lang w:val="en-NZ"/>
              </w:rPr>
            </w:pPr>
            <w:r w:rsidRPr="00F665C8">
              <w:t>1.3 Determine the correct microb</w:t>
            </w:r>
            <w:r w:rsidRPr="00F665C8">
              <w:t xml:space="preserve">iological quality control program for specific fermented food and beverage in terms of the Food Standards Code </w:t>
            </w:r>
          </w:p>
        </w:tc>
      </w:tr>
      <w:tr w:rsidTr="003A6342">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2. Identify key microorganisms involved in fermentation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2.1 Identify the key microorganisms used in different fermentation processes</w:t>
            </w:r>
          </w:p>
          <w:p w:rsidR="00000000" w:rsidRPr="00F665C8" w:rsidP="00F665C8">
            <w:pPr>
              <w:pStyle w:val="BodyText"/>
            </w:pPr>
            <w:r w:rsidRPr="00F665C8">
              <w:t>2.2 Identify the differences between different fermentation processes and when they are used</w:t>
            </w:r>
          </w:p>
          <w:p w:rsidR="00000000" w:rsidP="00F665C8">
            <w:pPr>
              <w:pStyle w:val="BodyText"/>
              <w:rPr>
                <w:lang w:val="en-NZ"/>
              </w:rPr>
            </w:pPr>
            <w:r w:rsidRPr="00F665C8">
              <w:t>2.3 Identify the indicators of successful fermentation for each different fermentation process</w:t>
            </w:r>
          </w:p>
        </w:tc>
      </w:tr>
      <w:tr w:rsidTr="003A6342">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3. Identify food poisoning and spoilage microorganisms that may res</w:t>
            </w:r>
            <w:r w:rsidRPr="00F665C8">
              <w:t>ult from incorrect fermentation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3.1 Identify the major pathogenic organisms and any associated toxins that may be present in an unsuccessful ferment</w:t>
            </w:r>
          </w:p>
          <w:p w:rsidR="00000000" w:rsidRPr="00F665C8" w:rsidP="00F665C8">
            <w:pPr>
              <w:pStyle w:val="BodyText"/>
            </w:pPr>
            <w:r w:rsidRPr="00F665C8">
              <w:t>3.2 Interpret and determine appropriate action based on microbiological and chemical test results</w:t>
            </w:r>
            <w:r w:rsidRPr="00F665C8">
              <w:t xml:space="preserve"> </w:t>
            </w:r>
          </w:p>
          <w:p w:rsidR="00000000" w:rsidP="00F665C8">
            <w:pPr>
              <w:pStyle w:val="BodyText"/>
              <w:rPr>
                <w:lang w:val="en-NZ"/>
              </w:rPr>
            </w:pPr>
            <w:r w:rsidRPr="00F665C8">
              <w:t>3.3 Determine the ramifications of fermented product contamination in terms of public health and product shelf-life quality</w:t>
            </w:r>
          </w:p>
        </w:tc>
      </w:tr>
      <w:tr w:rsidTr="003A6342">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 xml:space="preserve">4. Perform microbiological sampling and testing techniques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4.1 Perform microbiological sampling techniques to collect production</w:t>
            </w:r>
            <w:r w:rsidRPr="00F665C8">
              <w:t xml:space="preserve"> samples </w:t>
            </w:r>
          </w:p>
          <w:p w:rsidR="00000000" w:rsidRPr="00F665C8" w:rsidP="00F665C8">
            <w:pPr>
              <w:pStyle w:val="BodyText"/>
            </w:pPr>
            <w:r w:rsidRPr="00F665C8">
              <w:t>4.2 Take samples to determine the presence of the pathogenic and spoilage organisms to confirm adequacy of operating processes, including plant sanitation</w:t>
            </w:r>
          </w:p>
          <w:p w:rsidR="00000000" w:rsidRPr="00F665C8" w:rsidP="00F665C8">
            <w:pPr>
              <w:pStyle w:val="BodyText"/>
            </w:pPr>
            <w:r w:rsidRPr="00F665C8">
              <w:t>4.3 Organise appropriate storage and transport of samples to testing facility</w:t>
            </w:r>
          </w:p>
          <w:p w:rsidR="00000000" w:rsidP="00F665C8">
            <w:pPr>
              <w:pStyle w:val="BodyText"/>
              <w:rPr>
                <w:lang w:val="en-NZ"/>
              </w:rPr>
            </w:pPr>
            <w:r w:rsidRPr="00F665C8">
              <w:t xml:space="preserve">4.4 Identify </w:t>
            </w:r>
            <w:r w:rsidRPr="00F665C8">
              <w:t>the appropriate range of actions required when out-of-specification test results are received</w:t>
            </w:r>
          </w:p>
        </w:tc>
      </w:tr>
      <w:tr w:rsidTr="003A6342">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5. Identify the biochemical pathways that occur in fermented food and beverage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5.1 Identify the biochemical pathways associated with the different cat</w:t>
            </w:r>
            <w:r w:rsidRPr="00F665C8">
              <w:t>egories of fermented food and beverages</w:t>
            </w:r>
          </w:p>
          <w:p w:rsidR="00000000" w:rsidP="00F665C8">
            <w:pPr>
              <w:pStyle w:val="BodyText"/>
              <w:rPr>
                <w:lang w:val="en-NZ"/>
              </w:rPr>
            </w:pPr>
            <w:r w:rsidRPr="00F665C8">
              <w:t>5.2 Identify the reactions and properties of sugars and starches through a fermentation process</w:t>
            </w:r>
          </w:p>
        </w:tc>
      </w:tr>
      <w:tr w:rsidTr="003A6342">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6. Identify and conduct simple biochemical tests to track the process of fermenting food</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6.1 Identify the significance</w:t>
            </w:r>
            <w:r w:rsidRPr="00F665C8">
              <w:t xml:space="preserve"> of a range of chemical parameters to track the progress of the fermentation process, including sugar levels, pH, acidity, water activity (Aw), salinity, alcohol</w:t>
            </w:r>
          </w:p>
          <w:p w:rsidR="00000000" w:rsidRPr="00F665C8" w:rsidP="00F665C8">
            <w:pPr>
              <w:pStyle w:val="BodyText"/>
            </w:pPr>
            <w:r w:rsidRPr="00F665C8">
              <w:t>6.2 Test for sugar levels to determine fermentation progress</w:t>
            </w:r>
          </w:p>
          <w:p w:rsidR="00000000" w:rsidRPr="00F665C8" w:rsidP="00F665C8">
            <w:pPr>
              <w:pStyle w:val="BodyText"/>
            </w:pPr>
            <w:r w:rsidRPr="00F665C8">
              <w:t>6.3 Test for starch levels to determine fermentation progress</w:t>
            </w:r>
          </w:p>
          <w:p w:rsidR="00000000" w:rsidRPr="00F665C8" w:rsidP="00F665C8">
            <w:pPr>
              <w:pStyle w:val="BodyText"/>
            </w:pPr>
            <w:r w:rsidRPr="00F665C8">
              <w:t>6.4 Test for acidity to determine fermentation progress</w:t>
            </w:r>
          </w:p>
          <w:p w:rsidR="00000000" w:rsidRPr="00F665C8" w:rsidP="00F665C8">
            <w:pPr>
              <w:pStyle w:val="BodyText"/>
            </w:pPr>
            <w:r w:rsidRPr="00F665C8">
              <w:t>6.5 Handle samples and reagents safely</w:t>
            </w:r>
          </w:p>
        </w:tc>
      </w:tr>
    </w:tbl>
    <w:p w:rsidR="00000000" w:rsidRPr="00F665C8" w:rsidP="00F665C8">
      <w:pPr>
        <w:pStyle w:val="BodyText"/>
      </w:pPr>
    </w:p>
    <w:p w:rsidR="00000000" w:rsidRPr="00F665C8" w:rsidP="00F665C8">
      <w:pPr>
        <w:pStyle w:val="AllowPageBreak"/>
      </w:pPr>
    </w:p>
    <w:p w:rsidR="00000000" w:rsidRPr="00F665C8" w:rsidP="00F665C8">
      <w:pPr>
        <w:pStyle w:val="Heading1"/>
      </w:pPr>
      <w:bookmarkStart w:id="6" w:name="O_1059055"/>
      <w:bookmarkEnd w:id="6"/>
      <w:r w:rsidRPr="00F665C8">
        <w:t>Foundation Skills</w:t>
      </w:r>
    </w:p>
    <w:p w:rsidR="00000000" w:rsidRPr="003A6342" w:rsidP="003A6342">
      <w:pPr>
        <w:pStyle w:val="BodyText"/>
        <w:rPr>
          <w:i/>
        </w:rPr>
      </w:pPr>
      <w:r w:rsidRPr="003A6342">
        <w:rPr>
          <w:rStyle w:val="Emphasis"/>
        </w:rPr>
        <w:t>This section describes those language, literacy, numeracy an</w:t>
      </w:r>
      <w:r w:rsidRPr="003A6342">
        <w:rPr>
          <w:rStyle w:val="Emphasis"/>
        </w:rPr>
        <w:t>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665C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Bold"/>
              <w:rPr>
                <w:lang w:val="en-NZ"/>
              </w:rPr>
            </w:pPr>
            <w:r w:rsidRPr="00F665C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Bold"/>
              <w:rPr>
                <w:lang w:val="en-NZ"/>
              </w:rPr>
            </w:pPr>
            <w:r w:rsidRPr="00F665C8">
              <w:t>Description</w:t>
            </w:r>
          </w:p>
        </w:tc>
      </w:tr>
      <w:tr w:rsidTr="00F665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ListBullet"/>
            </w:pPr>
            <w:r w:rsidRPr="00F665C8">
              <w:t>Interpret food safety guidelines, standards and regulations</w:t>
            </w:r>
          </w:p>
          <w:p w:rsidR="00000000" w:rsidP="00F665C8">
            <w:pPr>
              <w:pStyle w:val="ListBullet"/>
              <w:rPr>
                <w:lang w:val="en-NZ"/>
              </w:rPr>
            </w:pPr>
            <w:r w:rsidRPr="00F665C8">
              <w:t>Interpret documented processes for control of microbial growth in food products</w:t>
            </w:r>
          </w:p>
        </w:tc>
      </w:tr>
      <w:tr w:rsidTr="00F665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ListBullet"/>
            </w:pPr>
            <w:r w:rsidRPr="00F665C8">
              <w:t>Maintain and analyse data resulting from microbiological tests</w:t>
            </w:r>
          </w:p>
          <w:p w:rsidR="00000000" w:rsidRPr="00F665C8" w:rsidP="00F665C8">
            <w:pPr>
              <w:pStyle w:val="ListBullet"/>
            </w:pPr>
            <w:r w:rsidRPr="00F665C8">
              <w:t>Determine calibration procedures and schedule for test equipment</w:t>
            </w:r>
          </w:p>
        </w:tc>
      </w:tr>
    </w:tbl>
    <w:p w:rsidR="00000000" w:rsidRPr="00F665C8" w:rsidP="00F665C8">
      <w:pPr>
        <w:pStyle w:val="BodyText"/>
      </w:pPr>
    </w:p>
    <w:p w:rsidR="00000000" w:rsidRPr="00F665C8" w:rsidP="00F665C8">
      <w:pPr>
        <w:pStyle w:val="AllowPageBreak"/>
      </w:pPr>
    </w:p>
    <w:p w:rsidR="00000000" w:rsidRPr="00F665C8" w:rsidP="00F665C8">
      <w:pPr>
        <w:pStyle w:val="Heading1"/>
      </w:pPr>
      <w:bookmarkStart w:id="7" w:name="O_1059057"/>
      <w:bookmarkEnd w:id="7"/>
      <w:r w:rsidRPr="00F665C8">
        <w:t>Unit Mapping Inf</w:t>
      </w:r>
      <w:r w:rsidRPr="00F665C8">
        <w:t>ormation</w:t>
      </w:r>
    </w:p>
    <w:tbl>
      <w:tblPr>
        <w:tblW w:w="9520" w:type="dxa"/>
        <w:tblLayout w:type="fixed"/>
        <w:tblCellMar>
          <w:left w:w="62" w:type="dxa"/>
          <w:right w:w="62" w:type="dxa"/>
        </w:tblCellMar>
        <w:tblLook w:val="0000"/>
      </w:tblPr>
      <w:tblGrid>
        <w:gridCol w:w="2268"/>
        <w:gridCol w:w="2268"/>
        <w:gridCol w:w="2716"/>
        <w:gridCol w:w="2268"/>
      </w:tblGrid>
      <w:tr w:rsidTr="00F665C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Bold"/>
              <w:rPr>
                <w:lang w:val="en-NZ"/>
              </w:rPr>
            </w:pPr>
            <w:r w:rsidRPr="00F665C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Bold"/>
              <w:rPr>
                <w:lang w:val="en-NZ"/>
              </w:rPr>
            </w:pPr>
            <w:r w:rsidRPr="00F665C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Bold"/>
              <w:rPr>
                <w:lang w:val="en-NZ"/>
              </w:rPr>
            </w:pPr>
            <w:r w:rsidRPr="00F665C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Bold"/>
              <w:rPr>
                <w:lang w:val="en-NZ"/>
              </w:rPr>
            </w:pPr>
            <w:r w:rsidRPr="00F665C8">
              <w:t>Equivalence status</w:t>
            </w:r>
          </w:p>
        </w:tc>
      </w:tr>
      <w:tr w:rsidTr="00F665C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FBPFST5031 Identify the microbiological and biochemical properties of fermented food and/or beverages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5C8">
            <w:pPr>
              <w:pStyle w:val="BodyText"/>
              <w:rPr>
                <w:lang w:val="en-NZ"/>
              </w:rPr>
            </w:pPr>
            <w:r w:rsidRPr="00F665C8">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5C8" w:rsidP="00F665C8">
            <w:pPr>
              <w:pStyle w:val="BodyText"/>
            </w:pPr>
            <w:r w:rsidRPr="00F665C8">
              <w:t>No equivalent unit</w:t>
            </w:r>
          </w:p>
        </w:tc>
      </w:tr>
    </w:tbl>
    <w:p w:rsidR="00000000" w:rsidRPr="00F665C8" w:rsidP="00F665C8">
      <w:pPr>
        <w:pStyle w:val="BodyText"/>
      </w:pPr>
    </w:p>
    <w:p w:rsidR="00000000" w:rsidRPr="00F665C8" w:rsidP="00F665C8">
      <w:pPr>
        <w:pStyle w:val="AllowPageBreak"/>
      </w:pPr>
    </w:p>
    <w:p w:rsidR="00000000" w:rsidRPr="00F665C8" w:rsidP="00F665C8">
      <w:pPr>
        <w:pStyle w:val="Heading1"/>
      </w:pPr>
      <w:bookmarkStart w:id="8" w:name="O_1059064"/>
      <w:bookmarkEnd w:id="8"/>
      <w:r w:rsidRPr="00F665C8">
        <w:t>Links</w:t>
      </w:r>
    </w:p>
    <w:p w:rsidR="00000000" w:rsidRPr="00F665C8" w:rsidP="003A6342">
      <w:pPr>
        <w:pStyle w:val="BodyText"/>
      </w:pPr>
      <w:r w:rsidRPr="00F665C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966C1">
        <w:rPr>
          <w:rStyle w:val="Hyperlink"/>
        </w:rPr>
        <w:t>https://vetnet.gov.au/Pages/TrainingDocs.aspx?q=78b15323-cd38-483e-aad7-1159b570a5c4</w:t>
      </w:r>
      <w:r>
        <w:fldChar w:fldCharType="end"/>
      </w:r>
    </w:p>
    <w:p w:rsidR="00000000" w:rsidRPr="00F665C8" w:rsidP="00F665C8"/>
    <w:sectPr w:rsidSect="00F665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C8" w:rsidRPr="003A6342" w:rsidP="003A6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342" w:rsidP="00F66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342" w:rsidP="00F665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A6342" w:rsidP="00F665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5C8" w:rsidRPr="003A6342" w:rsidP="003A6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342" w:rsidRPr="002D2AF8" w:rsidP="00F665C8">
    <w:pPr>
      <w:pStyle w:val="Header"/>
      <w:framePr w:wrap="around"/>
    </w:pPr>
    <w:r>
      <w:fldChar w:fldCharType="begin"/>
    </w:r>
    <w:r>
      <w:instrText xml:space="preserve"> TITLE   \* MERGEFORMAT </w:instrText>
    </w:r>
    <w:r>
      <w:fldChar w:fldCharType="separate"/>
    </w:r>
    <w:r>
      <w:t>FBPFST5031 Identify the microbiological and biochemical properties of fermented food and/or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3A6342" w:rsidP="00F66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F29E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46C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5C8"/>
    <w:pPr>
      <w:spacing w:before="360" w:after="60"/>
      <w:outlineLvl w:val="0"/>
    </w:pPr>
    <w:rPr>
      <w:sz w:val="32"/>
    </w:rPr>
  </w:style>
  <w:style w:type="paragraph" w:styleId="Heading2">
    <w:name w:val="heading 2"/>
    <w:basedOn w:val="HeadingBase"/>
    <w:next w:val="BodyText"/>
    <w:link w:val="Heading2Char"/>
    <w:qFormat/>
    <w:rsid w:val="00F665C8"/>
    <w:pPr>
      <w:keepLines/>
      <w:spacing w:before="240" w:after="120"/>
      <w:outlineLvl w:val="1"/>
    </w:pPr>
    <w:rPr>
      <w:sz w:val="28"/>
      <w:szCs w:val="40"/>
    </w:rPr>
  </w:style>
  <w:style w:type="paragraph" w:styleId="Heading3">
    <w:name w:val="heading 3"/>
    <w:basedOn w:val="HeadingBase"/>
    <w:next w:val="BodyText"/>
    <w:link w:val="Heading3Char"/>
    <w:qFormat/>
    <w:rsid w:val="00F665C8"/>
    <w:pPr>
      <w:spacing w:before="180" w:after="120"/>
      <w:outlineLvl w:val="2"/>
    </w:pPr>
    <w:rPr>
      <w:spacing w:val="-10"/>
      <w:kern w:val="32"/>
    </w:rPr>
  </w:style>
  <w:style w:type="paragraph" w:styleId="Heading4">
    <w:name w:val="heading 4"/>
    <w:basedOn w:val="HeadingBase"/>
    <w:next w:val="BodyText"/>
    <w:link w:val="Heading4Char"/>
    <w:qFormat/>
    <w:rsid w:val="00F665C8"/>
    <w:pPr>
      <w:spacing w:before="160" w:after="120"/>
      <w:outlineLvl w:val="3"/>
    </w:pPr>
    <w:rPr>
      <w:sz w:val="22"/>
    </w:rPr>
  </w:style>
  <w:style w:type="paragraph" w:styleId="Heading5">
    <w:name w:val="heading 5"/>
    <w:basedOn w:val="HeadingBase"/>
    <w:next w:val="Normal"/>
    <w:link w:val="Heading5Char"/>
    <w:qFormat/>
    <w:rsid w:val="00F665C8"/>
    <w:pPr>
      <w:spacing w:before="80"/>
      <w:outlineLvl w:val="4"/>
    </w:pPr>
    <w:rPr>
      <w:color w:val="918585"/>
      <w:sz w:val="20"/>
    </w:rPr>
  </w:style>
  <w:style w:type="paragraph" w:styleId="Heading6">
    <w:name w:val="heading 6"/>
    <w:basedOn w:val="HeadingBase"/>
    <w:next w:val="Normal"/>
    <w:link w:val="Heading6Char"/>
    <w:qFormat/>
    <w:rsid w:val="00F665C8"/>
    <w:pPr>
      <w:spacing w:before="60"/>
      <w:outlineLvl w:val="5"/>
    </w:pPr>
    <w:rPr>
      <w:color w:val="918585"/>
      <w:sz w:val="20"/>
    </w:rPr>
  </w:style>
  <w:style w:type="paragraph" w:styleId="Heading7">
    <w:name w:val="heading 7"/>
    <w:basedOn w:val="Normal"/>
    <w:next w:val="Normal"/>
    <w:link w:val="Heading7Char"/>
    <w:qFormat/>
    <w:rsid w:val="00F665C8"/>
    <w:pPr>
      <w:ind w:left="720"/>
      <w:outlineLvl w:val="6"/>
    </w:pPr>
    <w:rPr>
      <w:i/>
    </w:rPr>
  </w:style>
  <w:style w:type="paragraph" w:styleId="Heading8">
    <w:name w:val="heading 8"/>
    <w:basedOn w:val="Normal"/>
    <w:next w:val="Normal"/>
    <w:link w:val="Heading8Char"/>
    <w:qFormat/>
    <w:rsid w:val="00F665C8"/>
    <w:pPr>
      <w:ind w:left="720"/>
      <w:outlineLvl w:val="7"/>
    </w:pPr>
    <w:rPr>
      <w:i/>
    </w:rPr>
  </w:style>
  <w:style w:type="paragraph" w:styleId="Heading9">
    <w:name w:val="heading 9"/>
    <w:basedOn w:val="Normal"/>
    <w:next w:val="Normal"/>
    <w:link w:val="Heading9Char"/>
    <w:qFormat/>
    <w:rsid w:val="00F665C8"/>
    <w:pPr>
      <w:ind w:left="720"/>
      <w:outlineLvl w:val="8"/>
    </w:pPr>
    <w:rPr>
      <w:i/>
    </w:rPr>
  </w:style>
  <w:style w:type="character" w:default="1" w:styleId="DefaultParagraphFont">
    <w:name w:val="Default Paragraph Font"/>
    <w:uiPriority w:val="1"/>
    <w:unhideWhenUsed/>
    <w:rsid w:val="00F66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5C8"/>
  </w:style>
  <w:style w:type="character" w:customStyle="1" w:styleId="Heading1Char">
    <w:name w:val="Heading 1 Char"/>
    <w:basedOn w:val="DefaultParagraphFont"/>
    <w:link w:val="Heading1"/>
    <w:rsid w:val="00F665C8"/>
    <w:rPr>
      <w:rFonts w:ascii="Times New Roman" w:eastAsia="Times New Roman" w:hAnsi="Times New Roman" w:cs="Times New Roman"/>
      <w:b/>
      <w:sz w:val="32"/>
      <w:szCs w:val="20"/>
      <w:lang w:eastAsia="en-US"/>
    </w:rPr>
  </w:style>
  <w:style w:type="paragraph" w:styleId="BodyText">
    <w:name w:val="Body Text"/>
    <w:basedOn w:val="Normal"/>
    <w:link w:val="BodyTextChar"/>
    <w:rsid w:val="00F665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5C8"/>
    <w:rPr>
      <w:rFonts w:ascii="Times New Roman" w:eastAsia="Times New Roman" w:hAnsi="Times New Roman" w:cs="Times New Roman"/>
      <w:sz w:val="24"/>
      <w:lang w:eastAsia="en-US"/>
    </w:rPr>
  </w:style>
  <w:style w:type="paragraph" w:styleId="ListBullet">
    <w:name w:val="List Bullet"/>
    <w:basedOn w:val="List"/>
    <w:rsid w:val="00F665C8"/>
    <w:pPr>
      <w:numPr>
        <w:numId w:val="11"/>
      </w:numPr>
      <w:tabs>
        <w:tab w:val="clear" w:pos="340"/>
      </w:tabs>
      <w:spacing w:before="40" w:after="40"/>
    </w:pPr>
  </w:style>
  <w:style w:type="character" w:styleId="Emphasis">
    <w:name w:val="Emphasis"/>
    <w:basedOn w:val="DefaultParagraphFont"/>
    <w:qFormat/>
    <w:rsid w:val="00F665C8"/>
    <w:rPr>
      <w:i/>
    </w:rPr>
  </w:style>
  <w:style w:type="paragraph" w:customStyle="1" w:styleId="SuperHeading">
    <w:name w:val="SuperHeading"/>
    <w:basedOn w:val="Normal"/>
    <w:rsid w:val="00F665C8"/>
    <w:pPr>
      <w:spacing w:before="240" w:after="120"/>
      <w:outlineLvl w:val="0"/>
    </w:pPr>
    <w:rPr>
      <w:rFonts w:ascii="Times New Roman" w:hAnsi="Times New Roman"/>
      <w:b/>
      <w:sz w:val="32"/>
    </w:rPr>
  </w:style>
  <w:style w:type="paragraph" w:customStyle="1" w:styleId="AllowPageBreak">
    <w:name w:val="AllowPageBreak"/>
    <w:rsid w:val="00F665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65C8"/>
    <w:rPr>
      <w:b/>
    </w:rPr>
  </w:style>
  <w:style w:type="character" w:customStyle="1" w:styleId="Heading2Char">
    <w:name w:val="Heading 2 Char"/>
    <w:basedOn w:val="DefaultParagraphFont"/>
    <w:link w:val="Heading2"/>
    <w:rsid w:val="00F66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5C8"/>
    <w:rPr>
      <w:rFonts w:ascii="Courier New" w:eastAsia="Times New Roman" w:hAnsi="Courier New" w:cs="Times New Roman"/>
      <w:i/>
      <w:szCs w:val="20"/>
      <w:lang w:eastAsia="en-US"/>
    </w:rPr>
  </w:style>
  <w:style w:type="paragraph" w:customStyle="1" w:styleId="HeadingBase">
    <w:name w:val="Heading Base"/>
    <w:rsid w:val="00F66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5C8"/>
    <w:pPr>
      <w:tabs>
        <w:tab w:val="right" w:leader="dot" w:pos="9072"/>
      </w:tabs>
      <w:ind w:left="567"/>
    </w:pPr>
    <w:rPr>
      <w:szCs w:val="22"/>
    </w:rPr>
  </w:style>
  <w:style w:type="paragraph" w:customStyle="1" w:styleId="TOCBase">
    <w:name w:val="TOC Base"/>
    <w:rsid w:val="00F66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5C8"/>
    <w:pPr>
      <w:tabs>
        <w:tab w:val="right" w:leader="dot" w:pos="9072"/>
      </w:tabs>
      <w:spacing w:before="40" w:after="40"/>
      <w:ind w:left="284"/>
    </w:pPr>
    <w:rPr>
      <w:rFonts w:ascii="Times New Roman" w:hAnsi="Times New Roman"/>
    </w:rPr>
  </w:style>
  <w:style w:type="paragraph" w:styleId="TOC1">
    <w:name w:val="toc 1"/>
    <w:basedOn w:val="TOCBase"/>
    <w:next w:val="Normal"/>
    <w:rsid w:val="00F665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5C8"/>
    <w:rPr>
      <w:rFonts w:ascii="Times New Roman" w:eastAsia="Times New Roman" w:hAnsi="Times New Roman" w:cs="Times New Roman"/>
      <w:sz w:val="16"/>
      <w:lang w:eastAsia="en-US"/>
    </w:rPr>
  </w:style>
  <w:style w:type="paragraph" w:styleId="Title">
    <w:name w:val="Title"/>
    <w:basedOn w:val="HeadingBase"/>
    <w:link w:val="TitleChar"/>
    <w:qFormat/>
    <w:rsid w:val="00F665C8"/>
    <w:pPr>
      <w:spacing w:before="5040"/>
      <w:jc w:val="center"/>
    </w:pPr>
    <w:rPr>
      <w:sz w:val="48"/>
      <w:szCs w:val="72"/>
      <w:lang w:val="en-US"/>
    </w:rPr>
  </w:style>
  <w:style w:type="character" w:customStyle="1" w:styleId="TitleChar">
    <w:name w:val="Title Char"/>
    <w:basedOn w:val="DefaultParagraphFont"/>
    <w:link w:val="Title"/>
    <w:rsid w:val="00F66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5C8"/>
    <w:pPr>
      <w:tabs>
        <w:tab w:val="left" w:pos="3600"/>
        <w:tab w:val="left" w:pos="3958"/>
      </w:tabs>
    </w:pPr>
  </w:style>
  <w:style w:type="paragraph" w:styleId="List">
    <w:name w:val="List"/>
    <w:basedOn w:val="BodyText"/>
    <w:next w:val="BodyText"/>
    <w:rsid w:val="00F665C8"/>
    <w:pPr>
      <w:tabs>
        <w:tab w:val="left" w:pos="340"/>
      </w:tabs>
      <w:spacing w:before="60" w:after="60"/>
      <w:ind w:left="340" w:hanging="340"/>
    </w:pPr>
  </w:style>
  <w:style w:type="paragraph" w:customStyle="1" w:styleId="Note">
    <w:name w:val="Note"/>
    <w:basedOn w:val="BodyText"/>
    <w:rsid w:val="00F665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65C8"/>
    <w:rPr>
      <w:b/>
      <w:spacing w:val="0"/>
    </w:rPr>
  </w:style>
  <w:style w:type="paragraph" w:customStyle="1" w:styleId="SuperTitle">
    <w:name w:val="SuperTitle"/>
    <w:basedOn w:val="Title"/>
    <w:rsid w:val="00F665C8"/>
    <w:pPr>
      <w:framePr w:wrap="auto" w:hAnchor="text" w:y="6049"/>
    </w:pPr>
    <w:rPr>
      <w:color w:val="000000"/>
      <w:sz w:val="40"/>
    </w:rPr>
  </w:style>
  <w:style w:type="paragraph" w:customStyle="1" w:styleId="TOCTitle">
    <w:name w:val="TOCTitle"/>
    <w:basedOn w:val="Heading1"/>
    <w:rsid w:val="00F665C8"/>
    <w:pPr>
      <w:spacing w:after="240"/>
      <w:jc w:val="center"/>
      <w:outlineLvl w:val="9"/>
    </w:pPr>
    <w:rPr>
      <w:caps/>
    </w:rPr>
  </w:style>
  <w:style w:type="paragraph" w:customStyle="1" w:styleId="Version">
    <w:name w:val="Version"/>
    <w:rsid w:val="00F665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5C8"/>
    <w:pPr>
      <w:numPr>
        <w:numId w:val="12"/>
      </w:numPr>
      <w:tabs>
        <w:tab w:val="clear" w:pos="680"/>
      </w:tabs>
    </w:pPr>
  </w:style>
  <w:style w:type="paragraph" w:styleId="Index1">
    <w:name w:val="index 1"/>
    <w:basedOn w:val="Normal"/>
    <w:next w:val="Normal"/>
    <w:semiHidden/>
    <w:rsid w:val="00F665C8"/>
    <w:pPr>
      <w:keepNext w:val="0"/>
      <w:tabs>
        <w:tab w:val="right" w:pos="4176"/>
      </w:tabs>
      <w:ind w:left="198" w:hanging="198"/>
    </w:pPr>
    <w:rPr>
      <w:rFonts w:ascii="Garamond" w:hAnsi="Garamond"/>
    </w:rPr>
  </w:style>
  <w:style w:type="paragraph" w:styleId="IndexHeading">
    <w:name w:val="index heading"/>
    <w:basedOn w:val="Normal"/>
    <w:next w:val="Index1"/>
    <w:semiHidden/>
    <w:rsid w:val="00F665C8"/>
    <w:pPr>
      <w:spacing w:before="120" w:after="120"/>
    </w:pPr>
    <w:rPr>
      <w:rFonts w:ascii="Arial" w:hAnsi="Arial"/>
      <w:b/>
      <w:color w:val="918585"/>
      <w:sz w:val="24"/>
    </w:rPr>
  </w:style>
  <w:style w:type="paragraph" w:styleId="Header">
    <w:name w:val="header"/>
    <w:basedOn w:val="Normal"/>
    <w:link w:val="HeaderChar"/>
    <w:rsid w:val="00F66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5C8"/>
    <w:rPr>
      <w:rFonts w:ascii="Times New Roman" w:eastAsia="Times New Roman" w:hAnsi="Times New Roman" w:cs="Times New Roman"/>
      <w:sz w:val="16"/>
      <w:szCs w:val="20"/>
      <w:lang w:val="en-GB" w:eastAsia="en-US"/>
    </w:rPr>
  </w:style>
  <w:style w:type="paragraph" w:customStyle="1" w:styleId="Chapter">
    <w:name w:val="Chapter"/>
    <w:basedOn w:val="Normal"/>
    <w:rsid w:val="00F665C8"/>
    <w:pPr>
      <w:spacing w:before="240"/>
    </w:pPr>
    <w:rPr>
      <w:rFonts w:ascii="Times New Roman" w:hAnsi="Times New Roman"/>
      <w:smallCaps/>
      <w:spacing w:val="80"/>
      <w:sz w:val="28"/>
    </w:rPr>
  </w:style>
  <w:style w:type="paragraph" w:customStyle="1" w:styleId="InChapter">
    <w:name w:val="InChapter"/>
    <w:basedOn w:val="Heading3"/>
    <w:rsid w:val="00F665C8"/>
    <w:pPr>
      <w:spacing w:after="240"/>
      <w:outlineLvl w:val="9"/>
    </w:pPr>
    <w:rPr>
      <w:noProof/>
    </w:rPr>
  </w:style>
  <w:style w:type="paragraph" w:styleId="Index2">
    <w:name w:val="index 2"/>
    <w:basedOn w:val="Normal"/>
    <w:next w:val="Normal"/>
    <w:semiHidden/>
    <w:rsid w:val="00F665C8"/>
    <w:pPr>
      <w:tabs>
        <w:tab w:val="right" w:pos="4176"/>
      </w:tabs>
      <w:ind w:left="568" w:hanging="284"/>
    </w:pPr>
    <w:rPr>
      <w:rFonts w:ascii="Garamond" w:hAnsi="Garamond"/>
    </w:rPr>
  </w:style>
  <w:style w:type="paragraph" w:customStyle="1" w:styleId="Byline">
    <w:name w:val="Byline"/>
    <w:rsid w:val="00F66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5C8"/>
    <w:pPr>
      <w:tabs>
        <w:tab w:val="clear" w:pos="3600"/>
        <w:tab w:val="clear" w:pos="3958"/>
      </w:tabs>
      <w:jc w:val="right"/>
    </w:pPr>
  </w:style>
  <w:style w:type="paragraph" w:styleId="Caption">
    <w:name w:val="caption"/>
    <w:basedOn w:val="BodyText"/>
    <w:next w:val="Normal"/>
    <w:qFormat/>
    <w:rsid w:val="00F665C8"/>
    <w:pPr>
      <w:framePr w:w="2268" w:hSpace="181" w:vSpace="181" w:wrap="around" w:vAnchor="text" w:hAnchor="page" w:x="1135" w:y="285" w:anchorLock="1"/>
    </w:pPr>
    <w:rPr>
      <w:i/>
    </w:rPr>
  </w:style>
  <w:style w:type="paragraph" w:customStyle="1" w:styleId="MiniTOCTitle">
    <w:name w:val="MiniTOCTitle"/>
    <w:basedOn w:val="Heading4"/>
    <w:rsid w:val="00F665C8"/>
    <w:pPr>
      <w:spacing w:before="240"/>
      <w:outlineLvl w:val="9"/>
    </w:pPr>
    <w:rPr>
      <w:noProof/>
      <w:sz w:val="24"/>
    </w:rPr>
  </w:style>
  <w:style w:type="paragraph" w:customStyle="1" w:styleId="MiniTOCItem">
    <w:name w:val="MiniTOCItem"/>
    <w:basedOn w:val="ListBullet"/>
    <w:rsid w:val="00F665C8"/>
    <w:pPr>
      <w:numPr>
        <w:numId w:val="0"/>
      </w:numPr>
      <w:tabs>
        <w:tab w:val="right" w:leader="dot" w:pos="6521"/>
      </w:tabs>
      <w:spacing w:before="0" w:after="0"/>
    </w:pPr>
  </w:style>
  <w:style w:type="paragraph" w:customStyle="1" w:styleId="TOFTitle">
    <w:name w:val="TOFTitle"/>
    <w:basedOn w:val="TOCTitle"/>
    <w:rsid w:val="00F665C8"/>
  </w:style>
  <w:style w:type="paragraph" w:styleId="TableofFigures">
    <w:name w:val="table of figures"/>
    <w:basedOn w:val="Normal"/>
    <w:next w:val="Normal"/>
    <w:semiHidden/>
    <w:rsid w:val="00F665C8"/>
    <w:pPr>
      <w:tabs>
        <w:tab w:val="right" w:leader="dot" w:pos="9072"/>
      </w:tabs>
      <w:ind w:left="970" w:hanging="403"/>
    </w:pPr>
    <w:rPr>
      <w:rFonts w:ascii="Times New Roman" w:hAnsi="Times New Roman"/>
      <w:b/>
    </w:rPr>
  </w:style>
  <w:style w:type="paragraph" w:styleId="ListNumber">
    <w:name w:val="List Number"/>
    <w:basedOn w:val="List"/>
    <w:rsid w:val="00F665C8"/>
    <w:pPr>
      <w:numPr>
        <w:numId w:val="14"/>
      </w:numPr>
      <w:tabs>
        <w:tab w:val="clear" w:pos="340"/>
      </w:tabs>
    </w:pPr>
  </w:style>
  <w:style w:type="character" w:customStyle="1" w:styleId="WingdingSymbols">
    <w:name w:val="Wingding Symbols"/>
    <w:rsid w:val="00F665C8"/>
    <w:rPr>
      <w:rFonts w:ascii="Wingdings" w:hAnsi="Wingdings"/>
    </w:rPr>
  </w:style>
  <w:style w:type="paragraph" w:customStyle="1" w:styleId="TableHeading">
    <w:name w:val="Table Heading"/>
    <w:basedOn w:val="HeadingBase"/>
    <w:rsid w:val="00F665C8"/>
    <w:pPr>
      <w:keepLines/>
      <w:pBdr>
        <w:bottom w:val="single" w:sz="6" w:space="1" w:color="918585"/>
      </w:pBdr>
      <w:spacing w:before="240"/>
    </w:pPr>
  </w:style>
  <w:style w:type="character" w:customStyle="1" w:styleId="HotSpot">
    <w:name w:val="HotSpot"/>
    <w:rsid w:val="00F665C8"/>
    <w:rPr>
      <w:color w:val="0033CC"/>
      <w:u w:val="none"/>
    </w:rPr>
  </w:style>
  <w:style w:type="paragraph" w:customStyle="1" w:styleId="BodyTextRight">
    <w:name w:val="Body Text Right"/>
    <w:basedOn w:val="BodyText"/>
    <w:rsid w:val="00F665C8"/>
    <w:pPr>
      <w:spacing w:before="0" w:after="0"/>
      <w:jc w:val="right"/>
    </w:pPr>
  </w:style>
  <w:style w:type="paragraph" w:styleId="Index3">
    <w:name w:val="index 3"/>
    <w:basedOn w:val="ListNumber2"/>
    <w:next w:val="Normal"/>
    <w:semiHidden/>
    <w:rsid w:val="00F665C8"/>
    <w:pPr>
      <w:numPr>
        <w:numId w:val="0"/>
      </w:numPr>
      <w:tabs>
        <w:tab w:val="right" w:leader="dot" w:pos="4176"/>
      </w:tabs>
    </w:pPr>
  </w:style>
  <w:style w:type="paragraph" w:styleId="ListNumber2">
    <w:name w:val="List Number 2"/>
    <w:basedOn w:val="List2"/>
    <w:rsid w:val="00F665C8"/>
    <w:pPr>
      <w:numPr>
        <w:numId w:val="9"/>
      </w:numPr>
      <w:tabs>
        <w:tab w:val="clear" w:pos="1060"/>
      </w:tabs>
    </w:pPr>
  </w:style>
  <w:style w:type="paragraph" w:customStyle="1" w:styleId="MarginNote">
    <w:name w:val="Margin Note"/>
    <w:basedOn w:val="BodyText"/>
    <w:rsid w:val="00F66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5C8"/>
    <w:rPr>
      <w:sz w:val="32"/>
    </w:rPr>
  </w:style>
  <w:style w:type="paragraph" w:customStyle="1" w:styleId="HeadingProcedure">
    <w:name w:val="Heading Procedure"/>
    <w:basedOn w:val="HeadingBase"/>
    <w:next w:val="Normal"/>
    <w:rsid w:val="00F665C8"/>
    <w:pPr>
      <w:tabs>
        <w:tab w:val="left" w:pos="0"/>
      </w:tabs>
      <w:spacing w:before="120" w:after="60"/>
    </w:pPr>
    <w:rPr>
      <w:i/>
      <w:color w:val="918585"/>
      <w:sz w:val="22"/>
    </w:rPr>
  </w:style>
  <w:style w:type="paragraph" w:customStyle="1" w:styleId="TableBodyText">
    <w:name w:val="Table Body Text"/>
    <w:basedOn w:val="BodyText"/>
    <w:rsid w:val="00F665C8"/>
    <w:pPr>
      <w:spacing w:before="60" w:after="60"/>
    </w:pPr>
  </w:style>
  <w:style w:type="paragraph" w:styleId="ListContinue">
    <w:name w:val="List Continue"/>
    <w:basedOn w:val="List"/>
    <w:rsid w:val="00F665C8"/>
    <w:pPr>
      <w:ind w:firstLine="0"/>
    </w:pPr>
  </w:style>
  <w:style w:type="paragraph" w:customStyle="1" w:styleId="ListNote">
    <w:name w:val="List Note"/>
    <w:basedOn w:val="List"/>
    <w:rsid w:val="00F665C8"/>
    <w:pPr>
      <w:pBdr>
        <w:top w:val="single" w:sz="6" w:space="2" w:color="918585"/>
        <w:bottom w:val="single" w:sz="6" w:space="2" w:color="918585"/>
      </w:pBdr>
      <w:tabs>
        <w:tab w:val="left" w:pos="1021"/>
      </w:tabs>
      <w:ind w:firstLine="0"/>
    </w:pPr>
  </w:style>
  <w:style w:type="paragraph" w:customStyle="1" w:styleId="Warning">
    <w:name w:val="Warning"/>
    <w:basedOn w:val="BodyText"/>
    <w:rsid w:val="00F665C8"/>
    <w:pPr>
      <w:shd w:val="clear" w:color="auto" w:fill="D9D9D9"/>
      <w:tabs>
        <w:tab w:val="left" w:pos="992"/>
      </w:tabs>
      <w:ind w:left="119" w:right="119"/>
    </w:pPr>
    <w:rPr>
      <w:sz w:val="20"/>
    </w:rPr>
  </w:style>
  <w:style w:type="paragraph" w:customStyle="1" w:styleId="MarginIcons">
    <w:name w:val="Margin Icons"/>
    <w:basedOn w:val="BodyText"/>
    <w:rsid w:val="00F66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5C8"/>
    <w:rPr>
      <w:rFonts w:ascii="Courier New" w:hAnsi="Courier New"/>
    </w:rPr>
  </w:style>
  <w:style w:type="paragraph" w:customStyle="1" w:styleId="NoteBullet">
    <w:name w:val="Note Bullet"/>
    <w:basedOn w:val="Note"/>
    <w:rsid w:val="00F665C8"/>
    <w:pPr>
      <w:tabs>
        <w:tab w:val="clear" w:pos="680"/>
      </w:tabs>
      <w:spacing w:before="60" w:after="60"/>
    </w:pPr>
  </w:style>
  <w:style w:type="paragraph" w:customStyle="1" w:styleId="SubHeading2">
    <w:name w:val="SubHeading2"/>
    <w:basedOn w:val="HeadingBase"/>
    <w:rsid w:val="00F665C8"/>
    <w:pPr>
      <w:spacing w:before="240" w:after="60"/>
    </w:pPr>
    <w:rPr>
      <w:sz w:val="20"/>
    </w:rPr>
  </w:style>
  <w:style w:type="paragraph" w:customStyle="1" w:styleId="SubHeading1">
    <w:name w:val="SubHeading1"/>
    <w:basedOn w:val="HeadingBase"/>
    <w:rsid w:val="00F665C8"/>
    <w:pPr>
      <w:spacing w:before="240" w:after="60"/>
    </w:pPr>
    <w:rPr>
      <w:color w:val="918585"/>
      <w:sz w:val="22"/>
    </w:rPr>
  </w:style>
  <w:style w:type="paragraph" w:customStyle="1" w:styleId="SideHeading">
    <w:name w:val="Side Heading"/>
    <w:basedOn w:val="HeadingBase"/>
    <w:rsid w:val="00F66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5C8"/>
    <w:pPr>
      <w:numPr>
        <w:numId w:val="10"/>
      </w:numPr>
    </w:pPr>
  </w:style>
  <w:style w:type="paragraph" w:styleId="PlainText">
    <w:name w:val="Plain Text"/>
    <w:basedOn w:val="Normal"/>
    <w:link w:val="PlainTextChar"/>
    <w:rsid w:val="00F665C8"/>
    <w:rPr>
      <w:sz w:val="20"/>
    </w:rPr>
  </w:style>
  <w:style w:type="character" w:customStyle="1" w:styleId="PlainTextChar">
    <w:name w:val="Plain Text Char"/>
    <w:basedOn w:val="DefaultParagraphFont"/>
    <w:link w:val="PlainText"/>
    <w:rsid w:val="00F665C8"/>
    <w:rPr>
      <w:rFonts w:ascii="Courier New" w:eastAsia="Times New Roman" w:hAnsi="Courier New" w:cs="Times New Roman"/>
      <w:sz w:val="20"/>
      <w:szCs w:val="20"/>
      <w:lang w:eastAsia="en-US"/>
    </w:rPr>
  </w:style>
  <w:style w:type="character" w:customStyle="1" w:styleId="MenuOption">
    <w:name w:val="Menu Option"/>
    <w:basedOn w:val="DefaultParagraphFont"/>
    <w:rsid w:val="00F665C8"/>
    <w:rPr>
      <w:b/>
      <w:smallCaps/>
    </w:rPr>
  </w:style>
  <w:style w:type="paragraph" w:customStyle="1" w:styleId="TableListNumber">
    <w:name w:val="Table List Number"/>
    <w:basedOn w:val="ListNumber"/>
    <w:rsid w:val="00F665C8"/>
    <w:pPr>
      <w:numPr>
        <w:numId w:val="0"/>
      </w:numPr>
    </w:pPr>
  </w:style>
  <w:style w:type="paragraph" w:styleId="TOC4">
    <w:name w:val="toc 4"/>
    <w:basedOn w:val="TOCBase"/>
    <w:next w:val="Normal"/>
    <w:semiHidden/>
    <w:rsid w:val="00F665C8"/>
    <w:pPr>
      <w:tabs>
        <w:tab w:val="right" w:leader="dot" w:pos="9071"/>
      </w:tabs>
      <w:ind w:left="1701"/>
    </w:pPr>
  </w:style>
  <w:style w:type="paragraph" w:customStyle="1" w:styleId="ListAlpha">
    <w:name w:val="List Alpha"/>
    <w:basedOn w:val="List"/>
    <w:rsid w:val="00F665C8"/>
    <w:pPr>
      <w:numPr>
        <w:numId w:val="8"/>
      </w:numPr>
    </w:pPr>
  </w:style>
  <w:style w:type="paragraph" w:customStyle="1" w:styleId="ListAlpha2">
    <w:name w:val="List Alpha 2"/>
    <w:basedOn w:val="List2"/>
    <w:rsid w:val="00F665C8"/>
    <w:pPr>
      <w:numPr>
        <w:numId w:val="7"/>
      </w:numPr>
    </w:pPr>
  </w:style>
  <w:style w:type="paragraph" w:styleId="List2">
    <w:name w:val="List 2"/>
    <w:basedOn w:val="BodyText"/>
    <w:rsid w:val="00F665C8"/>
    <w:pPr>
      <w:tabs>
        <w:tab w:val="left" w:pos="680"/>
      </w:tabs>
      <w:spacing w:before="60" w:after="60"/>
      <w:ind w:left="680" w:hanging="340"/>
    </w:pPr>
  </w:style>
  <w:style w:type="paragraph" w:styleId="List3">
    <w:name w:val="List 3"/>
    <w:basedOn w:val="BodyText"/>
    <w:rsid w:val="00F665C8"/>
    <w:pPr>
      <w:tabs>
        <w:tab w:val="left" w:pos="1021"/>
      </w:tabs>
      <w:spacing w:before="60" w:after="60"/>
      <w:ind w:left="1020" w:hanging="340"/>
    </w:pPr>
  </w:style>
  <w:style w:type="paragraph" w:styleId="List4">
    <w:name w:val="List 4"/>
    <w:basedOn w:val="BodyText"/>
    <w:rsid w:val="00F665C8"/>
    <w:pPr>
      <w:tabs>
        <w:tab w:val="left" w:pos="1361"/>
      </w:tabs>
      <w:spacing w:before="60" w:after="60"/>
      <w:ind w:left="1361" w:hanging="340"/>
    </w:pPr>
  </w:style>
  <w:style w:type="paragraph" w:styleId="List5">
    <w:name w:val="List 5"/>
    <w:basedOn w:val="BodyText"/>
    <w:rsid w:val="00F665C8"/>
    <w:pPr>
      <w:tabs>
        <w:tab w:val="left" w:pos="1701"/>
      </w:tabs>
      <w:spacing w:before="60" w:after="60"/>
      <w:ind w:left="1701" w:hanging="340"/>
    </w:pPr>
  </w:style>
  <w:style w:type="paragraph" w:styleId="ListBullet3">
    <w:name w:val="List Bullet 3"/>
    <w:basedOn w:val="List3"/>
    <w:rsid w:val="00F665C8"/>
    <w:pPr>
      <w:numPr>
        <w:numId w:val="13"/>
      </w:numPr>
      <w:tabs>
        <w:tab w:val="clear" w:pos="1021"/>
      </w:tabs>
      <w:ind w:left="1037" w:hanging="357"/>
    </w:pPr>
  </w:style>
  <w:style w:type="paragraph" w:styleId="ListBullet4">
    <w:name w:val="List Bullet 4"/>
    <w:basedOn w:val="List4"/>
    <w:rsid w:val="00F665C8"/>
    <w:pPr>
      <w:numPr>
        <w:numId w:val="2"/>
      </w:numPr>
      <w:tabs>
        <w:tab w:val="clear" w:pos="1361"/>
      </w:tabs>
    </w:pPr>
  </w:style>
  <w:style w:type="paragraph" w:styleId="ListBullet5">
    <w:name w:val="List Bullet 5"/>
    <w:basedOn w:val="List5"/>
    <w:rsid w:val="00F665C8"/>
    <w:pPr>
      <w:numPr>
        <w:numId w:val="3"/>
      </w:numPr>
    </w:pPr>
  </w:style>
  <w:style w:type="paragraph" w:styleId="ListContinue2">
    <w:name w:val="List Continue 2"/>
    <w:basedOn w:val="List2"/>
    <w:rsid w:val="00F665C8"/>
    <w:pPr>
      <w:ind w:firstLine="0"/>
    </w:pPr>
  </w:style>
  <w:style w:type="paragraph" w:styleId="ListContinue3">
    <w:name w:val="List Continue 3"/>
    <w:basedOn w:val="List3"/>
    <w:rsid w:val="00F665C8"/>
    <w:pPr>
      <w:ind w:left="1021" w:firstLine="0"/>
    </w:pPr>
  </w:style>
  <w:style w:type="paragraph" w:styleId="ListContinue4">
    <w:name w:val="List Continue 4"/>
    <w:basedOn w:val="List4"/>
    <w:rsid w:val="00F665C8"/>
    <w:pPr>
      <w:ind w:firstLine="0"/>
    </w:pPr>
  </w:style>
  <w:style w:type="paragraph" w:styleId="ListContinue5">
    <w:name w:val="List Continue 5"/>
    <w:basedOn w:val="List5"/>
    <w:rsid w:val="00F665C8"/>
    <w:pPr>
      <w:ind w:firstLine="0"/>
    </w:pPr>
  </w:style>
  <w:style w:type="paragraph" w:styleId="ListNumber3">
    <w:name w:val="List Number 3"/>
    <w:basedOn w:val="List3"/>
    <w:rsid w:val="00F665C8"/>
    <w:pPr>
      <w:numPr>
        <w:numId w:val="4"/>
      </w:numPr>
    </w:pPr>
  </w:style>
  <w:style w:type="paragraph" w:styleId="ListNumber4">
    <w:name w:val="List Number 4"/>
    <w:basedOn w:val="List4"/>
    <w:rsid w:val="00F665C8"/>
    <w:pPr>
      <w:numPr>
        <w:numId w:val="5"/>
      </w:numPr>
    </w:pPr>
  </w:style>
  <w:style w:type="paragraph" w:styleId="ListNumber5">
    <w:name w:val="List Number 5"/>
    <w:basedOn w:val="List5"/>
    <w:rsid w:val="00F665C8"/>
    <w:pPr>
      <w:numPr>
        <w:numId w:val="6"/>
      </w:numPr>
    </w:pPr>
  </w:style>
  <w:style w:type="paragraph" w:styleId="BlockText">
    <w:name w:val="Block Text"/>
    <w:basedOn w:val="Normal"/>
    <w:rsid w:val="00F665C8"/>
    <w:pPr>
      <w:spacing w:after="120"/>
      <w:ind w:left="1440" w:right="1440"/>
    </w:pPr>
  </w:style>
  <w:style w:type="character" w:customStyle="1" w:styleId="Subscript">
    <w:name w:val="Subscript"/>
    <w:basedOn w:val="DefaultParagraphFont"/>
    <w:rsid w:val="00F665C8"/>
    <w:rPr>
      <w:sz w:val="16"/>
      <w:vertAlign w:val="subscript"/>
    </w:rPr>
  </w:style>
  <w:style w:type="character" w:customStyle="1" w:styleId="Superscript">
    <w:name w:val="Superscript"/>
    <w:basedOn w:val="DefaultParagraphFont"/>
    <w:rsid w:val="00F665C8"/>
    <w:rPr>
      <w:sz w:val="16"/>
      <w:vertAlign w:val="superscript"/>
    </w:rPr>
  </w:style>
  <w:style w:type="character" w:customStyle="1" w:styleId="Symbols">
    <w:name w:val="Symbols"/>
    <w:basedOn w:val="DefaultParagraphFont"/>
    <w:rsid w:val="00F665C8"/>
    <w:rPr>
      <w:rFonts w:ascii="Symbol" w:hAnsi="Symbol"/>
    </w:rPr>
  </w:style>
  <w:style w:type="character" w:customStyle="1" w:styleId="MenuOptions">
    <w:name w:val="Menu Options"/>
    <w:basedOn w:val="DefaultParagraphFont"/>
    <w:rsid w:val="00F665C8"/>
    <w:rPr>
      <w:rFonts w:ascii="Arial Narrow" w:hAnsi="Arial Narrow"/>
      <w:smallCaps/>
    </w:rPr>
  </w:style>
  <w:style w:type="character" w:customStyle="1" w:styleId="Buttons">
    <w:name w:val="Buttons"/>
    <w:basedOn w:val="DefaultParagraphFont"/>
    <w:rsid w:val="00F665C8"/>
    <w:rPr>
      <w:b/>
    </w:rPr>
  </w:style>
  <w:style w:type="character" w:customStyle="1" w:styleId="Underlined">
    <w:name w:val="Underlined"/>
    <w:basedOn w:val="DefaultParagraphFont"/>
    <w:rsid w:val="00F665C8"/>
    <w:rPr>
      <w:u w:val="single"/>
    </w:rPr>
  </w:style>
  <w:style w:type="paragraph" w:customStyle="1" w:styleId="TableBodyTextRight">
    <w:name w:val="Table Body Text Right"/>
    <w:basedOn w:val="TableBodyText"/>
    <w:rsid w:val="00F665C8"/>
    <w:pPr>
      <w:widowControl w:val="0"/>
      <w:autoSpaceDE w:val="0"/>
      <w:autoSpaceDN w:val="0"/>
      <w:adjustRightInd w:val="0"/>
      <w:jc w:val="right"/>
    </w:pPr>
    <w:rPr>
      <w:rFonts w:cs="Arial"/>
      <w:szCs w:val="18"/>
    </w:rPr>
  </w:style>
  <w:style w:type="paragraph" w:customStyle="1" w:styleId="CopyrightText">
    <w:name w:val="Copyright Text"/>
    <w:basedOn w:val="BodyText"/>
    <w:rsid w:val="00F665C8"/>
    <w:rPr>
      <w:sz w:val="18"/>
    </w:rPr>
  </w:style>
  <w:style w:type="paragraph" w:customStyle="1" w:styleId="BodySmallRight">
    <w:name w:val="Body Small Right"/>
    <w:basedOn w:val="BodyTextRight"/>
    <w:rsid w:val="00F665C8"/>
    <w:rPr>
      <w:sz w:val="18"/>
      <w:szCs w:val="18"/>
    </w:rPr>
  </w:style>
  <w:style w:type="paragraph" w:customStyle="1" w:styleId="MarginEdition">
    <w:name w:val="Margin Edition"/>
    <w:basedOn w:val="MarginNote"/>
    <w:rsid w:val="00F665C8"/>
    <w:pPr>
      <w:spacing w:before="0" w:after="0"/>
    </w:pPr>
    <w:rPr>
      <w:rFonts w:ascii="Times New Roman" w:hAnsi="Times New Roman"/>
      <w:color w:val="999999"/>
    </w:rPr>
  </w:style>
  <w:style w:type="paragraph" w:customStyle="1" w:styleId="Spacer">
    <w:name w:val="Spacer"/>
    <w:basedOn w:val="Normal"/>
    <w:rsid w:val="00F665C8"/>
    <w:rPr>
      <w:sz w:val="2"/>
      <w:szCs w:val="2"/>
    </w:rPr>
  </w:style>
  <w:style w:type="character" w:customStyle="1" w:styleId="Small">
    <w:name w:val="Small"/>
    <w:basedOn w:val="DefaultParagraphFont"/>
    <w:rsid w:val="00F665C8"/>
    <w:rPr>
      <w:sz w:val="16"/>
    </w:rPr>
  </w:style>
  <w:style w:type="paragraph" w:customStyle="1" w:styleId="WideTable">
    <w:name w:val="Wide Table"/>
    <w:basedOn w:val="Normal"/>
    <w:rsid w:val="00F665C8"/>
    <w:pPr>
      <w:ind w:left="-1418"/>
    </w:pPr>
    <w:rPr>
      <w:sz w:val="2"/>
      <w:szCs w:val="2"/>
    </w:rPr>
  </w:style>
  <w:style w:type="character" w:styleId="PageNumber">
    <w:name w:val="page number"/>
    <w:basedOn w:val="DefaultParagraphFont"/>
    <w:rsid w:val="00F665C8"/>
  </w:style>
  <w:style w:type="paragraph" w:styleId="Quote">
    <w:name w:val="Quote"/>
    <w:basedOn w:val="Heading1"/>
    <w:link w:val="QuoteChar"/>
    <w:qFormat/>
    <w:rsid w:val="00F665C8"/>
    <w:rPr>
      <w:b w:val="0"/>
      <w:sz w:val="72"/>
      <w:szCs w:val="72"/>
      <w:lang w:val="en-NZ"/>
    </w:rPr>
  </w:style>
  <w:style w:type="character" w:customStyle="1" w:styleId="QuoteChar">
    <w:name w:val="Quote Char"/>
    <w:basedOn w:val="DefaultParagraphFont"/>
    <w:link w:val="Quote"/>
    <w:rsid w:val="00F66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5C8"/>
    <w:pPr>
      <w:pageBreakBefore/>
    </w:pPr>
  </w:style>
  <w:style w:type="paragraph" w:customStyle="1" w:styleId="Border">
    <w:name w:val="Border"/>
    <w:basedOn w:val="Normal"/>
    <w:qFormat/>
    <w:rsid w:val="00F66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5C8"/>
    <w:rPr>
      <w:b/>
      <w:bCs/>
      <w:i/>
      <w:iCs/>
      <w:color w:val="auto"/>
    </w:rPr>
  </w:style>
  <w:style w:type="paragraph" w:styleId="IntenseQuote">
    <w:name w:val="Intense Quote"/>
    <w:basedOn w:val="Normal"/>
    <w:next w:val="Normal"/>
    <w:link w:val="IntenseQuoteChar"/>
    <w:uiPriority w:val="30"/>
    <w:qFormat/>
    <w:rsid w:val="00F66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5C8"/>
    <w:rPr>
      <w:smallCaps/>
      <w:color w:val="auto"/>
      <w:u w:val="single"/>
    </w:rPr>
  </w:style>
  <w:style w:type="character" w:styleId="IntenseReference">
    <w:name w:val="Intense Reference"/>
    <w:basedOn w:val="DefaultParagraphFont"/>
    <w:uiPriority w:val="32"/>
    <w:qFormat/>
    <w:rsid w:val="00F665C8"/>
    <w:rPr>
      <w:b/>
      <w:bCs/>
      <w:smallCaps/>
      <w:color w:val="auto"/>
      <w:spacing w:val="5"/>
      <w:u w:val="single"/>
    </w:rPr>
  </w:style>
  <w:style w:type="paragraph" w:customStyle="1" w:styleId="2ColumnHeading">
    <w:name w:val="2Column Heading"/>
    <w:basedOn w:val="BodyText"/>
    <w:qFormat/>
    <w:rsid w:val="00F665C8"/>
    <w:pPr>
      <w:spacing w:after="60"/>
      <w:ind w:left="-2268"/>
    </w:pPr>
    <w:rPr>
      <w:b/>
    </w:rPr>
  </w:style>
  <w:style w:type="paragraph" w:customStyle="1" w:styleId="Heading1TOC">
    <w:name w:val="Heading1 TOC"/>
    <w:basedOn w:val="Normal"/>
    <w:qFormat/>
    <w:rsid w:val="00F665C8"/>
    <w:pPr>
      <w:spacing w:before="240" w:after="120"/>
    </w:pPr>
    <w:rPr>
      <w:rFonts w:ascii="Times New Roman" w:hAnsi="Times New Roman"/>
      <w:b/>
      <w:sz w:val="32"/>
    </w:rPr>
  </w:style>
  <w:style w:type="paragraph" w:customStyle="1" w:styleId="Heading2TOC">
    <w:name w:val="Heading2 TOC"/>
    <w:basedOn w:val="Normal"/>
    <w:qFormat/>
    <w:rsid w:val="00F665C8"/>
    <w:pPr>
      <w:spacing w:before="240" w:after="60"/>
    </w:pPr>
    <w:rPr>
      <w:rFonts w:ascii="Times New Roman" w:hAnsi="Times New Roman"/>
      <w:b/>
      <w:sz w:val="28"/>
    </w:rPr>
  </w:style>
  <w:style w:type="character" w:customStyle="1" w:styleId="Underline">
    <w:name w:val="Underline"/>
    <w:basedOn w:val="DefaultParagraphFont"/>
    <w:qFormat/>
    <w:rsid w:val="00F665C8"/>
    <w:rPr>
      <w:u w:val="single"/>
    </w:rPr>
  </w:style>
  <w:style w:type="character" w:customStyle="1" w:styleId="BoldandItalics">
    <w:name w:val="Bold and Italics"/>
    <w:qFormat/>
    <w:rsid w:val="00F665C8"/>
    <w:rPr>
      <w:b/>
      <w:i/>
      <w:u w:val="none"/>
    </w:rPr>
  </w:style>
  <w:style w:type="paragraph" w:styleId="BalloonText">
    <w:name w:val="Balloon Text"/>
    <w:basedOn w:val="Normal"/>
    <w:link w:val="BalloonTextChar"/>
    <w:rsid w:val="00F665C8"/>
    <w:rPr>
      <w:rFonts w:ascii="Tahoma" w:hAnsi="Tahoma" w:cs="Tahoma"/>
      <w:sz w:val="16"/>
      <w:szCs w:val="16"/>
    </w:rPr>
  </w:style>
  <w:style w:type="character" w:customStyle="1" w:styleId="BalloonTextChar">
    <w:name w:val="Balloon Text Char"/>
    <w:basedOn w:val="DefaultParagraphFont"/>
    <w:link w:val="BalloonText"/>
    <w:rsid w:val="00F66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5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5C8"/>
    <w:rPr>
      <w:b/>
      <w:color w:val="660033"/>
      <w:spacing w:val="0"/>
    </w:rPr>
  </w:style>
  <w:style w:type="paragraph" w:customStyle="1" w:styleId="Nameditemlist">
    <w:name w:val="Named item list"/>
    <w:basedOn w:val="BodyText"/>
    <w:qFormat/>
    <w:rsid w:val="00F665C8"/>
    <w:pPr>
      <w:tabs>
        <w:tab w:val="left" w:pos="2835"/>
      </w:tabs>
      <w:ind w:left="2835" w:hanging="2835"/>
    </w:pPr>
  </w:style>
  <w:style w:type="paragraph" w:customStyle="1" w:styleId="BodyTextnopadding">
    <w:name w:val="Body Text no padding"/>
    <w:basedOn w:val="BodyText"/>
    <w:qFormat/>
    <w:rsid w:val="00F665C8"/>
    <w:pPr>
      <w:spacing w:before="0" w:after="0"/>
    </w:pPr>
  </w:style>
  <w:style w:type="character" w:styleId="Hyperlink">
    <w:name w:val="Hyperlink"/>
    <w:basedOn w:val="DefaultParagraphFont"/>
    <w:uiPriority w:val="99"/>
    <w:unhideWhenUsed/>
    <w:rsid w:val="003A6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4320</Characters>
  <Application>Microsoft Office Word</Application>
  <DocSecurity>0</DocSecurity>
  <Lines>148</Lines>
  <Paragraphs>80</Paragraphs>
  <ScaleCrop>false</ScaleCrop>
  <Company>Author-it Software Corporation Ltd.</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FBPFST5031 Identify the microbiological and biochemical properties of fermented food and/or beverages</dc:title>
  <dc:subject>Approved</dc:subject>
  <dc:creator>Skills Impact</dc:creator>
  <cp:keywords>Release: 1</cp:keywords>
  <dc:description>Review Date: 12 April 2008</dc:description>
  <cp:lastModifiedBy>HSD_TPCMSd.prod</cp:lastModifiedBy>
  <cp:revision>3</cp:revision>
  <dcterms:created xsi:type="dcterms:W3CDTF">2023-01-26T22:08:00Z</dcterms:created>
  <dcterms:modified xsi:type="dcterms:W3CDTF">2023-01-26T22:08:00Z</dcterms:modified>
</cp:coreProperties>
</file>