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CC4" w:rsidP="00785CC4">
      <w:pPr>
        <w:pStyle w:val="Title"/>
      </w:pPr>
      <w:r>
        <w:fldChar w:fldCharType="begin"/>
      </w:r>
      <w:r>
        <w:instrText xml:space="preserve"> TITLE   \* MERGEFORMAT </w:instrText>
      </w:r>
      <w:r>
        <w:fldChar w:fldCharType="separate"/>
      </w:r>
      <w:r>
        <w:t>FBPFST5031 Identify the microbiological and biochemical properties of fermented food and/or beverages</w:t>
      </w:r>
      <w:r>
        <w:fldChar w:fldCharType="end"/>
      </w:r>
    </w:p>
    <w:p w:rsidR="00785CC4" w:rsidP="00785CC4">
      <w:pPr>
        <w:pStyle w:val="Version"/>
        <w:sectPr w:rsidSect="00F56A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6A19" w:rsidP="00F56A19">
      <w:pPr>
        <w:pStyle w:val="SuperHeading"/>
      </w:pPr>
      <w:r w:rsidRPr="00F56A19">
        <w:t>FBPFST5031 Identify the microbiological and biochemical properties of fermented food and/or beverages</w:t>
      </w:r>
    </w:p>
    <w:p w:rsidR="00000000" w:rsidRPr="00F56A19" w:rsidP="00F56A19">
      <w:pPr>
        <w:pStyle w:val="Heading1"/>
      </w:pPr>
      <w:bookmarkStart w:id="1" w:name="O_1059049"/>
      <w:bookmarkEnd w:id="1"/>
      <w:r w:rsidRPr="00F56A19">
        <w:t>Modification History</w:t>
      </w:r>
    </w:p>
    <w:tbl>
      <w:tblPr>
        <w:tblW w:w="9520" w:type="dxa"/>
        <w:tblLayout w:type="fixed"/>
        <w:tblCellMar>
          <w:left w:w="62" w:type="dxa"/>
          <w:right w:w="62" w:type="dxa"/>
        </w:tblCellMar>
        <w:tblLook w:val="0000"/>
      </w:tblPr>
      <w:tblGrid>
        <w:gridCol w:w="2580"/>
        <w:gridCol w:w="6940"/>
      </w:tblGrid>
      <w:tr w:rsidTr="00F56A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A19">
            <w:pPr>
              <w:pStyle w:val="BodyTextBold"/>
              <w:rPr>
                <w:lang w:val="en-NZ"/>
              </w:rPr>
            </w:pPr>
            <w:r w:rsidRPr="00F56A1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A19">
            <w:pPr>
              <w:pStyle w:val="BodyTextBold"/>
              <w:rPr>
                <w:lang w:val="en-NZ"/>
              </w:rPr>
            </w:pPr>
            <w:r w:rsidRPr="00F56A19">
              <w:t>Comments</w:t>
            </w:r>
          </w:p>
        </w:tc>
      </w:tr>
      <w:tr w:rsidTr="00F56A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A19">
            <w:pPr>
              <w:pStyle w:val="BodyText"/>
              <w:rPr>
                <w:lang w:val="en-NZ"/>
              </w:rPr>
            </w:pPr>
            <w:r w:rsidRPr="00F56A1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A19" w:rsidP="00F56A19">
            <w:pPr>
              <w:pStyle w:val="BodyText"/>
            </w:pPr>
            <w:r w:rsidRPr="00F56A19">
              <w:t>This version released with FBP Food, Beverage and Pharmaceutical Training Package Version 3.0.</w:t>
            </w:r>
          </w:p>
        </w:tc>
      </w:tr>
    </w:tbl>
    <w:p w:rsidR="00000000" w:rsidRPr="00F56A19" w:rsidP="00F56A19">
      <w:pPr>
        <w:pStyle w:val="BodyText"/>
      </w:pPr>
    </w:p>
    <w:p w:rsidR="00000000" w:rsidRPr="00F56A19" w:rsidP="00F56A19">
      <w:pPr>
        <w:pStyle w:val="AllowPageBreak"/>
      </w:pPr>
    </w:p>
    <w:p w:rsidR="00000000" w:rsidRPr="00F56A19" w:rsidP="00F56A19">
      <w:pPr>
        <w:pStyle w:val="Heading1"/>
      </w:pPr>
      <w:bookmarkStart w:id="2" w:name="O_1059050"/>
      <w:bookmarkEnd w:id="2"/>
      <w:r w:rsidRPr="00F56A19">
        <w:t>Application</w:t>
      </w:r>
    </w:p>
    <w:p w:rsidR="00000000" w:rsidRPr="00F56A19" w:rsidP="00785CC4">
      <w:pPr>
        <w:pStyle w:val="BodyText"/>
      </w:pPr>
      <w:r w:rsidRPr="00F56A19">
        <w:t>This unit of competency describes the skills and knowledge required to identify the microbiological and chemical properties of f</w:t>
      </w:r>
      <w:r w:rsidRPr="00F56A19">
        <w:t>ermented food and/or beverages, including the identification of food contamination and spoilage.</w:t>
      </w:r>
    </w:p>
    <w:p w:rsidR="00000000" w:rsidRPr="00F56A19" w:rsidP="00785CC4">
      <w:pPr>
        <w:pStyle w:val="BodyText"/>
      </w:pPr>
      <w:r w:rsidRPr="00F56A19">
        <w:t>This unit applies to individuals who apply technical and theoretical knowledge and who design and communicate solutions to sometimes complex problems.</w:t>
      </w:r>
    </w:p>
    <w:p w:rsidR="00000000" w:rsidRPr="00F56A19" w:rsidP="00785CC4">
      <w:pPr>
        <w:pStyle w:val="BodyText"/>
      </w:pPr>
      <w:r w:rsidRPr="00F56A19">
        <w:t>No licen</w:t>
      </w:r>
      <w:r w:rsidRPr="00F56A19">
        <w:t xml:space="preserve">sing or certification requirements apply to this unit at the time of publication. However, legislative and regulatory requirements for food processing exist, so local requirements must be checked. All work must comply with Australian food safety standards </w:t>
      </w:r>
      <w:r w:rsidRPr="00F56A19">
        <w:t>and relevant codes of practice.</w:t>
      </w:r>
    </w:p>
    <w:p w:rsidR="00000000" w:rsidRPr="00F56A19" w:rsidP="00F56A19">
      <w:pPr>
        <w:pStyle w:val="Heading1"/>
      </w:pPr>
      <w:bookmarkStart w:id="3" w:name="O_1059051"/>
      <w:bookmarkEnd w:id="3"/>
      <w:r w:rsidRPr="00F56A19">
        <w:t>Pre-requisite Unit</w:t>
      </w:r>
    </w:p>
    <w:p w:rsidR="00000000" w:rsidRPr="00F56A19" w:rsidP="00785CC4">
      <w:pPr>
        <w:pStyle w:val="BodyText"/>
      </w:pPr>
      <w:r w:rsidRPr="00F56A19">
        <w:t>Nil</w:t>
      </w:r>
    </w:p>
    <w:p w:rsidR="00000000" w:rsidRPr="00F56A19" w:rsidP="00F56A19">
      <w:pPr>
        <w:pStyle w:val="Heading1"/>
      </w:pPr>
      <w:bookmarkStart w:id="4" w:name="O_1059053"/>
      <w:bookmarkEnd w:id="4"/>
      <w:r w:rsidRPr="00F56A19">
        <w:t>Unit Sector</w:t>
      </w:r>
    </w:p>
    <w:p w:rsidR="00000000" w:rsidRPr="00F56A19" w:rsidP="00785CC4">
      <w:pPr>
        <w:pStyle w:val="BodyText"/>
      </w:pPr>
      <w:r w:rsidRPr="00F56A19">
        <w:t>Food Science and Technology (FST)</w:t>
      </w:r>
    </w:p>
    <w:p w:rsidR="00000000" w:rsidRPr="00F56A19" w:rsidP="00F56A19">
      <w:pPr>
        <w:pStyle w:val="Heading1"/>
      </w:pPr>
      <w:bookmarkStart w:id="5" w:name="O_1059054"/>
      <w:bookmarkEnd w:id="5"/>
      <w:r w:rsidRPr="00F56A19">
        <w:t>Elements and Performance Criteria</w:t>
      </w:r>
    </w:p>
    <w:tbl>
      <w:tblPr>
        <w:tblW w:w="9518" w:type="dxa"/>
        <w:tblLayout w:type="fixed"/>
        <w:tblCellMar>
          <w:left w:w="62" w:type="dxa"/>
          <w:right w:w="62" w:type="dxa"/>
        </w:tblCellMar>
        <w:tblLook w:val="0000"/>
      </w:tblPr>
      <w:tblGrid>
        <w:gridCol w:w="2578"/>
        <w:gridCol w:w="6940"/>
      </w:tblGrid>
      <w:tr w:rsidTr="00785CC4">
        <w:tblPrEx>
          <w:tblW w:w="9518" w:type="dxa"/>
          <w:tblLayout w:type="fixed"/>
          <w:tblCellMar>
            <w:left w:w="62" w:type="dxa"/>
            <w:right w:w="62" w:type="dxa"/>
          </w:tblCellMar>
          <w:tblLook w:val="0000"/>
        </w:tblPrEx>
        <w:trPr>
          <w:tblHeader/>
        </w:trPr>
        <w:tc>
          <w:tcPr>
            <w:tcW w:w="25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6A19">
            <w:pPr>
              <w:pStyle w:val="BodyTextBold"/>
              <w:rPr>
                <w:lang w:val="en-NZ"/>
              </w:rPr>
            </w:pPr>
            <w:r w:rsidRPr="00F56A1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6A19">
            <w:pPr>
              <w:pStyle w:val="BodyTextBold"/>
              <w:rPr>
                <w:lang w:val="en-NZ"/>
              </w:rPr>
            </w:pPr>
            <w:r w:rsidRPr="00F56A19">
              <w:t>Performance Criteria</w:t>
            </w:r>
          </w:p>
        </w:tc>
      </w:tr>
      <w:tr w:rsidTr="00785CC4">
        <w:tblPrEx>
          <w:tblW w:w="9518" w:type="dxa"/>
          <w:tblLayout w:type="fixed"/>
          <w:tblCellMar>
            <w:left w:w="62" w:type="dxa"/>
            <w:right w:w="62" w:type="dxa"/>
          </w:tblCellMar>
          <w:tblLook w:val="0000"/>
        </w:tblPrEx>
        <w:trPr>
          <w:tblHeader/>
        </w:trPr>
        <w:tc>
          <w:tcPr>
            <w:tcW w:w="25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6A19" w:rsidP="00F56A19">
            <w:pPr>
              <w:pStyle w:val="BodyText"/>
            </w:pPr>
            <w:r w:rsidRPr="00F56A1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6A19">
            <w:pPr>
              <w:pStyle w:val="BodyText"/>
              <w:rPr>
                <w:lang w:val="en-NZ"/>
              </w:rPr>
            </w:pPr>
            <w:r w:rsidRPr="00F56A19">
              <w:rPr>
                <w:rStyle w:val="Emphasis"/>
              </w:rPr>
              <w:t>Performance criteria describe the performance needed to demonstrate achievement of the element.</w:t>
            </w:r>
          </w:p>
        </w:tc>
      </w:tr>
      <w:tr w:rsidTr="00785CC4">
        <w:tblPrEx>
          <w:tblW w:w="9518" w:type="dxa"/>
          <w:tblLayout w:type="fixed"/>
          <w:tblCellMar>
            <w:left w:w="62" w:type="dxa"/>
            <w:right w:w="62" w:type="dxa"/>
          </w:tblCellMar>
          <w:tblLook w:val="0000"/>
        </w:tblPrEx>
        <w:tc>
          <w:tcPr>
            <w:tcW w:w="2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A19">
            <w:pPr>
              <w:pStyle w:val="BodyText"/>
              <w:rPr>
                <w:lang w:val="en-NZ"/>
              </w:rPr>
            </w:pPr>
            <w:r w:rsidRPr="00F56A19">
              <w:t>1. Apply the principles of microbiological quality control for successful fermentation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A19" w:rsidP="00F56A19">
            <w:pPr>
              <w:pStyle w:val="BodyText"/>
            </w:pPr>
            <w:r w:rsidRPr="00F56A19">
              <w:t>1.1 Determine the fermentation</w:t>
            </w:r>
            <w:r w:rsidRPr="00F56A19">
              <w:t xml:space="preserve"> critical control points (CCPs) for successful fermentation for different fermented food and beverage categories </w:t>
            </w:r>
          </w:p>
          <w:p w:rsidR="00000000" w:rsidRPr="00F56A19" w:rsidP="00F56A19">
            <w:pPr>
              <w:pStyle w:val="BodyText"/>
            </w:pPr>
            <w:r w:rsidRPr="00F56A19">
              <w:t xml:space="preserve">1.2 Identify the indicators of unsuccessful fermentation for different </w:t>
            </w:r>
            <w:r w:rsidRPr="00F56A19">
              <w:t>fermented food and beverage categories</w:t>
            </w:r>
          </w:p>
          <w:p w:rsidR="00000000" w:rsidP="00F56A19">
            <w:pPr>
              <w:pStyle w:val="BodyText"/>
              <w:rPr>
                <w:lang w:val="en-NZ"/>
              </w:rPr>
            </w:pPr>
            <w:r w:rsidRPr="00F56A19">
              <w:t>1.3 Determine the correct microb</w:t>
            </w:r>
            <w:r w:rsidRPr="00F56A19">
              <w:t xml:space="preserve">iological quality control program for specific fermented food and beverage in terms of the Food Standards Code </w:t>
            </w:r>
          </w:p>
        </w:tc>
      </w:tr>
      <w:tr w:rsidTr="00785CC4">
        <w:tblPrEx>
          <w:tblW w:w="9518" w:type="dxa"/>
          <w:tblLayout w:type="fixed"/>
          <w:tblCellMar>
            <w:left w:w="62" w:type="dxa"/>
            <w:right w:w="62" w:type="dxa"/>
          </w:tblCellMar>
          <w:tblLook w:val="0000"/>
        </w:tblPrEx>
        <w:tc>
          <w:tcPr>
            <w:tcW w:w="2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A19">
            <w:pPr>
              <w:pStyle w:val="BodyText"/>
              <w:rPr>
                <w:lang w:val="en-NZ"/>
              </w:rPr>
            </w:pPr>
            <w:r w:rsidRPr="00F56A19">
              <w:t>2. Identify key microorganisms involved in fermentation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A19" w:rsidP="00F56A19">
            <w:pPr>
              <w:pStyle w:val="BodyText"/>
            </w:pPr>
            <w:r w:rsidRPr="00F56A19">
              <w:t>2.1 Identify the key microorganisms used in different fermentation processes</w:t>
            </w:r>
          </w:p>
          <w:p w:rsidR="00000000" w:rsidRPr="00F56A19" w:rsidP="00F56A19">
            <w:pPr>
              <w:pStyle w:val="BodyText"/>
            </w:pPr>
            <w:r w:rsidRPr="00F56A19">
              <w:t>2.2 Identify the differences between different fermentation processes and when they are used</w:t>
            </w:r>
          </w:p>
          <w:p w:rsidR="00000000" w:rsidP="00F56A19">
            <w:pPr>
              <w:pStyle w:val="BodyText"/>
              <w:rPr>
                <w:lang w:val="en-NZ"/>
              </w:rPr>
            </w:pPr>
            <w:r w:rsidRPr="00F56A19">
              <w:t>2.3 Identify the indicators of successful fermentation for each different fermentation process</w:t>
            </w:r>
          </w:p>
        </w:tc>
      </w:tr>
      <w:tr w:rsidTr="00785CC4">
        <w:tblPrEx>
          <w:tblW w:w="9518" w:type="dxa"/>
          <w:tblLayout w:type="fixed"/>
          <w:tblCellMar>
            <w:left w:w="62" w:type="dxa"/>
            <w:right w:w="62" w:type="dxa"/>
          </w:tblCellMar>
          <w:tblLook w:val="0000"/>
        </w:tblPrEx>
        <w:tc>
          <w:tcPr>
            <w:tcW w:w="2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A19">
            <w:pPr>
              <w:pStyle w:val="BodyText"/>
              <w:rPr>
                <w:lang w:val="en-NZ"/>
              </w:rPr>
            </w:pPr>
            <w:r w:rsidRPr="00F56A19">
              <w:t>3. Identify food poisoning and spoilage microorganisms that may res</w:t>
            </w:r>
            <w:r w:rsidRPr="00F56A19">
              <w:t>ult from incorrect fermentation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A19" w:rsidP="00F56A19">
            <w:pPr>
              <w:pStyle w:val="BodyText"/>
            </w:pPr>
            <w:r w:rsidRPr="00F56A19">
              <w:t>3.1 Identify the major pathogenic organisms and any associated toxins that may be present in an unsuccessful ferment</w:t>
            </w:r>
          </w:p>
          <w:p w:rsidR="00000000" w:rsidRPr="00F56A19" w:rsidP="00F56A19">
            <w:pPr>
              <w:pStyle w:val="BodyText"/>
            </w:pPr>
            <w:r w:rsidRPr="00F56A19">
              <w:t>3.2 Interpret and determine appropriate action based on microbiological and chemical test results</w:t>
            </w:r>
            <w:r w:rsidRPr="00F56A19">
              <w:t xml:space="preserve"> </w:t>
            </w:r>
          </w:p>
          <w:p w:rsidR="00000000" w:rsidP="00F56A19">
            <w:pPr>
              <w:pStyle w:val="BodyText"/>
              <w:rPr>
                <w:lang w:val="en-NZ"/>
              </w:rPr>
            </w:pPr>
            <w:r w:rsidRPr="00F56A19">
              <w:t>3.3 Determine the ramifications of fermented product contamination in terms of public health and product shelf-life quality</w:t>
            </w:r>
          </w:p>
        </w:tc>
      </w:tr>
      <w:tr w:rsidTr="00785CC4">
        <w:tblPrEx>
          <w:tblW w:w="9518" w:type="dxa"/>
          <w:tblLayout w:type="fixed"/>
          <w:tblCellMar>
            <w:left w:w="62" w:type="dxa"/>
            <w:right w:w="62" w:type="dxa"/>
          </w:tblCellMar>
          <w:tblLook w:val="0000"/>
        </w:tblPrEx>
        <w:tc>
          <w:tcPr>
            <w:tcW w:w="2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A19">
            <w:pPr>
              <w:pStyle w:val="BodyText"/>
              <w:rPr>
                <w:lang w:val="en-NZ"/>
              </w:rPr>
            </w:pPr>
            <w:r w:rsidRPr="00F56A19">
              <w:t xml:space="preserve">4. Perform microbiological sampling and testing techniques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A19" w:rsidP="00F56A19">
            <w:pPr>
              <w:pStyle w:val="BodyText"/>
            </w:pPr>
            <w:r w:rsidRPr="00F56A19">
              <w:t>4.1 Perform microbiological sampling techniques to collect production</w:t>
            </w:r>
            <w:r w:rsidRPr="00F56A19">
              <w:t xml:space="preserve"> samples </w:t>
            </w:r>
          </w:p>
          <w:p w:rsidR="00000000" w:rsidRPr="00F56A19" w:rsidP="00F56A19">
            <w:pPr>
              <w:pStyle w:val="BodyText"/>
            </w:pPr>
            <w:r w:rsidRPr="00F56A19">
              <w:t>4.2 Take samples to determine the presence of the pathogenic and spoilage organisms to confirm adequacy of operating processes, including plant sanitation</w:t>
            </w:r>
          </w:p>
          <w:p w:rsidR="00000000" w:rsidRPr="00F56A19" w:rsidP="00F56A19">
            <w:pPr>
              <w:pStyle w:val="BodyText"/>
            </w:pPr>
            <w:r w:rsidRPr="00F56A19">
              <w:t>4.3 Organise appropriate storage and transport of samples to testing facility</w:t>
            </w:r>
          </w:p>
          <w:p w:rsidR="00000000" w:rsidP="00F56A19">
            <w:pPr>
              <w:pStyle w:val="BodyText"/>
              <w:rPr>
                <w:lang w:val="en-NZ"/>
              </w:rPr>
            </w:pPr>
            <w:r w:rsidRPr="00F56A19">
              <w:t xml:space="preserve">4.4 Identify </w:t>
            </w:r>
            <w:r w:rsidRPr="00F56A19">
              <w:t>the appropriate range of actions required when out-of-specification test results are received</w:t>
            </w:r>
          </w:p>
        </w:tc>
      </w:tr>
      <w:tr w:rsidTr="00785CC4">
        <w:tblPrEx>
          <w:tblW w:w="9518" w:type="dxa"/>
          <w:tblLayout w:type="fixed"/>
          <w:tblCellMar>
            <w:left w:w="62" w:type="dxa"/>
            <w:right w:w="62" w:type="dxa"/>
          </w:tblCellMar>
          <w:tblLook w:val="0000"/>
        </w:tblPrEx>
        <w:tc>
          <w:tcPr>
            <w:tcW w:w="2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A19">
            <w:pPr>
              <w:pStyle w:val="BodyText"/>
              <w:rPr>
                <w:lang w:val="en-NZ"/>
              </w:rPr>
            </w:pPr>
            <w:r w:rsidRPr="00F56A19">
              <w:t>5. Identify the biochemical pathways that occur in fermented food and beverage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A19" w:rsidP="00F56A19">
            <w:pPr>
              <w:pStyle w:val="BodyText"/>
            </w:pPr>
            <w:r w:rsidRPr="00F56A19">
              <w:t>5.1 Identify the biochemical pathways associated with the different cat</w:t>
            </w:r>
            <w:r w:rsidRPr="00F56A19">
              <w:t>egories of fermented food and beverages</w:t>
            </w:r>
          </w:p>
          <w:p w:rsidR="00000000" w:rsidP="00F56A19">
            <w:pPr>
              <w:pStyle w:val="BodyText"/>
              <w:rPr>
                <w:lang w:val="en-NZ"/>
              </w:rPr>
            </w:pPr>
            <w:r w:rsidRPr="00F56A19">
              <w:t>5.2 Identify the reactions and properties of sugars and starches through a fermentation process</w:t>
            </w:r>
          </w:p>
        </w:tc>
      </w:tr>
      <w:tr w:rsidTr="00785CC4">
        <w:tblPrEx>
          <w:tblW w:w="9518" w:type="dxa"/>
          <w:tblLayout w:type="fixed"/>
          <w:tblCellMar>
            <w:left w:w="62" w:type="dxa"/>
            <w:right w:w="62" w:type="dxa"/>
          </w:tblCellMar>
          <w:tblLook w:val="0000"/>
        </w:tblPrEx>
        <w:tc>
          <w:tcPr>
            <w:tcW w:w="2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A19" w:rsidP="00F56A19">
            <w:pPr>
              <w:pStyle w:val="BodyText"/>
            </w:pPr>
            <w:r w:rsidRPr="00F56A19">
              <w:t>6. Identify and conduct simple biochemical tests to track the process of fermenting food</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A19" w:rsidP="00F56A19">
            <w:pPr>
              <w:pStyle w:val="BodyText"/>
            </w:pPr>
            <w:r w:rsidRPr="00F56A19">
              <w:t>6.1 Identify the significance of a range of chemical parameters to track the progress of the fermentation process, including sugar levels, pH, acidity, water activity (Aw), salinity, alcohol</w:t>
            </w:r>
          </w:p>
          <w:p w:rsidR="00000000" w:rsidRPr="00F56A19" w:rsidP="00F56A19">
            <w:pPr>
              <w:pStyle w:val="BodyText"/>
            </w:pPr>
            <w:r w:rsidRPr="00F56A19">
              <w:t>6.2 Test for sugar levels to determine fermentation progress</w:t>
            </w:r>
          </w:p>
          <w:p w:rsidR="00000000" w:rsidRPr="00F56A19" w:rsidP="00F56A19">
            <w:pPr>
              <w:pStyle w:val="BodyText"/>
            </w:pPr>
            <w:r w:rsidRPr="00F56A19">
              <w:t xml:space="preserve">6.3 </w:t>
            </w:r>
            <w:r w:rsidRPr="00F56A19">
              <w:t>Test for starch levels to determine fermentation progress</w:t>
            </w:r>
          </w:p>
          <w:p w:rsidR="00000000" w:rsidRPr="00F56A19" w:rsidP="00F56A19">
            <w:pPr>
              <w:pStyle w:val="BodyText"/>
            </w:pPr>
            <w:r w:rsidRPr="00F56A19">
              <w:t>6.4 Test for acidity to determine fermentation progress</w:t>
            </w:r>
          </w:p>
          <w:p w:rsidR="00000000" w:rsidRPr="00F56A19" w:rsidP="00F56A19">
            <w:pPr>
              <w:pStyle w:val="BodyText"/>
            </w:pPr>
            <w:r w:rsidRPr="00F56A19">
              <w:t>6.5 Handle samples and reagents safely</w:t>
            </w:r>
          </w:p>
        </w:tc>
      </w:tr>
    </w:tbl>
    <w:p w:rsidR="00000000" w:rsidRPr="00F56A19" w:rsidP="00F56A19">
      <w:pPr>
        <w:pStyle w:val="BodyText"/>
      </w:pPr>
    </w:p>
    <w:p w:rsidR="00000000" w:rsidRPr="00F56A19" w:rsidP="00F56A19">
      <w:pPr>
        <w:pStyle w:val="AllowPageBreak"/>
      </w:pPr>
    </w:p>
    <w:p w:rsidR="00000000" w:rsidRPr="00F56A19" w:rsidP="00F56A19">
      <w:pPr>
        <w:pStyle w:val="Heading1"/>
      </w:pPr>
      <w:bookmarkStart w:id="6" w:name="O_1059055"/>
      <w:bookmarkEnd w:id="6"/>
      <w:r w:rsidRPr="00F56A19">
        <w:t>Foundation Skills</w:t>
      </w:r>
    </w:p>
    <w:p w:rsidR="00000000" w:rsidRPr="00785CC4" w:rsidP="00785CC4">
      <w:pPr>
        <w:pStyle w:val="BodyText"/>
        <w:rPr>
          <w:i/>
        </w:rPr>
      </w:pPr>
      <w:r w:rsidRPr="00785CC4">
        <w:rPr>
          <w:rStyle w:val="Emphasis"/>
        </w:rPr>
        <w:t>This section describes those language, literacy, numeracy and em</w:t>
      </w:r>
      <w:r w:rsidRPr="00785CC4">
        <w:rPr>
          <w:rStyle w:val="Emphasis"/>
        </w:rPr>
        <w:t>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56A1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A19">
            <w:pPr>
              <w:pStyle w:val="BodyTextBold"/>
              <w:rPr>
                <w:lang w:val="en-NZ"/>
              </w:rPr>
            </w:pPr>
            <w:r w:rsidRPr="00F56A1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A19">
            <w:pPr>
              <w:pStyle w:val="BodyTextBold"/>
              <w:rPr>
                <w:lang w:val="en-NZ"/>
              </w:rPr>
            </w:pPr>
            <w:r w:rsidRPr="00F56A19">
              <w:t>Description</w:t>
            </w:r>
          </w:p>
        </w:tc>
      </w:tr>
      <w:tr w:rsidTr="00F56A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A19">
            <w:pPr>
              <w:pStyle w:val="BodyText"/>
              <w:rPr>
                <w:lang w:val="en-NZ"/>
              </w:rPr>
            </w:pPr>
            <w:r w:rsidRPr="00F56A19">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A19" w:rsidP="00F56A19">
            <w:pPr>
              <w:pStyle w:val="ListBullet"/>
            </w:pPr>
            <w:r w:rsidRPr="00F56A19">
              <w:t>Interpret food safety guidelines, standards and regulations</w:t>
            </w:r>
          </w:p>
          <w:p w:rsidR="00000000" w:rsidP="00F56A19">
            <w:pPr>
              <w:pStyle w:val="ListBullet"/>
              <w:rPr>
                <w:lang w:val="en-NZ"/>
              </w:rPr>
            </w:pPr>
            <w:r w:rsidRPr="00F56A19">
              <w:t>Interpret documented processes for control of microbial growth in food products</w:t>
            </w:r>
          </w:p>
        </w:tc>
      </w:tr>
      <w:tr w:rsidTr="00F56A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A19">
            <w:pPr>
              <w:pStyle w:val="BodyText"/>
              <w:rPr>
                <w:lang w:val="en-NZ"/>
              </w:rPr>
            </w:pPr>
            <w:r w:rsidRPr="00F56A1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A19" w:rsidP="00F56A19">
            <w:pPr>
              <w:pStyle w:val="ListBullet"/>
            </w:pPr>
            <w:r w:rsidRPr="00F56A19">
              <w:t>Maintain and analyse data resulting from microbiological tests</w:t>
            </w:r>
          </w:p>
          <w:p w:rsidR="00000000" w:rsidRPr="00F56A19" w:rsidP="00F56A19">
            <w:pPr>
              <w:pStyle w:val="ListBullet"/>
            </w:pPr>
            <w:r w:rsidRPr="00F56A19">
              <w:t>Determine calibration procedures and schedule for test equipment</w:t>
            </w:r>
          </w:p>
        </w:tc>
      </w:tr>
    </w:tbl>
    <w:p w:rsidR="00000000" w:rsidRPr="00F56A19" w:rsidP="00F56A19">
      <w:pPr>
        <w:pStyle w:val="BodyText"/>
      </w:pPr>
    </w:p>
    <w:p w:rsidR="00000000" w:rsidRPr="00F56A19" w:rsidP="00F56A19">
      <w:pPr>
        <w:pStyle w:val="AllowPageBreak"/>
      </w:pPr>
    </w:p>
    <w:p w:rsidR="00000000" w:rsidRPr="00F56A19" w:rsidP="00F56A19">
      <w:pPr>
        <w:pStyle w:val="Heading1"/>
      </w:pPr>
      <w:bookmarkStart w:id="7" w:name="O_1059057"/>
      <w:bookmarkEnd w:id="7"/>
      <w:r w:rsidRPr="00F56A19">
        <w:t>Unit Mapping Inf</w:t>
      </w:r>
      <w:r w:rsidRPr="00F56A19">
        <w:t>ormation</w:t>
      </w:r>
    </w:p>
    <w:tbl>
      <w:tblPr>
        <w:tblW w:w="9520" w:type="dxa"/>
        <w:tblLayout w:type="fixed"/>
        <w:tblCellMar>
          <w:left w:w="62" w:type="dxa"/>
          <w:right w:w="62" w:type="dxa"/>
        </w:tblCellMar>
        <w:tblLook w:val="0000"/>
      </w:tblPr>
      <w:tblGrid>
        <w:gridCol w:w="2268"/>
        <w:gridCol w:w="2268"/>
        <w:gridCol w:w="2716"/>
        <w:gridCol w:w="2268"/>
      </w:tblGrid>
      <w:tr w:rsidTr="00F56A19">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A19">
            <w:pPr>
              <w:pStyle w:val="BodyTextBold"/>
              <w:rPr>
                <w:lang w:val="en-NZ"/>
              </w:rPr>
            </w:pPr>
            <w:r w:rsidRPr="00F56A1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A19">
            <w:pPr>
              <w:pStyle w:val="BodyTextBold"/>
              <w:rPr>
                <w:lang w:val="en-NZ"/>
              </w:rPr>
            </w:pPr>
            <w:r w:rsidRPr="00F56A1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A19">
            <w:pPr>
              <w:pStyle w:val="BodyTextBold"/>
              <w:rPr>
                <w:lang w:val="en-NZ"/>
              </w:rPr>
            </w:pPr>
            <w:r w:rsidRPr="00F56A1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A19">
            <w:pPr>
              <w:pStyle w:val="BodyTextBold"/>
              <w:rPr>
                <w:lang w:val="en-NZ"/>
              </w:rPr>
            </w:pPr>
            <w:r w:rsidRPr="00F56A19">
              <w:t>Equivalence status</w:t>
            </w:r>
          </w:p>
        </w:tc>
      </w:tr>
      <w:tr w:rsidTr="00F56A1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A19">
            <w:pPr>
              <w:pStyle w:val="BodyText"/>
              <w:rPr>
                <w:lang w:val="en-NZ"/>
              </w:rPr>
            </w:pPr>
            <w:r w:rsidRPr="00F56A19">
              <w:t>FBPFST5031 Identify the microbiological and biochemical properties of fermented food and/or beverages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A19">
            <w:pPr>
              <w:pStyle w:val="BodyText"/>
              <w:rPr>
                <w:lang w:val="en-NZ"/>
              </w:rPr>
            </w:pPr>
            <w:r w:rsidRPr="00F56A19">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A19">
            <w:pPr>
              <w:pStyle w:val="BodyText"/>
              <w:rPr>
                <w:lang w:val="en-NZ"/>
              </w:rPr>
            </w:pPr>
            <w:r w:rsidRPr="00F56A19">
              <w:t>New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A19" w:rsidP="00F56A19">
            <w:pPr>
              <w:pStyle w:val="BodyText"/>
            </w:pPr>
            <w:r w:rsidRPr="00F56A19">
              <w:t>No equivalent unit</w:t>
            </w:r>
          </w:p>
        </w:tc>
      </w:tr>
    </w:tbl>
    <w:p w:rsidR="00000000" w:rsidRPr="00F56A19" w:rsidP="00F56A19">
      <w:pPr>
        <w:pStyle w:val="BodyText"/>
      </w:pPr>
    </w:p>
    <w:p w:rsidR="00000000" w:rsidRPr="00F56A19" w:rsidP="00F56A19">
      <w:pPr>
        <w:pStyle w:val="AllowPageBreak"/>
      </w:pPr>
    </w:p>
    <w:p w:rsidR="00000000" w:rsidRPr="00F56A19" w:rsidP="00F56A19">
      <w:pPr>
        <w:pStyle w:val="Heading1"/>
      </w:pPr>
      <w:bookmarkStart w:id="8" w:name="O_1059064"/>
      <w:bookmarkEnd w:id="8"/>
      <w:r w:rsidRPr="00F56A19">
        <w:t>Links</w:t>
      </w:r>
    </w:p>
    <w:p w:rsidR="00000000" w:rsidRPr="00F56A19" w:rsidP="00785CC4">
      <w:pPr>
        <w:pStyle w:val="BodyText"/>
      </w:pPr>
      <w:r w:rsidRPr="00F56A19">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255FF9">
        <w:rPr>
          <w:rStyle w:val="Hyperlink"/>
        </w:rPr>
        <w:t>https://vetnet.gov.au/Pages/TrainingDocs.aspx?q=78b15323-cd38-483e-aad7-1159b570a5c4</w:t>
      </w:r>
      <w:r>
        <w:fldChar w:fldCharType="end"/>
      </w:r>
    </w:p>
    <w:p w:rsidR="00000000" w:rsidRPr="00F56A19" w:rsidP="00785CC4">
      <w:pPr>
        <w:pStyle w:val="BodyText"/>
        <w:sectPr w:rsidSect="00F56A19">
          <w:headerReference w:type="default" r:id="rId10"/>
          <w:footerReference w:type="default" r:id="rId11"/>
          <w:pgSz w:w="11908" w:h="16833"/>
          <w:pgMar w:top="1702" w:right="1418" w:bottom="1702" w:left="1418" w:header="992" w:footer="992" w:gutter="0"/>
          <w:cols w:space="720"/>
          <w:noEndnote/>
          <w:docGrid w:linePitch="299"/>
        </w:sectPr>
      </w:pPr>
    </w:p>
    <w:p w:rsidR="00000000" w:rsidRPr="00F56A19" w:rsidP="00F56A19">
      <w:pPr>
        <w:pStyle w:val="SuperHeading"/>
      </w:pPr>
      <w:r w:rsidRPr="00F56A19">
        <w:t xml:space="preserve">Assessment </w:t>
      </w:r>
      <w:r w:rsidRPr="00F56A19">
        <w:t>Requirements for FBPFST5031 Identify the microbiological and biochemical properties of fermented food and/or beverages</w:t>
      </w:r>
    </w:p>
    <w:p w:rsidR="00000000" w:rsidRPr="00F56A19" w:rsidP="00F56A19">
      <w:pPr>
        <w:pStyle w:val="Heading1"/>
      </w:pPr>
      <w:bookmarkStart w:id="9" w:name="O_1059059"/>
      <w:bookmarkEnd w:id="9"/>
      <w:r w:rsidRPr="00F56A19">
        <w:t>Modification History</w:t>
      </w:r>
    </w:p>
    <w:tbl>
      <w:tblPr>
        <w:tblW w:w="9520" w:type="dxa"/>
        <w:tblLayout w:type="fixed"/>
        <w:tblCellMar>
          <w:left w:w="62" w:type="dxa"/>
          <w:right w:w="62" w:type="dxa"/>
        </w:tblCellMar>
        <w:tblLook w:val="0000"/>
      </w:tblPr>
      <w:tblGrid>
        <w:gridCol w:w="2580"/>
        <w:gridCol w:w="6940"/>
      </w:tblGrid>
      <w:tr w:rsidTr="00F56A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A19">
            <w:pPr>
              <w:pStyle w:val="BodyTextBold"/>
              <w:rPr>
                <w:lang w:val="en-NZ"/>
              </w:rPr>
            </w:pPr>
            <w:r w:rsidRPr="00F56A1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A19">
            <w:pPr>
              <w:pStyle w:val="BodyTextBold"/>
              <w:rPr>
                <w:lang w:val="en-NZ"/>
              </w:rPr>
            </w:pPr>
            <w:r w:rsidRPr="00F56A19">
              <w:t>Comments</w:t>
            </w:r>
          </w:p>
        </w:tc>
      </w:tr>
      <w:tr w:rsidTr="00F56A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A19">
            <w:pPr>
              <w:pStyle w:val="BodyText"/>
              <w:rPr>
                <w:lang w:val="en-NZ"/>
              </w:rPr>
            </w:pPr>
            <w:r w:rsidRPr="00F56A1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A19" w:rsidP="00F56A19">
            <w:pPr>
              <w:pStyle w:val="BodyText"/>
            </w:pPr>
            <w:r w:rsidRPr="00F56A19">
              <w:t>This version released with FBP Food, Beverage and Pharmaceutical Train</w:t>
            </w:r>
            <w:r w:rsidRPr="00F56A19">
              <w:t>ing Package Version 3.0.</w:t>
            </w:r>
          </w:p>
        </w:tc>
      </w:tr>
    </w:tbl>
    <w:p w:rsidR="00000000" w:rsidRPr="00F56A19" w:rsidP="00F56A19">
      <w:pPr>
        <w:pStyle w:val="BodyText"/>
      </w:pPr>
    </w:p>
    <w:p w:rsidR="00000000" w:rsidRPr="00F56A19" w:rsidP="00F56A19">
      <w:pPr>
        <w:pStyle w:val="AllowPageBreak"/>
      </w:pPr>
    </w:p>
    <w:p w:rsidR="00000000" w:rsidRPr="00F56A19" w:rsidP="00F56A19">
      <w:pPr>
        <w:pStyle w:val="Heading1"/>
      </w:pPr>
      <w:bookmarkStart w:id="10" w:name="O_1059060"/>
      <w:bookmarkEnd w:id="10"/>
      <w:r w:rsidRPr="00F56A19">
        <w:t>Performance Evidence</w:t>
      </w:r>
    </w:p>
    <w:p w:rsidR="00000000" w:rsidRPr="00F56A19" w:rsidP="00785CC4">
      <w:pPr>
        <w:pStyle w:val="BodyText"/>
      </w:pPr>
      <w:r w:rsidRPr="00F56A19">
        <w:t xml:space="preserve">An individual demonstrating competency must satisfy all of the elements and performance criteria in this unit. </w:t>
      </w:r>
    </w:p>
    <w:p w:rsidR="00000000" w:rsidRPr="00F56A19" w:rsidP="00785CC4">
      <w:pPr>
        <w:pStyle w:val="BodyText"/>
      </w:pPr>
      <w:r w:rsidRPr="00F56A19">
        <w:t>There must be evidence that the individual has identified and analysed microb</w:t>
      </w:r>
      <w:r w:rsidRPr="00F56A19">
        <w:t>iological and biochemical effects that take place in the fermentation of three different food and/or beverage products, including:</w:t>
      </w:r>
    </w:p>
    <w:p w:rsidR="00000000" w:rsidRPr="00F56A19" w:rsidP="00F56A19">
      <w:pPr>
        <w:pStyle w:val="ListBullet"/>
      </w:pPr>
      <w:r w:rsidRPr="00F56A19">
        <w:t>conducting relevant in-process tests required to monitor the progress of fermentation.</w:t>
      </w:r>
    </w:p>
    <w:p w:rsidR="00000000" w:rsidRPr="00F56A19" w:rsidP="00F56A19">
      <w:pPr>
        <w:pStyle w:val="AllowPageBreak"/>
      </w:pPr>
    </w:p>
    <w:p w:rsidR="00000000" w:rsidRPr="00F56A19" w:rsidP="00F56A19">
      <w:pPr>
        <w:pStyle w:val="Heading1"/>
      </w:pPr>
      <w:bookmarkStart w:id="11" w:name="O_1059061"/>
      <w:bookmarkEnd w:id="11"/>
      <w:r w:rsidRPr="00F56A19">
        <w:t>Knowledge Evidence</w:t>
      </w:r>
    </w:p>
    <w:p w:rsidR="00000000" w:rsidRPr="00F56A19" w:rsidP="00785CC4">
      <w:pPr>
        <w:pStyle w:val="BodyText"/>
      </w:pPr>
      <w:r w:rsidRPr="00F56A19">
        <w:t>An individual must be able to demonstrate the knowledge required to perform the tasks outlined in the elements and performance criteria of this unit. This includes knowledge of:</w:t>
      </w:r>
    </w:p>
    <w:p w:rsidR="00000000" w:rsidRPr="00F56A19" w:rsidP="00F56A19">
      <w:pPr>
        <w:pStyle w:val="ListBullet"/>
      </w:pPr>
      <w:r w:rsidRPr="00F56A19">
        <w:t>types of fermentation, includin</w:t>
      </w:r>
      <w:r w:rsidRPr="00F56A19">
        <w:t>g yeasts, bacteria, symbiotic culture of bacteria and yeast (SCOBY) and fungi</w:t>
      </w:r>
    </w:p>
    <w:p w:rsidR="00000000" w:rsidRPr="00F56A19" w:rsidP="00F56A19">
      <w:pPr>
        <w:pStyle w:val="ListBullet"/>
      </w:pPr>
      <w:r w:rsidRPr="00F56A19">
        <w:t>types and effects of microbiological and chemical hazards from incorrect fermentation (for each product)</w:t>
      </w:r>
    </w:p>
    <w:p w:rsidR="00000000" w:rsidRPr="00F56A19" w:rsidP="00F56A19">
      <w:pPr>
        <w:pStyle w:val="ListBullet"/>
      </w:pPr>
      <w:r w:rsidRPr="00F56A19">
        <w:t>spoilage in fermented food and/or beverages and how they could be avoided</w:t>
      </w:r>
    </w:p>
    <w:p w:rsidR="00000000" w:rsidRPr="00F56A19" w:rsidP="00F56A19">
      <w:pPr>
        <w:pStyle w:val="ListBullet"/>
      </w:pPr>
      <w:r w:rsidRPr="00F56A19">
        <w:t>processes used in the control of microbial growth in food products</w:t>
      </w:r>
    </w:p>
    <w:p w:rsidR="00000000" w:rsidRPr="00F56A19" w:rsidP="00F56A19">
      <w:pPr>
        <w:pStyle w:val="ListBullet"/>
      </w:pPr>
      <w:r w:rsidRPr="00F56A19">
        <w:t xml:space="preserve">criteria for successful fermentation of different types of fermented food and beverages, including: organism, fermentation time, fermentation temperature, fermentation atmosphere (aerobic </w:t>
      </w:r>
      <w:r w:rsidRPr="00F56A19">
        <w:t>vs anaerobic), pH for different fermented food and beverage categories, water activity (Aw)</w:t>
      </w:r>
    </w:p>
    <w:p w:rsidR="00000000" w:rsidRPr="00F56A19" w:rsidP="00F56A19">
      <w:pPr>
        <w:pStyle w:val="ListBullet"/>
      </w:pPr>
      <w:r w:rsidRPr="00F56A19">
        <w:t>major microorganisms responsible for food poisoning and spoilage</w:t>
      </w:r>
    </w:p>
    <w:p w:rsidR="00000000" w:rsidRPr="00F56A19" w:rsidP="00F56A19">
      <w:pPr>
        <w:pStyle w:val="ListBullet"/>
      </w:pPr>
      <w:r w:rsidRPr="00F56A19">
        <w:t>Food Standards Code in relation to fermented food and beverages</w:t>
      </w:r>
    </w:p>
    <w:p w:rsidR="00000000" w:rsidRPr="00F56A19" w:rsidP="00F56A19">
      <w:pPr>
        <w:pStyle w:val="ListBullet"/>
      </w:pPr>
      <w:r w:rsidRPr="00F56A19">
        <w:t>standard microbiological techniques</w:t>
      </w:r>
      <w:r w:rsidRPr="00F56A19">
        <w:t xml:space="preserve"> to identify food poisoning and spoilage organisms</w:t>
      </w:r>
    </w:p>
    <w:p w:rsidR="00000000" w:rsidRPr="00F56A19" w:rsidP="00F56A19">
      <w:pPr>
        <w:pStyle w:val="ListBullet"/>
      </w:pPr>
      <w:r w:rsidRPr="00F56A19">
        <w:t>the importance of plant hygiene and how it can affect the finished product</w:t>
      </w:r>
    </w:p>
    <w:p w:rsidR="00000000" w:rsidRPr="00F56A19" w:rsidP="00F56A19">
      <w:pPr>
        <w:pStyle w:val="ListBullet"/>
      </w:pPr>
      <w:r w:rsidRPr="00F56A19">
        <w:t xml:space="preserve">microbiological toxins and aflatoxins </w:t>
      </w:r>
    </w:p>
    <w:p w:rsidR="00000000" w:rsidRPr="00F56A19" w:rsidP="00F56A19">
      <w:pPr>
        <w:pStyle w:val="ListBullet"/>
      </w:pPr>
      <w:r w:rsidRPr="00F56A19">
        <w:t>typical spoilage patterns in fermented foods caused by chemical and microbiological issues</w:t>
      </w:r>
    </w:p>
    <w:p w:rsidR="00000000" w:rsidRPr="00F56A19" w:rsidP="00F56A19">
      <w:pPr>
        <w:pStyle w:val="ListBullet"/>
      </w:pPr>
      <w:r w:rsidRPr="00F56A19">
        <w:t>microbiological quality control programs</w:t>
      </w:r>
    </w:p>
    <w:p w:rsidR="00000000" w:rsidRPr="00F56A19" w:rsidP="00F56A19">
      <w:pPr>
        <w:pStyle w:val="ListBullet"/>
      </w:pPr>
      <w:r w:rsidRPr="00F56A19">
        <w:t>plant hygiene, including sanitation and verification techniques</w:t>
      </w:r>
    </w:p>
    <w:p w:rsidR="00000000" w:rsidRPr="00F56A19" w:rsidP="00F56A19">
      <w:pPr>
        <w:pStyle w:val="ListBullet"/>
      </w:pPr>
      <w:r w:rsidRPr="00F56A19">
        <w:t>rapid microbiological techniques:</w:t>
      </w:r>
    </w:p>
    <w:p w:rsidR="00000000" w:rsidRPr="00F56A19" w:rsidP="00F56A19">
      <w:pPr>
        <w:pStyle w:val="ListBullet2"/>
      </w:pPr>
      <w:r w:rsidRPr="00F56A19">
        <w:t>accelerated culture techniques</w:t>
      </w:r>
    </w:p>
    <w:p w:rsidR="00000000" w:rsidRPr="00F56A19" w:rsidP="00F56A19">
      <w:pPr>
        <w:pStyle w:val="ListBullet2"/>
      </w:pPr>
      <w:r w:rsidRPr="00F56A19">
        <w:t>rapid biochemical tests</w:t>
      </w:r>
    </w:p>
    <w:p w:rsidR="00000000" w:rsidRPr="00F56A19" w:rsidP="00F56A19">
      <w:pPr>
        <w:pStyle w:val="ListBullet2"/>
      </w:pPr>
      <w:r w:rsidRPr="00F56A19">
        <w:t>measurement of total bacteria metabolism</w:t>
      </w:r>
    </w:p>
    <w:p w:rsidR="00000000" w:rsidRPr="00F56A19" w:rsidP="00F56A19">
      <w:pPr>
        <w:pStyle w:val="ListBullet2"/>
      </w:pPr>
      <w:r w:rsidRPr="00F56A19">
        <w:t>measurement of spoilage</w:t>
      </w:r>
    </w:p>
    <w:p w:rsidR="00000000" w:rsidRPr="00F56A19" w:rsidP="00F56A19">
      <w:pPr>
        <w:pStyle w:val="ListBullet2"/>
      </w:pPr>
      <w:r w:rsidRPr="00F56A19">
        <w:t>non-traditional methods</w:t>
      </w:r>
    </w:p>
    <w:p w:rsidR="00000000" w:rsidRPr="00F56A19" w:rsidP="00F56A19">
      <w:pPr>
        <w:pStyle w:val="ListBullet2"/>
      </w:pPr>
      <w:r w:rsidRPr="00F56A19">
        <w:t>automated and mechanised methods</w:t>
      </w:r>
    </w:p>
    <w:p w:rsidR="00000000" w:rsidRPr="00F56A19" w:rsidP="00F56A19">
      <w:pPr>
        <w:pStyle w:val="ListBullet"/>
      </w:pPr>
      <w:r w:rsidRPr="00F56A19">
        <w:t>the relevance of rapid microbiological technology, as related to control of plant hygiene</w:t>
      </w:r>
    </w:p>
    <w:p w:rsidR="00000000" w:rsidRPr="00F56A19" w:rsidP="00F56A19">
      <w:pPr>
        <w:pStyle w:val="ListBullet"/>
      </w:pPr>
      <w:r w:rsidRPr="00F56A19">
        <w:t>potential microbiological pathogens</w:t>
      </w:r>
    </w:p>
    <w:p w:rsidR="00000000" w:rsidRPr="00F56A19" w:rsidP="00F56A19">
      <w:pPr>
        <w:pStyle w:val="ListBullet"/>
      </w:pPr>
      <w:r w:rsidRPr="00F56A19">
        <w:t>chemical hazards</w:t>
      </w:r>
    </w:p>
    <w:p w:rsidR="00000000" w:rsidRPr="00F56A19" w:rsidP="00F56A19">
      <w:pPr>
        <w:pStyle w:val="ListBullet"/>
      </w:pPr>
      <w:r w:rsidRPr="00F56A19">
        <w:t>critical control limits and mic</w:t>
      </w:r>
      <w:r w:rsidRPr="00F56A19">
        <w:t>robiological processes and species in fermented food and beverage production</w:t>
      </w:r>
    </w:p>
    <w:p w:rsidR="00000000" w:rsidRPr="00F56A19" w:rsidP="00F56A19">
      <w:pPr>
        <w:pStyle w:val="ListBullet"/>
      </w:pPr>
      <w:r w:rsidRPr="00F56A19">
        <w:t>characteristics and phenomena that occur during fermentation</w:t>
      </w:r>
    </w:p>
    <w:p w:rsidR="00000000" w:rsidRPr="00F56A19" w:rsidP="00F56A19">
      <w:pPr>
        <w:pStyle w:val="ListBullet"/>
      </w:pPr>
      <w:r w:rsidRPr="00F56A19">
        <w:t>common chemical reactions that occur in food processing, including both spontaneous and controlled reactions, includin</w:t>
      </w:r>
      <w:r w:rsidRPr="00F56A19">
        <w:t>g:</w:t>
      </w:r>
    </w:p>
    <w:p w:rsidR="00000000" w:rsidRPr="00F56A19" w:rsidP="00F56A19">
      <w:pPr>
        <w:pStyle w:val="ListBullet2"/>
      </w:pPr>
      <w:r w:rsidRPr="00F56A19">
        <w:t>the role of enzymes in generating biological reactions</w:t>
      </w:r>
    </w:p>
    <w:p w:rsidR="00000000" w:rsidRPr="00F56A19" w:rsidP="00F56A19">
      <w:pPr>
        <w:pStyle w:val="ListBullet2"/>
      </w:pPr>
      <w:r w:rsidRPr="00F56A19">
        <w:t>tests commonly used to measure phenomena, and related units of measurement</w:t>
      </w:r>
    </w:p>
    <w:p w:rsidR="00000000" w:rsidRPr="00F56A19" w:rsidP="00F56A19">
      <w:pPr>
        <w:pStyle w:val="ListBullet2"/>
      </w:pPr>
      <w:r w:rsidRPr="00F56A19">
        <w:t>transition phases applicable to a given production process</w:t>
      </w:r>
    </w:p>
    <w:p w:rsidR="00000000" w:rsidRPr="00F56A19" w:rsidP="00F56A19">
      <w:pPr>
        <w:pStyle w:val="ListBullet2"/>
      </w:pPr>
      <w:r w:rsidRPr="00F56A19">
        <w:t>the role of temperature and pressure in the transition process</w:t>
      </w:r>
    </w:p>
    <w:p w:rsidR="00000000" w:rsidRPr="00F56A19" w:rsidP="00F56A19">
      <w:pPr>
        <w:pStyle w:val="ListBullet"/>
      </w:pPr>
      <w:r w:rsidRPr="00F56A19">
        <w:t>pH and its impact on fermentation</w:t>
      </w:r>
    </w:p>
    <w:p w:rsidR="00000000" w:rsidRPr="00F56A19" w:rsidP="00F56A19">
      <w:pPr>
        <w:pStyle w:val="ListBullet"/>
      </w:pPr>
      <w:r w:rsidRPr="00F56A19">
        <w:t>role of secondary fermentation.</w:t>
      </w:r>
    </w:p>
    <w:p w:rsidR="00000000" w:rsidRPr="00F56A19" w:rsidP="00F56A19">
      <w:pPr>
        <w:pStyle w:val="AllowPageBreak"/>
      </w:pPr>
    </w:p>
    <w:p w:rsidR="00000000" w:rsidRPr="00F56A19" w:rsidP="00F56A19">
      <w:pPr>
        <w:pStyle w:val="Heading1"/>
      </w:pPr>
      <w:bookmarkStart w:id="12" w:name="O_1059062"/>
      <w:bookmarkEnd w:id="12"/>
      <w:r w:rsidRPr="00F56A19">
        <w:t>Assessment Conditions</w:t>
      </w:r>
    </w:p>
    <w:p w:rsidR="00000000" w:rsidRPr="00F56A19" w:rsidP="00785CC4">
      <w:pPr>
        <w:pStyle w:val="BodyText"/>
      </w:pPr>
      <w:r w:rsidRPr="00F56A19">
        <w:t xml:space="preserve">Assessment of skills must take place under the following conditions: </w:t>
      </w:r>
    </w:p>
    <w:p w:rsidR="00000000" w:rsidRPr="00F56A19" w:rsidP="00F56A19">
      <w:pPr>
        <w:pStyle w:val="ListBullet"/>
      </w:pPr>
      <w:r w:rsidRPr="00F56A19">
        <w:t>physical conditions:</w:t>
      </w:r>
    </w:p>
    <w:p w:rsidR="00000000" w:rsidRPr="00F56A19" w:rsidP="00F56A19">
      <w:pPr>
        <w:pStyle w:val="ListBullet2"/>
      </w:pPr>
      <w:r w:rsidRPr="00F56A19">
        <w:t>skills must be demonstrated in a workplace setting or a</w:t>
      </w:r>
      <w:r w:rsidRPr="00F56A19">
        <w:t xml:space="preserve">n environment that accurately represents a real workplace </w:t>
      </w:r>
    </w:p>
    <w:p w:rsidR="00000000" w:rsidRPr="00F56A19" w:rsidP="00F56A19">
      <w:pPr>
        <w:pStyle w:val="ListBullet"/>
      </w:pPr>
      <w:r w:rsidRPr="00F56A19">
        <w:t>resources, equipment and materials:</w:t>
      </w:r>
    </w:p>
    <w:p w:rsidR="00000000" w:rsidRPr="00F56A19" w:rsidP="00F56A19">
      <w:pPr>
        <w:pStyle w:val="ListBullet2"/>
      </w:pPr>
      <w:r w:rsidRPr="00F56A19">
        <w:t>test equipment, manufacturers’ advice and operating procedures</w:t>
      </w:r>
    </w:p>
    <w:p w:rsidR="00000000" w:rsidRPr="00F56A19" w:rsidP="00F56A19">
      <w:pPr>
        <w:pStyle w:val="ListBullet"/>
      </w:pPr>
      <w:r w:rsidRPr="00F56A19">
        <w:t>specifications:</w:t>
      </w:r>
    </w:p>
    <w:p w:rsidR="00000000" w:rsidRPr="00F56A19" w:rsidP="00F56A19">
      <w:pPr>
        <w:pStyle w:val="ListBullet2"/>
      </w:pPr>
      <w:r w:rsidRPr="00F56A19">
        <w:t>product standards.</w:t>
      </w:r>
    </w:p>
    <w:p w:rsidR="00785CC4" w:rsidP="00785CC4">
      <w:pPr>
        <w:pStyle w:val="BodyText"/>
      </w:pPr>
      <w:r w:rsidRPr="00F56A19">
        <w:t>Assessors of this unit must satisfy the requirements for assessors in applicable vocational education and training legislation, frameworks and/or standards.</w:t>
      </w:r>
    </w:p>
    <w:p w:rsidR="00000000" w:rsidRPr="00F56A19" w:rsidP="00F56A19">
      <w:pPr>
        <w:pStyle w:val="Heading1"/>
      </w:pPr>
      <w:bookmarkStart w:id="13" w:name="O_1059065"/>
      <w:bookmarkEnd w:id="13"/>
      <w:r w:rsidRPr="00F56A19">
        <w:t>Links</w:t>
      </w:r>
    </w:p>
    <w:p w:rsidR="00000000" w:rsidRPr="00F56A19" w:rsidP="00785CC4">
      <w:pPr>
        <w:pStyle w:val="BodyText"/>
      </w:pPr>
      <w:r w:rsidRPr="00F56A19">
        <w:t>Companion Volumes, including Implementation Guides, are available at VETN</w:t>
      </w:r>
      <w:r w:rsidRPr="00F56A19">
        <w:t xml:space="preserve">et: - </w:t>
      </w:r>
      <w:r>
        <w:fldChar w:fldCharType="begin"/>
      </w:r>
      <w:r>
        <w:instrText xml:space="preserve"> HYPERLINK "https://vetnet.gov.au/Pages/TrainingDocs.aspx?q=78b15323-cd38-483e-aad7-1159b570a5c4" </w:instrText>
      </w:r>
      <w:r>
        <w:fldChar w:fldCharType="separate"/>
      </w:r>
      <w:r w:rsidRPr="00255FF9">
        <w:rPr>
          <w:rStyle w:val="Hyperlink"/>
        </w:rPr>
        <w:t>https://vetnet.gov.au/Pages/TrainingDocs.aspx?q=78b15323-cd38-483e-aad7-1159b570a5c4</w:t>
      </w:r>
      <w:r>
        <w:fldChar w:fldCharType="end"/>
      </w:r>
    </w:p>
    <w:p w:rsidR="00000000" w:rsidRPr="00F56A19" w:rsidP="00F56A19"/>
    <w:sectPr w:rsidSect="00F56A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A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A19" w:rsidRPr="00785CC4" w:rsidP="00785C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A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C4" w:rsidP="00F56A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5CC4" w:rsidP="00F56A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85CC4" w:rsidP="00F56A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A19" w:rsidP="00F56A19">
    <w:pPr>
      <w:pStyle w:val="Footer"/>
      <w:framePr w:wrap="around"/>
    </w:pPr>
    <w:r>
      <w:fldChar w:fldCharType="begin"/>
    </w:r>
    <w:r>
      <w:instrText xml:space="preserve"> DOCPROPERTY  Subject  \* MERGEFORMAT </w:instrText>
    </w:r>
    <w:r>
      <w:fldChar w:fldCharType="separate"/>
    </w:r>
    <w:r w:rsidR="00785CC4">
      <w:t>Approved</w:t>
    </w:r>
    <w:r w:rsidR="00785CC4">
      <w:fldChar w:fldCharType="end"/>
    </w:r>
    <w:r>
      <w:tab/>
      <w:t xml:space="preserve">Page </w:t>
    </w:r>
    <w:r>
      <w:fldChar w:fldCharType="begin"/>
    </w:r>
    <w:r>
      <w:instrText xml:space="preserve"> PAGE  \* Arabic  \* MERGEFORMAT </w:instrText>
    </w:r>
    <w:r>
      <w:fldChar w:fldCharType="separate"/>
    </w:r>
    <w:r w:rsidR="00785C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5CC4">
      <w:rPr>
        <w:noProof/>
      </w:rPr>
      <w:t>4</w:t>
    </w:r>
    <w:r>
      <w:rPr>
        <w:noProof/>
      </w:rPr>
      <w:fldChar w:fldCharType="end"/>
    </w:r>
  </w:p>
  <w:p w:rsidR="00F56A19" w:rsidP="00F56A19">
    <w:pPr>
      <w:pStyle w:val="Footer"/>
      <w:framePr w:wrap="around"/>
    </w:pPr>
    <w:r>
      <w:t xml:space="preserve">© Commonwealth of Australia, </w:t>
    </w:r>
    <w:r>
      <w:fldChar w:fldCharType="begin"/>
    </w:r>
    <w:r>
      <w:instrText xml:space="preserve"> DATE  \@ "yyyy"  \* MERGEFORMAT </w:instrText>
    </w:r>
    <w:r>
      <w:fldChar w:fldCharType="separate"/>
    </w:r>
    <w:r w:rsidR="00785CC4">
      <w:rPr>
        <w:noProof/>
      </w:rPr>
      <w:t>2025</w:t>
    </w:r>
    <w:r>
      <w:fldChar w:fldCharType="end"/>
    </w:r>
    <w:r>
      <w:tab/>
    </w:r>
    <w:r>
      <w:fldChar w:fldCharType="begin"/>
    </w:r>
    <w:r>
      <w:instrText xml:space="preserve"> DOCPROPERTY  Author  \* MERGEFORMAT </w:instrText>
    </w:r>
    <w:r>
      <w:fldChar w:fldCharType="separate"/>
    </w:r>
    <w:r w:rsidR="00785CC4">
      <w:t>Manufacturing Industry Skills Alliance</w:t>
    </w:r>
    <w:r w:rsidR="00785CC4">
      <w:fldChar w:fldCharType="end"/>
    </w:r>
  </w:p>
  <w:p w:rsidR="00F56A19" w:rsidP="00F56A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A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6A19" w:rsidRPr="00785CC4" w:rsidP="00785C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A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C4" w:rsidRPr="002D2AF8" w:rsidP="00F56A19">
    <w:pPr>
      <w:pStyle w:val="Header"/>
      <w:framePr w:wrap="around"/>
    </w:pPr>
    <w:r>
      <w:fldChar w:fldCharType="begin"/>
    </w:r>
    <w:r>
      <w:instrText xml:space="preserve"> TITLE   \* MERGEFORMAT </w:instrText>
    </w:r>
    <w:r>
      <w:fldChar w:fldCharType="separate"/>
    </w:r>
    <w:r>
      <w:t>FBPFST5031 Identify the microbiological and biochemical properties of fermented food and/or beverages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5CC4" w:rsidP="00F56A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A19" w:rsidRPr="002D2AF8" w:rsidP="00F56A19">
    <w:pPr>
      <w:pStyle w:val="Header"/>
      <w:framePr w:wrap="around"/>
    </w:pPr>
    <w:r>
      <w:fldChar w:fldCharType="begin"/>
    </w:r>
    <w:r>
      <w:instrText xml:space="preserve"> TITLE   \* MERGEFORMAT </w:instrText>
    </w:r>
    <w:r>
      <w:fldChar w:fldCharType="separate"/>
    </w:r>
    <w:r w:rsidR="00785CC4">
      <w:t>FBPFST5031 Identify the microbiological and biochemical properties of fermented food and/or beverages</w:t>
    </w:r>
    <w:r w:rsidR="00785CC4">
      <w:fldChar w:fldCharType="end"/>
    </w:r>
    <w:r>
      <w:tab/>
      <w:t xml:space="preserve">Date this document was generated: </w:t>
    </w:r>
    <w:r>
      <w:fldChar w:fldCharType="begin"/>
    </w:r>
    <w:r>
      <w:instrText xml:space="preserve"> CREATEDATE  \@ "d MMMM yyyy"  \* MERGEFORMAT </w:instrText>
    </w:r>
    <w:r>
      <w:fldChar w:fldCharType="separate"/>
    </w:r>
    <w:r w:rsidR="00785CC4">
      <w:rPr>
        <w:noProof/>
      </w:rPr>
      <w:t>2 March 2025</w:t>
    </w:r>
    <w:r>
      <w:fldChar w:fldCharType="end"/>
    </w:r>
  </w:p>
  <w:p w:rsidR="00F56A19" w:rsidP="00F56A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0069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F63A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E44B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A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6A19"/>
    <w:pPr>
      <w:spacing w:before="360" w:after="60"/>
      <w:outlineLvl w:val="0"/>
    </w:pPr>
    <w:rPr>
      <w:sz w:val="32"/>
    </w:rPr>
  </w:style>
  <w:style w:type="paragraph" w:styleId="Heading2">
    <w:name w:val="heading 2"/>
    <w:basedOn w:val="HeadingBase"/>
    <w:next w:val="BodyText"/>
    <w:link w:val="Heading2Char"/>
    <w:qFormat/>
    <w:rsid w:val="00F56A19"/>
    <w:pPr>
      <w:keepLines/>
      <w:spacing w:before="240" w:after="120"/>
      <w:outlineLvl w:val="1"/>
    </w:pPr>
    <w:rPr>
      <w:sz w:val="28"/>
      <w:szCs w:val="40"/>
    </w:rPr>
  </w:style>
  <w:style w:type="paragraph" w:styleId="Heading3">
    <w:name w:val="heading 3"/>
    <w:basedOn w:val="HeadingBase"/>
    <w:next w:val="BodyText"/>
    <w:link w:val="Heading3Char"/>
    <w:qFormat/>
    <w:rsid w:val="00F56A19"/>
    <w:pPr>
      <w:spacing w:before="180" w:after="120"/>
      <w:outlineLvl w:val="2"/>
    </w:pPr>
    <w:rPr>
      <w:spacing w:val="-10"/>
      <w:kern w:val="32"/>
    </w:rPr>
  </w:style>
  <w:style w:type="paragraph" w:styleId="Heading4">
    <w:name w:val="heading 4"/>
    <w:basedOn w:val="HeadingBase"/>
    <w:next w:val="BodyText"/>
    <w:link w:val="Heading4Char"/>
    <w:qFormat/>
    <w:rsid w:val="00F56A19"/>
    <w:pPr>
      <w:spacing w:before="160" w:after="120"/>
      <w:outlineLvl w:val="3"/>
    </w:pPr>
    <w:rPr>
      <w:sz w:val="22"/>
    </w:rPr>
  </w:style>
  <w:style w:type="paragraph" w:styleId="Heading5">
    <w:name w:val="heading 5"/>
    <w:basedOn w:val="HeadingBase"/>
    <w:next w:val="Normal"/>
    <w:link w:val="Heading5Char"/>
    <w:qFormat/>
    <w:rsid w:val="00F56A19"/>
    <w:pPr>
      <w:spacing w:before="80"/>
      <w:outlineLvl w:val="4"/>
    </w:pPr>
    <w:rPr>
      <w:color w:val="918585"/>
      <w:sz w:val="20"/>
    </w:rPr>
  </w:style>
  <w:style w:type="paragraph" w:styleId="Heading6">
    <w:name w:val="heading 6"/>
    <w:basedOn w:val="HeadingBase"/>
    <w:next w:val="Normal"/>
    <w:link w:val="Heading6Char"/>
    <w:qFormat/>
    <w:rsid w:val="00F56A19"/>
    <w:pPr>
      <w:spacing w:before="60"/>
      <w:outlineLvl w:val="5"/>
    </w:pPr>
    <w:rPr>
      <w:color w:val="918585"/>
      <w:sz w:val="20"/>
    </w:rPr>
  </w:style>
  <w:style w:type="paragraph" w:styleId="Heading7">
    <w:name w:val="heading 7"/>
    <w:basedOn w:val="Normal"/>
    <w:next w:val="Normal"/>
    <w:link w:val="Heading7Char"/>
    <w:qFormat/>
    <w:rsid w:val="00F56A19"/>
    <w:pPr>
      <w:ind w:left="720"/>
      <w:outlineLvl w:val="6"/>
    </w:pPr>
    <w:rPr>
      <w:i/>
    </w:rPr>
  </w:style>
  <w:style w:type="paragraph" w:styleId="Heading8">
    <w:name w:val="heading 8"/>
    <w:basedOn w:val="Normal"/>
    <w:next w:val="Normal"/>
    <w:link w:val="Heading8Char"/>
    <w:qFormat/>
    <w:rsid w:val="00F56A19"/>
    <w:pPr>
      <w:ind w:left="720"/>
      <w:outlineLvl w:val="7"/>
    </w:pPr>
    <w:rPr>
      <w:i/>
    </w:rPr>
  </w:style>
  <w:style w:type="paragraph" w:styleId="Heading9">
    <w:name w:val="heading 9"/>
    <w:basedOn w:val="Normal"/>
    <w:next w:val="Normal"/>
    <w:link w:val="Heading9Char"/>
    <w:qFormat/>
    <w:rsid w:val="00F56A19"/>
    <w:pPr>
      <w:ind w:left="720"/>
      <w:outlineLvl w:val="8"/>
    </w:pPr>
    <w:rPr>
      <w:i/>
    </w:rPr>
  </w:style>
  <w:style w:type="character" w:default="1" w:styleId="DefaultParagraphFont">
    <w:name w:val="Default Paragraph Font"/>
    <w:uiPriority w:val="1"/>
    <w:unhideWhenUsed/>
    <w:rsid w:val="00F56A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6A19"/>
  </w:style>
  <w:style w:type="character" w:customStyle="1" w:styleId="Heading1Char">
    <w:name w:val="Heading 1 Char"/>
    <w:basedOn w:val="DefaultParagraphFont"/>
    <w:link w:val="Heading1"/>
    <w:rsid w:val="00F56A19"/>
    <w:rPr>
      <w:rFonts w:ascii="Times New Roman" w:eastAsia="Times New Roman" w:hAnsi="Times New Roman" w:cs="Times New Roman"/>
      <w:b/>
      <w:sz w:val="32"/>
      <w:szCs w:val="20"/>
      <w:lang w:eastAsia="en-US"/>
    </w:rPr>
  </w:style>
  <w:style w:type="paragraph" w:styleId="BodyText">
    <w:name w:val="Body Text"/>
    <w:basedOn w:val="Normal"/>
    <w:link w:val="BodyTextChar"/>
    <w:rsid w:val="00F56A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6A19"/>
    <w:rPr>
      <w:rFonts w:ascii="Times New Roman" w:eastAsia="Times New Roman" w:hAnsi="Times New Roman" w:cs="Times New Roman"/>
      <w:sz w:val="24"/>
      <w:lang w:eastAsia="en-US"/>
    </w:rPr>
  </w:style>
  <w:style w:type="paragraph" w:styleId="ListBullet">
    <w:name w:val="List Bullet"/>
    <w:basedOn w:val="List"/>
    <w:rsid w:val="00F56A19"/>
    <w:pPr>
      <w:numPr>
        <w:numId w:val="12"/>
      </w:numPr>
      <w:tabs>
        <w:tab w:val="clear" w:pos="340"/>
      </w:tabs>
      <w:spacing w:before="40" w:after="40"/>
    </w:pPr>
  </w:style>
  <w:style w:type="paragraph" w:styleId="ListBullet2">
    <w:name w:val="List Bullet 2"/>
    <w:basedOn w:val="List2"/>
    <w:rsid w:val="00F56A19"/>
    <w:pPr>
      <w:numPr>
        <w:numId w:val="13"/>
      </w:numPr>
      <w:tabs>
        <w:tab w:val="clear" w:pos="680"/>
      </w:tabs>
    </w:pPr>
  </w:style>
  <w:style w:type="character" w:styleId="Emphasis">
    <w:name w:val="Emphasis"/>
    <w:basedOn w:val="DefaultParagraphFont"/>
    <w:qFormat/>
    <w:rsid w:val="00F56A19"/>
    <w:rPr>
      <w:i/>
    </w:rPr>
  </w:style>
  <w:style w:type="paragraph" w:customStyle="1" w:styleId="SuperHeading">
    <w:name w:val="SuperHeading"/>
    <w:basedOn w:val="Normal"/>
    <w:rsid w:val="00F56A19"/>
    <w:pPr>
      <w:spacing w:before="240" w:after="120"/>
      <w:outlineLvl w:val="0"/>
    </w:pPr>
    <w:rPr>
      <w:rFonts w:ascii="Times New Roman" w:hAnsi="Times New Roman"/>
      <w:b/>
      <w:sz w:val="32"/>
    </w:rPr>
  </w:style>
  <w:style w:type="paragraph" w:customStyle="1" w:styleId="AllowPageBreak">
    <w:name w:val="AllowPageBreak"/>
    <w:rsid w:val="00F56A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56A19"/>
    <w:rPr>
      <w:b/>
    </w:rPr>
  </w:style>
  <w:style w:type="character" w:customStyle="1" w:styleId="Heading2Char">
    <w:name w:val="Heading 2 Char"/>
    <w:basedOn w:val="DefaultParagraphFont"/>
    <w:link w:val="Heading2"/>
    <w:rsid w:val="00F56A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6A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6A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6A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6A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6A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6A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6A19"/>
    <w:rPr>
      <w:rFonts w:ascii="Courier New" w:eastAsia="Times New Roman" w:hAnsi="Courier New" w:cs="Times New Roman"/>
      <w:i/>
      <w:szCs w:val="20"/>
      <w:lang w:eastAsia="en-US"/>
    </w:rPr>
  </w:style>
  <w:style w:type="paragraph" w:customStyle="1" w:styleId="HeadingBase">
    <w:name w:val="Heading Base"/>
    <w:rsid w:val="00F56A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6A19"/>
    <w:pPr>
      <w:tabs>
        <w:tab w:val="right" w:leader="dot" w:pos="9072"/>
      </w:tabs>
      <w:ind w:left="567"/>
    </w:pPr>
    <w:rPr>
      <w:szCs w:val="22"/>
    </w:rPr>
  </w:style>
  <w:style w:type="paragraph" w:customStyle="1" w:styleId="TOCBase">
    <w:name w:val="TOC Base"/>
    <w:rsid w:val="00F56A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6A19"/>
    <w:pPr>
      <w:tabs>
        <w:tab w:val="right" w:leader="dot" w:pos="9072"/>
      </w:tabs>
      <w:spacing w:before="40" w:after="40"/>
      <w:ind w:left="284"/>
    </w:pPr>
    <w:rPr>
      <w:rFonts w:ascii="Times New Roman" w:hAnsi="Times New Roman"/>
    </w:rPr>
  </w:style>
  <w:style w:type="paragraph" w:styleId="TOC1">
    <w:name w:val="toc 1"/>
    <w:basedOn w:val="TOCBase"/>
    <w:next w:val="Normal"/>
    <w:rsid w:val="00F56A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6A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6A19"/>
    <w:rPr>
      <w:rFonts w:ascii="Times New Roman" w:eastAsia="Times New Roman" w:hAnsi="Times New Roman" w:cs="Times New Roman"/>
      <w:sz w:val="16"/>
      <w:lang w:eastAsia="en-US"/>
    </w:rPr>
  </w:style>
  <w:style w:type="paragraph" w:styleId="Title">
    <w:name w:val="Title"/>
    <w:basedOn w:val="HeadingBase"/>
    <w:link w:val="TitleChar"/>
    <w:qFormat/>
    <w:rsid w:val="00F56A19"/>
    <w:pPr>
      <w:spacing w:before="5040"/>
      <w:jc w:val="center"/>
    </w:pPr>
    <w:rPr>
      <w:sz w:val="48"/>
      <w:szCs w:val="72"/>
      <w:lang w:val="en-US"/>
    </w:rPr>
  </w:style>
  <w:style w:type="character" w:customStyle="1" w:styleId="TitleChar">
    <w:name w:val="Title Char"/>
    <w:basedOn w:val="DefaultParagraphFont"/>
    <w:link w:val="Title"/>
    <w:rsid w:val="00F56A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6A19"/>
    <w:pPr>
      <w:tabs>
        <w:tab w:val="left" w:pos="3600"/>
        <w:tab w:val="left" w:pos="3958"/>
      </w:tabs>
    </w:pPr>
  </w:style>
  <w:style w:type="paragraph" w:styleId="List">
    <w:name w:val="List"/>
    <w:basedOn w:val="BodyText"/>
    <w:next w:val="BodyText"/>
    <w:rsid w:val="00F56A19"/>
    <w:pPr>
      <w:tabs>
        <w:tab w:val="left" w:pos="340"/>
      </w:tabs>
      <w:spacing w:before="60" w:after="60"/>
      <w:ind w:left="340" w:hanging="340"/>
    </w:pPr>
  </w:style>
  <w:style w:type="paragraph" w:customStyle="1" w:styleId="Note">
    <w:name w:val="Note"/>
    <w:basedOn w:val="BodyText"/>
    <w:rsid w:val="00F56A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6A19"/>
    <w:rPr>
      <w:b/>
      <w:spacing w:val="0"/>
    </w:rPr>
  </w:style>
  <w:style w:type="paragraph" w:customStyle="1" w:styleId="SuperTitle">
    <w:name w:val="SuperTitle"/>
    <w:basedOn w:val="Title"/>
    <w:rsid w:val="00F56A19"/>
    <w:pPr>
      <w:framePr w:wrap="auto" w:hAnchor="text" w:y="6049"/>
    </w:pPr>
    <w:rPr>
      <w:color w:val="000000"/>
      <w:sz w:val="40"/>
    </w:rPr>
  </w:style>
  <w:style w:type="paragraph" w:customStyle="1" w:styleId="TOCTitle">
    <w:name w:val="TOCTitle"/>
    <w:basedOn w:val="Heading1"/>
    <w:rsid w:val="00F56A19"/>
    <w:pPr>
      <w:spacing w:after="240"/>
      <w:jc w:val="center"/>
      <w:outlineLvl w:val="9"/>
    </w:pPr>
    <w:rPr>
      <w:caps/>
    </w:rPr>
  </w:style>
  <w:style w:type="paragraph" w:customStyle="1" w:styleId="Version">
    <w:name w:val="Version"/>
    <w:rsid w:val="00F56A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6A19"/>
    <w:pPr>
      <w:keepNext w:val="0"/>
      <w:tabs>
        <w:tab w:val="right" w:pos="4176"/>
      </w:tabs>
      <w:ind w:left="198" w:hanging="198"/>
    </w:pPr>
    <w:rPr>
      <w:rFonts w:ascii="Garamond" w:hAnsi="Garamond"/>
    </w:rPr>
  </w:style>
  <w:style w:type="paragraph" w:styleId="IndexHeading">
    <w:name w:val="index heading"/>
    <w:basedOn w:val="Normal"/>
    <w:next w:val="Index1"/>
    <w:semiHidden/>
    <w:rsid w:val="00F56A19"/>
    <w:pPr>
      <w:spacing w:before="120" w:after="120"/>
    </w:pPr>
    <w:rPr>
      <w:rFonts w:ascii="Arial" w:hAnsi="Arial"/>
      <w:b/>
      <w:color w:val="918585"/>
      <w:sz w:val="24"/>
    </w:rPr>
  </w:style>
  <w:style w:type="paragraph" w:styleId="Header">
    <w:name w:val="header"/>
    <w:basedOn w:val="Normal"/>
    <w:link w:val="HeaderChar"/>
    <w:rsid w:val="00F56A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6A19"/>
    <w:rPr>
      <w:rFonts w:ascii="Times New Roman" w:eastAsia="Times New Roman" w:hAnsi="Times New Roman" w:cs="Times New Roman"/>
      <w:sz w:val="16"/>
      <w:szCs w:val="20"/>
      <w:lang w:val="en-GB" w:eastAsia="en-US"/>
    </w:rPr>
  </w:style>
  <w:style w:type="paragraph" w:customStyle="1" w:styleId="Chapter">
    <w:name w:val="Chapter"/>
    <w:basedOn w:val="Normal"/>
    <w:rsid w:val="00F56A19"/>
    <w:pPr>
      <w:spacing w:before="240"/>
    </w:pPr>
    <w:rPr>
      <w:rFonts w:ascii="Times New Roman" w:hAnsi="Times New Roman"/>
      <w:smallCaps/>
      <w:spacing w:val="80"/>
      <w:sz w:val="28"/>
    </w:rPr>
  </w:style>
  <w:style w:type="paragraph" w:customStyle="1" w:styleId="InChapter">
    <w:name w:val="InChapter"/>
    <w:basedOn w:val="Heading3"/>
    <w:rsid w:val="00F56A19"/>
    <w:pPr>
      <w:spacing w:after="240"/>
      <w:outlineLvl w:val="9"/>
    </w:pPr>
    <w:rPr>
      <w:noProof/>
    </w:rPr>
  </w:style>
  <w:style w:type="paragraph" w:styleId="Index2">
    <w:name w:val="index 2"/>
    <w:basedOn w:val="Normal"/>
    <w:next w:val="Normal"/>
    <w:semiHidden/>
    <w:rsid w:val="00F56A19"/>
    <w:pPr>
      <w:tabs>
        <w:tab w:val="right" w:pos="4176"/>
      </w:tabs>
      <w:ind w:left="568" w:hanging="284"/>
    </w:pPr>
    <w:rPr>
      <w:rFonts w:ascii="Garamond" w:hAnsi="Garamond"/>
    </w:rPr>
  </w:style>
  <w:style w:type="paragraph" w:customStyle="1" w:styleId="Byline">
    <w:name w:val="Byline"/>
    <w:rsid w:val="00F56A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6A19"/>
    <w:pPr>
      <w:tabs>
        <w:tab w:val="clear" w:pos="3600"/>
        <w:tab w:val="clear" w:pos="3958"/>
      </w:tabs>
      <w:jc w:val="right"/>
    </w:pPr>
  </w:style>
  <w:style w:type="paragraph" w:styleId="Caption">
    <w:name w:val="caption"/>
    <w:basedOn w:val="BodyText"/>
    <w:next w:val="Normal"/>
    <w:qFormat/>
    <w:rsid w:val="00F56A19"/>
    <w:pPr>
      <w:framePr w:w="2268" w:hSpace="181" w:vSpace="181" w:wrap="around" w:vAnchor="text" w:hAnchor="page" w:x="1135" w:y="285" w:anchorLock="1"/>
    </w:pPr>
    <w:rPr>
      <w:i/>
    </w:rPr>
  </w:style>
  <w:style w:type="paragraph" w:customStyle="1" w:styleId="MiniTOCTitle">
    <w:name w:val="MiniTOCTitle"/>
    <w:basedOn w:val="Heading4"/>
    <w:rsid w:val="00F56A19"/>
    <w:pPr>
      <w:spacing w:before="240"/>
      <w:outlineLvl w:val="9"/>
    </w:pPr>
    <w:rPr>
      <w:noProof/>
      <w:sz w:val="24"/>
    </w:rPr>
  </w:style>
  <w:style w:type="paragraph" w:customStyle="1" w:styleId="MiniTOCItem">
    <w:name w:val="MiniTOCItem"/>
    <w:basedOn w:val="ListBullet"/>
    <w:rsid w:val="00F56A19"/>
    <w:pPr>
      <w:numPr>
        <w:numId w:val="0"/>
      </w:numPr>
      <w:tabs>
        <w:tab w:val="right" w:leader="dot" w:pos="6521"/>
      </w:tabs>
      <w:spacing w:before="0" w:after="0"/>
    </w:pPr>
  </w:style>
  <w:style w:type="paragraph" w:customStyle="1" w:styleId="TOFTitle">
    <w:name w:val="TOFTitle"/>
    <w:basedOn w:val="TOCTitle"/>
    <w:rsid w:val="00F56A19"/>
  </w:style>
  <w:style w:type="paragraph" w:styleId="TableofFigures">
    <w:name w:val="table of figures"/>
    <w:basedOn w:val="Normal"/>
    <w:next w:val="Normal"/>
    <w:semiHidden/>
    <w:rsid w:val="00F56A19"/>
    <w:pPr>
      <w:tabs>
        <w:tab w:val="right" w:leader="dot" w:pos="9072"/>
      </w:tabs>
      <w:ind w:left="970" w:hanging="403"/>
    </w:pPr>
    <w:rPr>
      <w:rFonts w:ascii="Times New Roman" w:hAnsi="Times New Roman"/>
      <w:b/>
    </w:rPr>
  </w:style>
  <w:style w:type="paragraph" w:styleId="ListNumber">
    <w:name w:val="List Number"/>
    <w:basedOn w:val="List"/>
    <w:rsid w:val="00F56A19"/>
    <w:pPr>
      <w:numPr>
        <w:numId w:val="15"/>
      </w:numPr>
      <w:tabs>
        <w:tab w:val="clear" w:pos="340"/>
      </w:tabs>
    </w:pPr>
  </w:style>
  <w:style w:type="character" w:customStyle="1" w:styleId="WingdingSymbols">
    <w:name w:val="Wingding Symbols"/>
    <w:rsid w:val="00F56A19"/>
    <w:rPr>
      <w:rFonts w:ascii="Wingdings" w:hAnsi="Wingdings"/>
    </w:rPr>
  </w:style>
  <w:style w:type="paragraph" w:customStyle="1" w:styleId="TableHeading">
    <w:name w:val="Table Heading"/>
    <w:basedOn w:val="HeadingBase"/>
    <w:rsid w:val="00F56A19"/>
    <w:pPr>
      <w:keepLines/>
      <w:pBdr>
        <w:bottom w:val="single" w:sz="6" w:space="1" w:color="918585"/>
      </w:pBdr>
      <w:spacing w:before="240"/>
    </w:pPr>
  </w:style>
  <w:style w:type="character" w:customStyle="1" w:styleId="HotSpot">
    <w:name w:val="HotSpot"/>
    <w:rsid w:val="00F56A19"/>
    <w:rPr>
      <w:color w:val="0033CC"/>
      <w:u w:val="none"/>
    </w:rPr>
  </w:style>
  <w:style w:type="paragraph" w:customStyle="1" w:styleId="BodyTextRight">
    <w:name w:val="Body Text Right"/>
    <w:basedOn w:val="BodyText"/>
    <w:rsid w:val="00F56A19"/>
    <w:pPr>
      <w:spacing w:before="0" w:after="0"/>
      <w:jc w:val="right"/>
    </w:pPr>
  </w:style>
  <w:style w:type="paragraph" w:styleId="Index3">
    <w:name w:val="index 3"/>
    <w:basedOn w:val="ListNumber2"/>
    <w:next w:val="Normal"/>
    <w:semiHidden/>
    <w:rsid w:val="00F56A19"/>
    <w:pPr>
      <w:numPr>
        <w:numId w:val="0"/>
      </w:numPr>
      <w:tabs>
        <w:tab w:val="right" w:leader="dot" w:pos="4176"/>
      </w:tabs>
    </w:pPr>
  </w:style>
  <w:style w:type="paragraph" w:styleId="ListNumber2">
    <w:name w:val="List Number 2"/>
    <w:basedOn w:val="List2"/>
    <w:rsid w:val="00F56A19"/>
    <w:pPr>
      <w:numPr>
        <w:numId w:val="10"/>
      </w:numPr>
      <w:tabs>
        <w:tab w:val="clear" w:pos="1060"/>
      </w:tabs>
    </w:pPr>
  </w:style>
  <w:style w:type="paragraph" w:customStyle="1" w:styleId="MarginNote">
    <w:name w:val="Margin Note"/>
    <w:basedOn w:val="BodyText"/>
    <w:rsid w:val="00F56A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6A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6A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6A19"/>
    <w:rPr>
      <w:sz w:val="32"/>
    </w:rPr>
  </w:style>
  <w:style w:type="paragraph" w:customStyle="1" w:styleId="HeadingProcedure">
    <w:name w:val="Heading Procedure"/>
    <w:basedOn w:val="HeadingBase"/>
    <w:next w:val="Normal"/>
    <w:rsid w:val="00F56A19"/>
    <w:pPr>
      <w:tabs>
        <w:tab w:val="left" w:pos="0"/>
      </w:tabs>
      <w:spacing w:before="120" w:after="60"/>
    </w:pPr>
    <w:rPr>
      <w:i/>
      <w:color w:val="918585"/>
      <w:sz w:val="22"/>
    </w:rPr>
  </w:style>
  <w:style w:type="paragraph" w:customStyle="1" w:styleId="TableBodyText">
    <w:name w:val="Table Body Text"/>
    <w:basedOn w:val="BodyText"/>
    <w:rsid w:val="00F56A19"/>
    <w:pPr>
      <w:spacing w:before="60" w:after="60"/>
    </w:pPr>
  </w:style>
  <w:style w:type="paragraph" w:styleId="ListContinue">
    <w:name w:val="List Continue"/>
    <w:basedOn w:val="List"/>
    <w:rsid w:val="00F56A19"/>
    <w:pPr>
      <w:ind w:firstLine="0"/>
    </w:pPr>
  </w:style>
  <w:style w:type="paragraph" w:customStyle="1" w:styleId="ListNote">
    <w:name w:val="List Note"/>
    <w:basedOn w:val="List"/>
    <w:rsid w:val="00F56A19"/>
    <w:pPr>
      <w:pBdr>
        <w:top w:val="single" w:sz="6" w:space="2" w:color="918585"/>
        <w:bottom w:val="single" w:sz="6" w:space="2" w:color="918585"/>
      </w:pBdr>
      <w:tabs>
        <w:tab w:val="left" w:pos="1021"/>
      </w:tabs>
      <w:ind w:firstLine="0"/>
    </w:pPr>
  </w:style>
  <w:style w:type="paragraph" w:customStyle="1" w:styleId="Warning">
    <w:name w:val="Warning"/>
    <w:basedOn w:val="BodyText"/>
    <w:rsid w:val="00F56A19"/>
    <w:pPr>
      <w:shd w:val="clear" w:color="auto" w:fill="D9D9D9"/>
      <w:tabs>
        <w:tab w:val="left" w:pos="992"/>
      </w:tabs>
      <w:ind w:left="119" w:right="119"/>
    </w:pPr>
    <w:rPr>
      <w:sz w:val="20"/>
    </w:rPr>
  </w:style>
  <w:style w:type="paragraph" w:customStyle="1" w:styleId="MarginIcons">
    <w:name w:val="Margin Icons"/>
    <w:basedOn w:val="BodyText"/>
    <w:rsid w:val="00F56A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6A19"/>
    <w:rPr>
      <w:rFonts w:ascii="Courier New" w:hAnsi="Courier New"/>
    </w:rPr>
  </w:style>
  <w:style w:type="paragraph" w:customStyle="1" w:styleId="NoteBullet">
    <w:name w:val="Note Bullet"/>
    <w:basedOn w:val="Note"/>
    <w:rsid w:val="00F56A19"/>
    <w:pPr>
      <w:tabs>
        <w:tab w:val="clear" w:pos="680"/>
      </w:tabs>
      <w:spacing w:before="60" w:after="60"/>
    </w:pPr>
  </w:style>
  <w:style w:type="paragraph" w:customStyle="1" w:styleId="SubHeading2">
    <w:name w:val="SubHeading2"/>
    <w:basedOn w:val="HeadingBase"/>
    <w:rsid w:val="00F56A19"/>
    <w:pPr>
      <w:spacing w:before="240" w:after="60"/>
    </w:pPr>
    <w:rPr>
      <w:sz w:val="20"/>
    </w:rPr>
  </w:style>
  <w:style w:type="paragraph" w:customStyle="1" w:styleId="SubHeading1">
    <w:name w:val="SubHeading1"/>
    <w:basedOn w:val="HeadingBase"/>
    <w:rsid w:val="00F56A19"/>
    <w:pPr>
      <w:spacing w:before="240" w:after="60"/>
    </w:pPr>
    <w:rPr>
      <w:color w:val="918585"/>
      <w:sz w:val="22"/>
    </w:rPr>
  </w:style>
  <w:style w:type="paragraph" w:customStyle="1" w:styleId="SideHeading">
    <w:name w:val="Side Heading"/>
    <w:basedOn w:val="HeadingBase"/>
    <w:rsid w:val="00F56A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6A19"/>
    <w:pPr>
      <w:tabs>
        <w:tab w:val="num" w:pos="360"/>
      </w:tabs>
    </w:pPr>
  </w:style>
  <w:style w:type="paragraph" w:styleId="PlainText">
    <w:name w:val="Plain Text"/>
    <w:basedOn w:val="Normal"/>
    <w:link w:val="PlainTextChar"/>
    <w:rsid w:val="00F56A19"/>
    <w:rPr>
      <w:sz w:val="20"/>
    </w:rPr>
  </w:style>
  <w:style w:type="character" w:customStyle="1" w:styleId="PlainTextChar">
    <w:name w:val="Plain Text Char"/>
    <w:basedOn w:val="DefaultParagraphFont"/>
    <w:link w:val="PlainText"/>
    <w:rsid w:val="00F56A19"/>
    <w:rPr>
      <w:rFonts w:ascii="Courier New" w:eastAsia="Times New Roman" w:hAnsi="Courier New" w:cs="Times New Roman"/>
      <w:sz w:val="20"/>
      <w:szCs w:val="20"/>
      <w:lang w:eastAsia="en-US"/>
    </w:rPr>
  </w:style>
  <w:style w:type="character" w:customStyle="1" w:styleId="MenuOption">
    <w:name w:val="Menu Option"/>
    <w:basedOn w:val="DefaultParagraphFont"/>
    <w:rsid w:val="00F56A19"/>
    <w:rPr>
      <w:b/>
      <w:smallCaps/>
    </w:rPr>
  </w:style>
  <w:style w:type="paragraph" w:customStyle="1" w:styleId="TableListNumber">
    <w:name w:val="Table List Number"/>
    <w:basedOn w:val="ListNumber"/>
    <w:rsid w:val="00F56A19"/>
    <w:pPr>
      <w:numPr>
        <w:numId w:val="0"/>
      </w:numPr>
    </w:pPr>
  </w:style>
  <w:style w:type="paragraph" w:styleId="TOC4">
    <w:name w:val="toc 4"/>
    <w:basedOn w:val="TOCBase"/>
    <w:next w:val="Normal"/>
    <w:semiHidden/>
    <w:rsid w:val="00F56A19"/>
    <w:pPr>
      <w:tabs>
        <w:tab w:val="right" w:leader="dot" w:pos="9071"/>
      </w:tabs>
      <w:ind w:left="1701"/>
    </w:pPr>
  </w:style>
  <w:style w:type="paragraph" w:customStyle="1" w:styleId="ListAlpha">
    <w:name w:val="List Alpha"/>
    <w:basedOn w:val="List"/>
    <w:rsid w:val="00F56A19"/>
    <w:pPr>
      <w:numPr>
        <w:numId w:val="9"/>
      </w:numPr>
    </w:pPr>
  </w:style>
  <w:style w:type="paragraph" w:customStyle="1" w:styleId="ListAlpha2">
    <w:name w:val="List Alpha 2"/>
    <w:basedOn w:val="List2"/>
    <w:rsid w:val="00F56A19"/>
    <w:pPr>
      <w:numPr>
        <w:numId w:val="8"/>
      </w:numPr>
    </w:pPr>
  </w:style>
  <w:style w:type="paragraph" w:styleId="List2">
    <w:name w:val="List 2"/>
    <w:basedOn w:val="BodyText"/>
    <w:rsid w:val="00F56A19"/>
    <w:pPr>
      <w:tabs>
        <w:tab w:val="left" w:pos="680"/>
      </w:tabs>
      <w:spacing w:before="60" w:after="60"/>
      <w:ind w:left="680" w:hanging="340"/>
    </w:pPr>
  </w:style>
  <w:style w:type="paragraph" w:styleId="List3">
    <w:name w:val="List 3"/>
    <w:basedOn w:val="BodyText"/>
    <w:rsid w:val="00F56A19"/>
    <w:pPr>
      <w:tabs>
        <w:tab w:val="left" w:pos="1021"/>
      </w:tabs>
      <w:spacing w:before="60" w:after="60"/>
      <w:ind w:left="1020" w:hanging="340"/>
    </w:pPr>
  </w:style>
  <w:style w:type="paragraph" w:styleId="List4">
    <w:name w:val="List 4"/>
    <w:basedOn w:val="BodyText"/>
    <w:rsid w:val="00F56A19"/>
    <w:pPr>
      <w:tabs>
        <w:tab w:val="left" w:pos="1361"/>
      </w:tabs>
      <w:spacing w:before="60" w:after="60"/>
      <w:ind w:left="1361" w:hanging="340"/>
    </w:pPr>
  </w:style>
  <w:style w:type="paragraph" w:styleId="List5">
    <w:name w:val="List 5"/>
    <w:basedOn w:val="BodyText"/>
    <w:rsid w:val="00F56A19"/>
    <w:pPr>
      <w:tabs>
        <w:tab w:val="left" w:pos="1701"/>
      </w:tabs>
      <w:spacing w:before="60" w:after="60"/>
      <w:ind w:left="1701" w:hanging="340"/>
    </w:pPr>
  </w:style>
  <w:style w:type="paragraph" w:styleId="ListBullet3">
    <w:name w:val="List Bullet 3"/>
    <w:basedOn w:val="List3"/>
    <w:rsid w:val="00F56A19"/>
    <w:pPr>
      <w:numPr>
        <w:numId w:val="14"/>
      </w:numPr>
      <w:tabs>
        <w:tab w:val="clear" w:pos="1021"/>
      </w:tabs>
      <w:ind w:left="1037" w:hanging="357"/>
    </w:pPr>
  </w:style>
  <w:style w:type="paragraph" w:styleId="ListBullet4">
    <w:name w:val="List Bullet 4"/>
    <w:basedOn w:val="List4"/>
    <w:rsid w:val="00F56A19"/>
    <w:pPr>
      <w:numPr>
        <w:numId w:val="3"/>
      </w:numPr>
      <w:tabs>
        <w:tab w:val="clear" w:pos="1361"/>
      </w:tabs>
    </w:pPr>
  </w:style>
  <w:style w:type="paragraph" w:styleId="ListBullet5">
    <w:name w:val="List Bullet 5"/>
    <w:basedOn w:val="List5"/>
    <w:rsid w:val="00F56A19"/>
    <w:pPr>
      <w:numPr>
        <w:numId w:val="4"/>
      </w:numPr>
    </w:pPr>
  </w:style>
  <w:style w:type="paragraph" w:styleId="ListContinue2">
    <w:name w:val="List Continue 2"/>
    <w:basedOn w:val="List2"/>
    <w:rsid w:val="00F56A19"/>
    <w:pPr>
      <w:ind w:firstLine="0"/>
    </w:pPr>
  </w:style>
  <w:style w:type="paragraph" w:styleId="ListContinue3">
    <w:name w:val="List Continue 3"/>
    <w:basedOn w:val="List3"/>
    <w:rsid w:val="00F56A19"/>
    <w:pPr>
      <w:ind w:left="1021" w:firstLine="0"/>
    </w:pPr>
  </w:style>
  <w:style w:type="paragraph" w:styleId="ListContinue4">
    <w:name w:val="List Continue 4"/>
    <w:basedOn w:val="List4"/>
    <w:rsid w:val="00F56A19"/>
    <w:pPr>
      <w:ind w:firstLine="0"/>
    </w:pPr>
  </w:style>
  <w:style w:type="paragraph" w:styleId="ListContinue5">
    <w:name w:val="List Continue 5"/>
    <w:basedOn w:val="List5"/>
    <w:rsid w:val="00F56A19"/>
    <w:pPr>
      <w:ind w:firstLine="0"/>
    </w:pPr>
  </w:style>
  <w:style w:type="paragraph" w:styleId="ListNumber3">
    <w:name w:val="List Number 3"/>
    <w:basedOn w:val="List3"/>
    <w:rsid w:val="00F56A19"/>
    <w:pPr>
      <w:numPr>
        <w:numId w:val="5"/>
      </w:numPr>
    </w:pPr>
  </w:style>
  <w:style w:type="paragraph" w:styleId="ListNumber4">
    <w:name w:val="List Number 4"/>
    <w:basedOn w:val="List4"/>
    <w:rsid w:val="00F56A19"/>
    <w:pPr>
      <w:numPr>
        <w:numId w:val="6"/>
      </w:numPr>
    </w:pPr>
  </w:style>
  <w:style w:type="paragraph" w:styleId="ListNumber5">
    <w:name w:val="List Number 5"/>
    <w:basedOn w:val="List5"/>
    <w:rsid w:val="00F56A19"/>
    <w:pPr>
      <w:numPr>
        <w:numId w:val="7"/>
      </w:numPr>
    </w:pPr>
  </w:style>
  <w:style w:type="paragraph" w:styleId="BlockText">
    <w:name w:val="Block Text"/>
    <w:basedOn w:val="Normal"/>
    <w:rsid w:val="00F56A19"/>
    <w:pPr>
      <w:spacing w:after="120"/>
      <w:ind w:left="1440" w:right="1440"/>
    </w:pPr>
  </w:style>
  <w:style w:type="character" w:customStyle="1" w:styleId="Subscript">
    <w:name w:val="Subscript"/>
    <w:basedOn w:val="DefaultParagraphFont"/>
    <w:rsid w:val="00F56A19"/>
    <w:rPr>
      <w:sz w:val="16"/>
      <w:vertAlign w:val="subscript"/>
    </w:rPr>
  </w:style>
  <w:style w:type="character" w:customStyle="1" w:styleId="Superscript">
    <w:name w:val="Superscript"/>
    <w:basedOn w:val="DefaultParagraphFont"/>
    <w:rsid w:val="00F56A19"/>
    <w:rPr>
      <w:sz w:val="16"/>
      <w:vertAlign w:val="superscript"/>
    </w:rPr>
  </w:style>
  <w:style w:type="character" w:customStyle="1" w:styleId="Symbols">
    <w:name w:val="Symbols"/>
    <w:basedOn w:val="DefaultParagraphFont"/>
    <w:rsid w:val="00F56A19"/>
    <w:rPr>
      <w:rFonts w:ascii="Symbol" w:hAnsi="Symbol"/>
    </w:rPr>
  </w:style>
  <w:style w:type="character" w:customStyle="1" w:styleId="MenuOptions">
    <w:name w:val="Menu Options"/>
    <w:basedOn w:val="DefaultParagraphFont"/>
    <w:rsid w:val="00F56A19"/>
    <w:rPr>
      <w:rFonts w:ascii="Arial Narrow" w:hAnsi="Arial Narrow"/>
      <w:smallCaps/>
    </w:rPr>
  </w:style>
  <w:style w:type="character" w:customStyle="1" w:styleId="Buttons">
    <w:name w:val="Buttons"/>
    <w:basedOn w:val="DefaultParagraphFont"/>
    <w:rsid w:val="00F56A19"/>
    <w:rPr>
      <w:b/>
    </w:rPr>
  </w:style>
  <w:style w:type="character" w:customStyle="1" w:styleId="Underlined">
    <w:name w:val="Underlined"/>
    <w:basedOn w:val="DefaultParagraphFont"/>
    <w:rsid w:val="00F56A19"/>
    <w:rPr>
      <w:u w:val="single"/>
    </w:rPr>
  </w:style>
  <w:style w:type="paragraph" w:customStyle="1" w:styleId="TableBodyTextRight">
    <w:name w:val="Table Body Text Right"/>
    <w:basedOn w:val="TableBodyText"/>
    <w:rsid w:val="00F56A19"/>
    <w:pPr>
      <w:widowControl w:val="0"/>
      <w:autoSpaceDE w:val="0"/>
      <w:autoSpaceDN w:val="0"/>
      <w:adjustRightInd w:val="0"/>
      <w:jc w:val="right"/>
    </w:pPr>
    <w:rPr>
      <w:rFonts w:cs="Arial"/>
      <w:szCs w:val="18"/>
    </w:rPr>
  </w:style>
  <w:style w:type="paragraph" w:customStyle="1" w:styleId="CopyrightText">
    <w:name w:val="Copyright Text"/>
    <w:basedOn w:val="BodyText"/>
    <w:rsid w:val="00F56A19"/>
    <w:rPr>
      <w:sz w:val="18"/>
    </w:rPr>
  </w:style>
  <w:style w:type="paragraph" w:customStyle="1" w:styleId="BodySmallRight">
    <w:name w:val="Body Small Right"/>
    <w:basedOn w:val="BodyTextRight"/>
    <w:rsid w:val="00F56A19"/>
    <w:rPr>
      <w:sz w:val="18"/>
      <w:szCs w:val="18"/>
    </w:rPr>
  </w:style>
  <w:style w:type="paragraph" w:customStyle="1" w:styleId="MarginEdition">
    <w:name w:val="Margin Edition"/>
    <w:basedOn w:val="MarginNote"/>
    <w:rsid w:val="00F56A19"/>
    <w:pPr>
      <w:spacing w:before="0" w:after="0"/>
    </w:pPr>
    <w:rPr>
      <w:rFonts w:ascii="Times New Roman" w:hAnsi="Times New Roman"/>
      <w:color w:val="999999"/>
    </w:rPr>
  </w:style>
  <w:style w:type="paragraph" w:customStyle="1" w:styleId="Spacer">
    <w:name w:val="Spacer"/>
    <w:basedOn w:val="Normal"/>
    <w:rsid w:val="00F56A19"/>
    <w:rPr>
      <w:sz w:val="2"/>
      <w:szCs w:val="2"/>
    </w:rPr>
  </w:style>
  <w:style w:type="character" w:customStyle="1" w:styleId="Small">
    <w:name w:val="Small"/>
    <w:basedOn w:val="DefaultParagraphFont"/>
    <w:rsid w:val="00F56A19"/>
    <w:rPr>
      <w:sz w:val="16"/>
    </w:rPr>
  </w:style>
  <w:style w:type="paragraph" w:customStyle="1" w:styleId="WideTable">
    <w:name w:val="Wide Table"/>
    <w:basedOn w:val="Normal"/>
    <w:rsid w:val="00F56A19"/>
    <w:pPr>
      <w:ind w:left="-1418"/>
    </w:pPr>
    <w:rPr>
      <w:sz w:val="2"/>
      <w:szCs w:val="2"/>
    </w:rPr>
  </w:style>
  <w:style w:type="character" w:styleId="PageNumber">
    <w:name w:val="page number"/>
    <w:basedOn w:val="DefaultParagraphFont"/>
    <w:rsid w:val="00F56A19"/>
  </w:style>
  <w:style w:type="paragraph" w:styleId="Quote">
    <w:name w:val="Quote"/>
    <w:basedOn w:val="Heading1"/>
    <w:link w:val="QuoteChar"/>
    <w:qFormat/>
    <w:rsid w:val="00F56A19"/>
    <w:rPr>
      <w:b w:val="0"/>
      <w:sz w:val="72"/>
      <w:szCs w:val="72"/>
      <w:lang w:val="en-NZ"/>
    </w:rPr>
  </w:style>
  <w:style w:type="character" w:customStyle="1" w:styleId="QuoteChar">
    <w:name w:val="Quote Char"/>
    <w:basedOn w:val="DefaultParagraphFont"/>
    <w:link w:val="Quote"/>
    <w:rsid w:val="00F56A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6A19"/>
    <w:pPr>
      <w:pageBreakBefore/>
    </w:pPr>
  </w:style>
  <w:style w:type="paragraph" w:customStyle="1" w:styleId="Border">
    <w:name w:val="Border"/>
    <w:basedOn w:val="Normal"/>
    <w:qFormat/>
    <w:rsid w:val="00F56A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6A19"/>
    <w:rPr>
      <w:b/>
      <w:bCs/>
      <w:i/>
      <w:iCs/>
      <w:color w:val="auto"/>
    </w:rPr>
  </w:style>
  <w:style w:type="paragraph" w:styleId="IntenseQuote">
    <w:name w:val="Intense Quote"/>
    <w:basedOn w:val="Normal"/>
    <w:next w:val="Normal"/>
    <w:link w:val="IntenseQuoteChar"/>
    <w:uiPriority w:val="30"/>
    <w:qFormat/>
    <w:rsid w:val="00F56A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6A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6A19"/>
    <w:rPr>
      <w:smallCaps/>
      <w:color w:val="auto"/>
      <w:u w:val="single"/>
    </w:rPr>
  </w:style>
  <w:style w:type="character" w:styleId="IntenseReference">
    <w:name w:val="Intense Reference"/>
    <w:basedOn w:val="DefaultParagraphFont"/>
    <w:uiPriority w:val="32"/>
    <w:qFormat/>
    <w:rsid w:val="00F56A19"/>
    <w:rPr>
      <w:b/>
      <w:bCs/>
      <w:smallCaps/>
      <w:color w:val="auto"/>
      <w:spacing w:val="5"/>
      <w:u w:val="single"/>
    </w:rPr>
  </w:style>
  <w:style w:type="paragraph" w:customStyle="1" w:styleId="2ColumnHeading">
    <w:name w:val="2Column Heading"/>
    <w:basedOn w:val="BodyText"/>
    <w:qFormat/>
    <w:rsid w:val="00F56A19"/>
    <w:pPr>
      <w:spacing w:after="60"/>
      <w:ind w:left="-2268"/>
    </w:pPr>
    <w:rPr>
      <w:b/>
    </w:rPr>
  </w:style>
  <w:style w:type="paragraph" w:customStyle="1" w:styleId="Heading1TOC">
    <w:name w:val="Heading1 TOC"/>
    <w:basedOn w:val="Normal"/>
    <w:qFormat/>
    <w:rsid w:val="00F56A19"/>
    <w:pPr>
      <w:spacing w:before="240" w:after="120"/>
    </w:pPr>
    <w:rPr>
      <w:rFonts w:ascii="Times New Roman" w:hAnsi="Times New Roman"/>
      <w:b/>
      <w:sz w:val="32"/>
    </w:rPr>
  </w:style>
  <w:style w:type="paragraph" w:customStyle="1" w:styleId="Heading2TOC">
    <w:name w:val="Heading2 TOC"/>
    <w:basedOn w:val="Normal"/>
    <w:qFormat/>
    <w:rsid w:val="00F56A19"/>
    <w:pPr>
      <w:spacing w:before="240" w:after="60"/>
    </w:pPr>
    <w:rPr>
      <w:rFonts w:ascii="Times New Roman" w:hAnsi="Times New Roman"/>
      <w:b/>
      <w:sz w:val="28"/>
    </w:rPr>
  </w:style>
  <w:style w:type="character" w:customStyle="1" w:styleId="Underline">
    <w:name w:val="Underline"/>
    <w:basedOn w:val="DefaultParagraphFont"/>
    <w:qFormat/>
    <w:rsid w:val="00F56A19"/>
    <w:rPr>
      <w:u w:val="single"/>
    </w:rPr>
  </w:style>
  <w:style w:type="character" w:customStyle="1" w:styleId="BoldandItalics">
    <w:name w:val="Bold and Italics"/>
    <w:qFormat/>
    <w:rsid w:val="00F56A19"/>
    <w:rPr>
      <w:b/>
      <w:i/>
      <w:u w:val="none"/>
    </w:rPr>
  </w:style>
  <w:style w:type="paragraph" w:styleId="BalloonText">
    <w:name w:val="Balloon Text"/>
    <w:basedOn w:val="Normal"/>
    <w:link w:val="BalloonTextChar"/>
    <w:rsid w:val="00F56A19"/>
    <w:rPr>
      <w:rFonts w:ascii="Tahoma" w:hAnsi="Tahoma" w:cs="Tahoma"/>
      <w:sz w:val="16"/>
      <w:szCs w:val="16"/>
    </w:rPr>
  </w:style>
  <w:style w:type="character" w:customStyle="1" w:styleId="BalloonTextChar">
    <w:name w:val="Balloon Text Char"/>
    <w:basedOn w:val="DefaultParagraphFont"/>
    <w:link w:val="BalloonText"/>
    <w:rsid w:val="00F56A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6A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6A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6A19"/>
    <w:rPr>
      <w:b/>
      <w:color w:val="660033"/>
      <w:spacing w:val="0"/>
    </w:rPr>
  </w:style>
  <w:style w:type="paragraph" w:customStyle="1" w:styleId="Nameditemlist">
    <w:name w:val="Named item list"/>
    <w:basedOn w:val="BodyText"/>
    <w:qFormat/>
    <w:rsid w:val="00F56A19"/>
    <w:pPr>
      <w:tabs>
        <w:tab w:val="left" w:pos="2835"/>
      </w:tabs>
      <w:ind w:left="2835" w:hanging="2835"/>
    </w:pPr>
  </w:style>
  <w:style w:type="paragraph" w:customStyle="1" w:styleId="BodyTextnopadding">
    <w:name w:val="Body Text no padding"/>
    <w:basedOn w:val="BodyText"/>
    <w:qFormat/>
    <w:rsid w:val="00F56A19"/>
    <w:pPr>
      <w:spacing w:before="0" w:after="0"/>
    </w:pPr>
  </w:style>
  <w:style w:type="character" w:styleId="Hyperlink">
    <w:name w:val="Hyperlink"/>
    <w:basedOn w:val="DefaultParagraphFont"/>
    <w:uiPriority w:val="99"/>
    <w:unhideWhenUsed/>
    <w:rsid w:val="00785C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1148</Words>
  <Characters>7650</Characters>
  <Application>Microsoft Office Word</Application>
  <DocSecurity>0</DocSecurity>
  <Lines>231</Lines>
  <Paragraphs>144</Paragraphs>
  <ScaleCrop>false</ScaleCrop>
  <Company>Author-it Software Corporation Ltd.</Company>
  <LinksUpToDate>false</LinksUpToDate>
  <CharactersWithSpaces>8654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FBPFST5031 Identify the microbiological and biochemical properties of fermented food and/or beverages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2025-03-01T20:39:00Z</dcterms:created>
  <dcterms:modified xsi:type="dcterms:W3CDTF">2025-03-01T20:39:00Z</dcterms:modified>
</cp:coreProperties>
</file>