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F44" w:rsidP="00C46F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FBPFST5030 Implement and review manufacturing of cereal products</w:t>
      </w:r>
      <w:r>
        <w:fldChar w:fldCharType="end"/>
      </w:r>
    </w:p>
    <w:p w:rsidR="00C46F44" w:rsidP="00C46F44">
      <w:pPr>
        <w:pStyle w:val="Version"/>
        <w:sectPr w:rsidSect="002D4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44C0" w:rsidP="002D44C0">
      <w:pPr>
        <w:pStyle w:val="SuperHeading"/>
      </w:pPr>
      <w:r w:rsidRPr="002D44C0">
        <w:t>Assessment Requirements for FBPFST5030 Implement and review manufacturing of cereal products</w:t>
      </w:r>
    </w:p>
    <w:p w:rsidR="00000000" w:rsidRPr="002D44C0" w:rsidP="002D44C0">
      <w:pPr>
        <w:pStyle w:val="Heading1"/>
      </w:pPr>
      <w:bookmarkStart w:id="1" w:name="O_995221"/>
      <w:bookmarkEnd w:id="1"/>
      <w:r w:rsidRPr="002D44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D4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4C0" w:rsidP="002D44C0">
            <w:pPr>
              <w:pStyle w:val="BodyText"/>
            </w:pPr>
            <w:r w:rsidRPr="002D44C0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4C0">
            <w:pPr>
              <w:pStyle w:val="BodyText"/>
              <w:rPr>
                <w:lang w:val="en-NZ"/>
              </w:rPr>
            </w:pPr>
            <w:r w:rsidRPr="002D44C0">
              <w:rPr>
                <w:rStyle w:val="SpecialBold"/>
              </w:rPr>
              <w:t>Comments</w:t>
            </w:r>
          </w:p>
        </w:tc>
      </w:tr>
      <w:tr w:rsidTr="002D4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4C0">
            <w:pPr>
              <w:pStyle w:val="BodyText"/>
              <w:rPr>
                <w:lang w:val="en-NZ"/>
              </w:rPr>
            </w:pPr>
            <w:r w:rsidRPr="002D44C0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4C0" w:rsidP="002D44C0">
            <w:pPr>
              <w:pStyle w:val="BodyText"/>
            </w:pPr>
            <w:r w:rsidRPr="002D44C0">
              <w:t>This version released with the FBP Food, Beverage and Pharmaceutical Training Package Version 2.0.</w:t>
            </w:r>
          </w:p>
        </w:tc>
      </w:tr>
    </w:tbl>
    <w:p w:rsidR="00000000" w:rsidRPr="002D44C0" w:rsidP="002D44C0">
      <w:pPr>
        <w:pStyle w:val="BodyText"/>
      </w:pPr>
    </w:p>
    <w:p w:rsidR="00000000" w:rsidRPr="002D44C0" w:rsidP="002D44C0">
      <w:pPr>
        <w:pStyle w:val="AllowPageBreak"/>
      </w:pPr>
    </w:p>
    <w:p w:rsidR="00000000" w:rsidRPr="002D44C0" w:rsidP="002D44C0">
      <w:pPr>
        <w:pStyle w:val="Heading1"/>
      </w:pPr>
      <w:bookmarkStart w:id="2" w:name="O_995222"/>
      <w:bookmarkEnd w:id="2"/>
      <w:r w:rsidRPr="002D44C0">
        <w:t>Performance Evidence</w:t>
      </w:r>
    </w:p>
    <w:p w:rsidR="00000000" w:rsidRPr="002D44C0" w:rsidP="00C46F44">
      <w:pPr>
        <w:pStyle w:val="BodyText"/>
      </w:pPr>
      <w:r w:rsidRPr="002D44C0">
        <w:t>An individual demonstrating competency in this unit must satisfy all of the elements and performance criteria of this</w:t>
      </w:r>
      <w:r w:rsidRPr="002D44C0">
        <w:t xml:space="preserve"> unit. </w:t>
      </w:r>
    </w:p>
    <w:p w:rsidR="00000000" w:rsidRPr="002D44C0" w:rsidP="00C46F44">
      <w:pPr>
        <w:pStyle w:val="BodyText"/>
      </w:pPr>
      <w:r w:rsidRPr="002D44C0">
        <w:t>There must be evidence that the individual has effectively implemented and reviewed the manufacturing of at least two different cereal products, including:</w:t>
      </w:r>
    </w:p>
    <w:p w:rsidR="00000000" w:rsidRPr="002D44C0" w:rsidP="002D44C0">
      <w:pPr>
        <w:pStyle w:val="ListBullet"/>
      </w:pPr>
      <w:r w:rsidRPr="002D44C0">
        <w:t>checking selected ingredients and preparing equipment for processing</w:t>
      </w:r>
    </w:p>
    <w:p w:rsidR="00000000" w:rsidRPr="002D44C0" w:rsidP="002D44C0">
      <w:pPr>
        <w:pStyle w:val="ListBullet"/>
      </w:pPr>
      <w:r w:rsidRPr="002D44C0">
        <w:t>applying production p</w:t>
      </w:r>
      <w:r w:rsidRPr="002D44C0">
        <w:t>rocesses to prepare and manufacture cereal products</w:t>
      </w:r>
    </w:p>
    <w:p w:rsidR="00000000" w:rsidRPr="002D44C0" w:rsidP="002D44C0">
      <w:pPr>
        <w:pStyle w:val="ListBullet"/>
      </w:pPr>
      <w:r w:rsidRPr="002D44C0">
        <w:t>conducting sensory evaluation and product testing</w:t>
      </w:r>
    </w:p>
    <w:p w:rsidR="00000000" w:rsidRPr="002D44C0" w:rsidP="002D44C0">
      <w:pPr>
        <w:pStyle w:val="ListBullet"/>
      </w:pPr>
      <w:r w:rsidRPr="002D44C0">
        <w:t>reviewing production processes, critical control point (CCP)-based food safety plans and product quality</w:t>
      </w:r>
    </w:p>
    <w:p w:rsidR="00000000" w:rsidRPr="002D44C0" w:rsidP="002D44C0">
      <w:pPr>
        <w:pStyle w:val="ListBullet"/>
      </w:pPr>
      <w:r w:rsidRPr="002D44C0">
        <w:t>determining data requirements for monitoring product safety and quality</w:t>
      </w:r>
    </w:p>
    <w:p w:rsidR="00000000" w:rsidRPr="002D44C0" w:rsidP="002D44C0">
      <w:pPr>
        <w:pStyle w:val="ListBullet"/>
      </w:pPr>
      <w:r w:rsidRPr="002D44C0">
        <w:t>monitoring compliance of processing procedures with food safety and quality requirements</w:t>
      </w:r>
    </w:p>
    <w:p w:rsidR="00000000" w:rsidRPr="002D44C0" w:rsidP="002D44C0">
      <w:pPr>
        <w:pStyle w:val="ListBullet"/>
      </w:pPr>
      <w:r w:rsidRPr="002D44C0">
        <w:t>interpreting CCPs and critical limits</w:t>
      </w:r>
    </w:p>
    <w:p w:rsidR="00000000" w:rsidRPr="002D44C0" w:rsidP="002D44C0">
      <w:pPr>
        <w:pStyle w:val="ListBullet"/>
      </w:pPr>
      <w:r w:rsidRPr="002D44C0">
        <w:t xml:space="preserve">diagnosing, rectifying and/or reporting problems arising </w:t>
      </w:r>
      <w:r w:rsidRPr="002D44C0">
        <w:t>from the preparation and production of cereal products.</w:t>
      </w:r>
    </w:p>
    <w:p w:rsidR="00000000" w:rsidRPr="002D44C0" w:rsidP="002D44C0">
      <w:pPr>
        <w:pStyle w:val="AllowPageBreak"/>
      </w:pPr>
    </w:p>
    <w:p w:rsidR="00000000" w:rsidRPr="002D44C0" w:rsidP="002D44C0">
      <w:pPr>
        <w:pStyle w:val="Heading1"/>
      </w:pPr>
      <w:bookmarkStart w:id="3" w:name="O_995223"/>
      <w:bookmarkEnd w:id="3"/>
      <w:r w:rsidRPr="002D44C0">
        <w:t>Knowledge Evidence</w:t>
      </w:r>
    </w:p>
    <w:p w:rsidR="00000000" w:rsidRPr="002D44C0" w:rsidP="00C46F44">
      <w:pPr>
        <w:pStyle w:val="BodyText"/>
      </w:pPr>
      <w:r w:rsidRPr="002D44C0">
        <w:t xml:space="preserve">An individual must be able to demonstrate the knowledge required to perform the tasks outlined in the elements and performance criteria of this unit. This includes </w:t>
      </w:r>
      <w:r w:rsidRPr="002D44C0">
        <w:t>knowledge of:</w:t>
      </w:r>
    </w:p>
    <w:p w:rsidR="00000000" w:rsidRPr="002D44C0" w:rsidP="002D44C0">
      <w:pPr>
        <w:pStyle w:val="ListBullet"/>
      </w:pPr>
      <w:r w:rsidRPr="002D44C0">
        <w:t>the different varieties of cereal grains</w:t>
      </w:r>
    </w:p>
    <w:p w:rsidR="00000000" w:rsidRPr="002D44C0" w:rsidP="002D44C0">
      <w:pPr>
        <w:pStyle w:val="ListBullet"/>
      </w:pPr>
      <w:r w:rsidRPr="002D44C0">
        <w:t>the processing techniques and technologies used to produce various cereal products</w:t>
      </w:r>
    </w:p>
    <w:p w:rsidR="00000000" w:rsidRPr="002D44C0" w:rsidP="002D44C0">
      <w:pPr>
        <w:pStyle w:val="ListBullet"/>
      </w:pPr>
      <w:r w:rsidRPr="002D44C0">
        <w:t>the major constituents of a cereal grain</w:t>
      </w:r>
    </w:p>
    <w:p w:rsidR="00000000" w:rsidRPr="002D44C0" w:rsidP="002D44C0">
      <w:pPr>
        <w:pStyle w:val="ListBullet"/>
      </w:pPr>
      <w:r w:rsidRPr="002D44C0">
        <w:t>additives and preservatives used in cereal production</w:t>
      </w:r>
    </w:p>
    <w:p w:rsidR="00000000" w:rsidRPr="002D44C0" w:rsidP="002D44C0">
      <w:pPr>
        <w:pStyle w:val="ListBullet"/>
      </w:pPr>
      <w:r w:rsidRPr="002D44C0">
        <w:t>the use of each consti</w:t>
      </w:r>
      <w:r w:rsidRPr="002D44C0">
        <w:t>tuent of a cereal grain</w:t>
      </w:r>
    </w:p>
    <w:p w:rsidR="00000000" w:rsidRPr="002D44C0" w:rsidP="002D44C0">
      <w:pPr>
        <w:pStyle w:val="ListBullet"/>
      </w:pPr>
      <w:r w:rsidRPr="002D44C0">
        <w:t>the milling process generally used to produce flour</w:t>
      </w:r>
    </w:p>
    <w:p w:rsidR="00000000" w:rsidRPr="002D44C0" w:rsidP="002D44C0">
      <w:pPr>
        <w:pStyle w:val="ListBullet"/>
      </w:pPr>
      <w:r w:rsidRPr="002D44C0">
        <w:t>gluten and its role in a range of wheat-flour-based products</w:t>
      </w:r>
    </w:p>
    <w:p w:rsidR="00000000" w:rsidRPr="002D44C0" w:rsidP="002D44C0">
      <w:pPr>
        <w:pStyle w:val="ListBullet"/>
      </w:pPr>
      <w:r w:rsidRPr="002D44C0">
        <w:t>bread, biscuit, cake and pastry production techniques</w:t>
      </w:r>
    </w:p>
    <w:p w:rsidR="00000000" w:rsidRPr="002D44C0" w:rsidP="002D44C0">
      <w:pPr>
        <w:pStyle w:val="ListBullet"/>
      </w:pPr>
      <w:r w:rsidRPr="002D44C0">
        <w:t>the manufacturing processes used to produce pasta and noodle prod</w:t>
      </w:r>
      <w:r w:rsidRPr="002D44C0">
        <w:t>ucts</w:t>
      </w:r>
    </w:p>
    <w:p w:rsidR="00000000" w:rsidRPr="002D44C0" w:rsidP="002D44C0">
      <w:pPr>
        <w:pStyle w:val="ListBullet"/>
      </w:pPr>
      <w:r w:rsidRPr="002D44C0">
        <w:t>the manufacturing processes used to produce breakfast cereal products</w:t>
      </w:r>
    </w:p>
    <w:p w:rsidR="00000000" w:rsidRPr="002D44C0" w:rsidP="002D44C0">
      <w:pPr>
        <w:pStyle w:val="ListBullet"/>
      </w:pPr>
      <w:r w:rsidRPr="002D44C0">
        <w:t>regulatory requirements associated with processing cereal products, including food safety standards</w:t>
      </w:r>
    </w:p>
    <w:p w:rsidR="00000000" w:rsidRPr="002D44C0" w:rsidP="002D44C0">
      <w:pPr>
        <w:pStyle w:val="ListBullet"/>
      </w:pPr>
      <w:r w:rsidRPr="002D44C0">
        <w:t>environmental impacts of the processing operation</w:t>
      </w:r>
    </w:p>
    <w:p w:rsidR="00000000" w:rsidRPr="002D44C0" w:rsidP="002D44C0">
      <w:pPr>
        <w:pStyle w:val="ListBullet"/>
      </w:pPr>
      <w:r w:rsidRPr="002D44C0">
        <w:t>health and safety hazards in the workplace and controls relating to work processes.</w:t>
      </w:r>
    </w:p>
    <w:p w:rsidR="00000000" w:rsidRPr="002D44C0" w:rsidP="002D44C0">
      <w:pPr>
        <w:pStyle w:val="AllowPageBreak"/>
      </w:pPr>
    </w:p>
    <w:p w:rsidR="00000000" w:rsidRPr="002D44C0" w:rsidP="002D44C0">
      <w:pPr>
        <w:pStyle w:val="Heading1"/>
      </w:pPr>
      <w:bookmarkStart w:id="4" w:name="O_995224"/>
      <w:bookmarkEnd w:id="4"/>
      <w:r w:rsidRPr="002D44C0">
        <w:t>Assessment Conditions</w:t>
      </w:r>
    </w:p>
    <w:p w:rsidR="00000000" w:rsidRPr="002D44C0" w:rsidP="00C46F44">
      <w:pPr>
        <w:pStyle w:val="BodyText"/>
      </w:pPr>
      <w:r w:rsidRPr="002D44C0">
        <w:t xml:space="preserve">Assessment of skills must take place under the following conditions: </w:t>
      </w:r>
    </w:p>
    <w:p w:rsidR="00000000" w:rsidRPr="002D44C0" w:rsidP="002D44C0">
      <w:pPr>
        <w:pStyle w:val="ListBullet"/>
      </w:pPr>
      <w:r w:rsidRPr="002D44C0">
        <w:t>physical conditions:</w:t>
      </w:r>
    </w:p>
    <w:p w:rsidR="00000000" w:rsidRPr="002D44C0" w:rsidP="002D44C0">
      <w:pPr>
        <w:pStyle w:val="ListBullet2"/>
      </w:pPr>
      <w:r w:rsidRPr="002D44C0">
        <w:t>skills must be demonstrated in a workpla</w:t>
      </w:r>
      <w:r w:rsidRPr="002D44C0">
        <w:t xml:space="preserve">ce setting or an environment that accurately represents a real food manufacturing workplace </w:t>
      </w:r>
    </w:p>
    <w:p w:rsidR="00000000" w:rsidRPr="002D44C0" w:rsidP="002D44C0">
      <w:pPr>
        <w:pStyle w:val="ListBullet"/>
      </w:pPr>
      <w:r w:rsidRPr="002D44C0">
        <w:t>resources, equipment and materials:</w:t>
      </w:r>
    </w:p>
    <w:p w:rsidR="00000000" w:rsidRPr="002D44C0" w:rsidP="002D44C0">
      <w:pPr>
        <w:pStyle w:val="ListBullet2"/>
      </w:pPr>
      <w:r w:rsidRPr="002D44C0">
        <w:t>production process and related equipment, manufacturers’ advice and operating procedures</w:t>
      </w:r>
    </w:p>
    <w:p w:rsidR="00000000" w:rsidRPr="002D44C0" w:rsidP="002D44C0">
      <w:pPr>
        <w:pStyle w:val="ListBullet"/>
      </w:pPr>
      <w:r w:rsidRPr="002D44C0">
        <w:t>specifications:</w:t>
      </w:r>
    </w:p>
    <w:p w:rsidR="00000000" w:rsidRPr="002D44C0" w:rsidP="002D44C0">
      <w:pPr>
        <w:pStyle w:val="ListBullet2"/>
      </w:pPr>
      <w:r w:rsidRPr="002D44C0">
        <w:t>tests used to repo</w:t>
      </w:r>
      <w:r w:rsidRPr="002D44C0">
        <w:t>rt relevant product/process information and recorded results.</w:t>
      </w:r>
    </w:p>
    <w:p w:rsidR="00000000" w:rsidRPr="002D44C0" w:rsidP="00C46F44">
      <w:pPr>
        <w:pStyle w:val="BodyText"/>
      </w:pPr>
      <w:r w:rsidRPr="002D44C0">
        <w:t>Assessors of this unit must satisfy the requirements for assessors in applicable vocational education and training legislation, frameworks and/or standards.</w:t>
      </w:r>
    </w:p>
    <w:p w:rsidR="00000000" w:rsidRPr="002D44C0" w:rsidP="002D44C0">
      <w:pPr>
        <w:pStyle w:val="Heading1"/>
      </w:pPr>
      <w:bookmarkStart w:id="5" w:name="O_995227"/>
      <w:bookmarkEnd w:id="5"/>
      <w:r w:rsidRPr="002D44C0">
        <w:t>Links</w:t>
      </w:r>
    </w:p>
    <w:p w:rsidR="00000000" w:rsidRPr="002D44C0" w:rsidP="00C46F44">
      <w:pPr>
        <w:pStyle w:val="BodyText"/>
      </w:pPr>
      <w:r w:rsidRPr="002D44C0">
        <w:t>Companion Volu</w:t>
      </w:r>
      <w:r w:rsidRPr="002D44C0">
        <w:t xml:space="preserve">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C4EE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D44C0" w:rsidP="002D44C0"/>
    <w:sectPr w:rsidSect="002D44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4C0" w:rsidRPr="00C46F44" w:rsidP="00C46F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44" w:rsidP="002D4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6F44" w:rsidP="002D4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46F44" w:rsidP="002D44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44C0" w:rsidRPr="00C46F44" w:rsidP="00C46F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44" w:rsidRPr="002D2AF8" w:rsidP="002D4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FBPFST5030 Implement and review manufacturing of cereal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46F44" w:rsidP="002D4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4874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FCA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CA28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4C0"/>
  </w:style>
  <w:style w:type="character" w:customStyle="1" w:styleId="Heading1Char">
    <w:name w:val="Heading 1 Char"/>
    <w:basedOn w:val="DefaultParagraphFont"/>
    <w:link w:val="Heading1"/>
    <w:rsid w:val="002D4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4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4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44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44C0"/>
    <w:rPr>
      <w:b/>
      <w:spacing w:val="0"/>
    </w:rPr>
  </w:style>
  <w:style w:type="paragraph" w:styleId="ListBullet2">
    <w:name w:val="List Bullet 2"/>
    <w:basedOn w:val="List2"/>
    <w:rsid w:val="002D44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4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4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4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4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4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4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4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4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4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4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44C0"/>
    <w:rPr>
      <w:i/>
    </w:rPr>
  </w:style>
  <w:style w:type="paragraph" w:styleId="Caption">
    <w:name w:val="caption"/>
    <w:basedOn w:val="BodyText"/>
    <w:next w:val="Normal"/>
    <w:qFormat/>
    <w:rsid w:val="002D4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4C0"/>
  </w:style>
  <w:style w:type="paragraph" w:styleId="TableofFigures">
    <w:name w:val="table of figures"/>
    <w:basedOn w:val="Normal"/>
    <w:next w:val="Normal"/>
    <w:semiHidden/>
    <w:rsid w:val="002D4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4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44C0"/>
    <w:rPr>
      <w:rFonts w:ascii="Wingdings" w:hAnsi="Wingdings"/>
    </w:rPr>
  </w:style>
  <w:style w:type="paragraph" w:customStyle="1" w:styleId="TableHeading">
    <w:name w:val="Table Heading"/>
    <w:basedOn w:val="HeadingBase"/>
    <w:rsid w:val="002D44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4C0"/>
    <w:rPr>
      <w:color w:val="0033CC"/>
      <w:u w:val="none"/>
    </w:rPr>
  </w:style>
  <w:style w:type="paragraph" w:customStyle="1" w:styleId="BodyTextRight">
    <w:name w:val="Body Text Right"/>
    <w:basedOn w:val="BodyText"/>
    <w:rsid w:val="002D4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4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4C0"/>
    <w:rPr>
      <w:sz w:val="32"/>
    </w:rPr>
  </w:style>
  <w:style w:type="paragraph" w:customStyle="1" w:styleId="HeadingProcedure">
    <w:name w:val="Heading Procedure"/>
    <w:basedOn w:val="HeadingBase"/>
    <w:next w:val="Normal"/>
    <w:rsid w:val="002D4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4C0"/>
    <w:pPr>
      <w:spacing w:before="60" w:after="60"/>
    </w:pPr>
  </w:style>
  <w:style w:type="paragraph" w:styleId="ListContinue">
    <w:name w:val="List Continue"/>
    <w:basedOn w:val="List"/>
    <w:rsid w:val="002D44C0"/>
    <w:pPr>
      <w:ind w:firstLine="0"/>
    </w:pPr>
  </w:style>
  <w:style w:type="paragraph" w:customStyle="1" w:styleId="ListNote">
    <w:name w:val="List Note"/>
    <w:basedOn w:val="List"/>
    <w:rsid w:val="002D4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4C0"/>
    <w:rPr>
      <w:rFonts w:ascii="Courier New" w:hAnsi="Courier New"/>
    </w:rPr>
  </w:style>
  <w:style w:type="paragraph" w:customStyle="1" w:styleId="NoteBullet">
    <w:name w:val="Note Bullet"/>
    <w:basedOn w:val="Note"/>
    <w:rsid w:val="002D4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4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4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4C0"/>
    <w:rPr>
      <w:b/>
      <w:smallCaps/>
    </w:rPr>
  </w:style>
  <w:style w:type="paragraph" w:customStyle="1" w:styleId="TableListNumber">
    <w:name w:val="Table List Number"/>
    <w:basedOn w:val="ListNumber"/>
    <w:rsid w:val="002D4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4C0"/>
    <w:pPr>
      <w:numPr>
        <w:numId w:val="9"/>
      </w:numPr>
    </w:pPr>
  </w:style>
  <w:style w:type="paragraph" w:customStyle="1" w:styleId="ListAlpha2">
    <w:name w:val="List Alpha 2"/>
    <w:basedOn w:val="List2"/>
    <w:rsid w:val="002D44C0"/>
    <w:pPr>
      <w:numPr>
        <w:numId w:val="8"/>
      </w:numPr>
    </w:pPr>
  </w:style>
  <w:style w:type="paragraph" w:styleId="List2">
    <w:name w:val="List 2"/>
    <w:basedOn w:val="BodyText"/>
    <w:rsid w:val="002D44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4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4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4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44C0"/>
    <w:pPr>
      <w:numPr>
        <w:numId w:val="4"/>
      </w:numPr>
    </w:pPr>
  </w:style>
  <w:style w:type="paragraph" w:styleId="ListContinue2">
    <w:name w:val="List Continue 2"/>
    <w:basedOn w:val="List2"/>
    <w:rsid w:val="002D44C0"/>
    <w:pPr>
      <w:ind w:firstLine="0"/>
    </w:pPr>
  </w:style>
  <w:style w:type="paragraph" w:styleId="ListContinue3">
    <w:name w:val="List Continue 3"/>
    <w:basedOn w:val="List3"/>
    <w:rsid w:val="002D44C0"/>
    <w:pPr>
      <w:ind w:left="1021" w:firstLine="0"/>
    </w:pPr>
  </w:style>
  <w:style w:type="paragraph" w:styleId="ListContinue4">
    <w:name w:val="List Continue 4"/>
    <w:basedOn w:val="List4"/>
    <w:rsid w:val="002D44C0"/>
    <w:pPr>
      <w:ind w:firstLine="0"/>
    </w:pPr>
  </w:style>
  <w:style w:type="paragraph" w:styleId="ListContinue5">
    <w:name w:val="List Continue 5"/>
    <w:basedOn w:val="List5"/>
    <w:rsid w:val="002D44C0"/>
    <w:pPr>
      <w:ind w:firstLine="0"/>
    </w:pPr>
  </w:style>
  <w:style w:type="paragraph" w:styleId="ListNumber3">
    <w:name w:val="List Number 3"/>
    <w:basedOn w:val="List3"/>
    <w:rsid w:val="002D44C0"/>
    <w:pPr>
      <w:numPr>
        <w:numId w:val="5"/>
      </w:numPr>
    </w:pPr>
  </w:style>
  <w:style w:type="paragraph" w:styleId="ListNumber4">
    <w:name w:val="List Number 4"/>
    <w:basedOn w:val="List4"/>
    <w:rsid w:val="002D44C0"/>
    <w:pPr>
      <w:numPr>
        <w:numId w:val="6"/>
      </w:numPr>
    </w:pPr>
  </w:style>
  <w:style w:type="paragraph" w:styleId="ListNumber5">
    <w:name w:val="List Number 5"/>
    <w:basedOn w:val="List5"/>
    <w:rsid w:val="002D44C0"/>
    <w:pPr>
      <w:numPr>
        <w:numId w:val="7"/>
      </w:numPr>
    </w:pPr>
  </w:style>
  <w:style w:type="paragraph" w:styleId="BlockText">
    <w:name w:val="Block Text"/>
    <w:basedOn w:val="Normal"/>
    <w:rsid w:val="002D4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4C0"/>
    <w:rPr>
      <w:sz w:val="16"/>
      <w:vertAlign w:val="superscript"/>
    </w:rPr>
  </w:style>
  <w:style w:type="character" w:customStyle="1" w:styleId="Symbols">
    <w:name w:val="Symbols"/>
    <w:basedOn w:val="DefaultParagraphFont"/>
    <w:rsid w:val="002D44C0"/>
    <w:rPr>
      <w:rFonts w:ascii="Symbol" w:hAnsi="Symbol"/>
    </w:rPr>
  </w:style>
  <w:style w:type="character" w:customStyle="1" w:styleId="MenuOptions">
    <w:name w:val="Menu Options"/>
    <w:basedOn w:val="DefaultParagraphFont"/>
    <w:rsid w:val="002D4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4C0"/>
    <w:rPr>
      <w:b/>
    </w:rPr>
  </w:style>
  <w:style w:type="character" w:customStyle="1" w:styleId="Underlined">
    <w:name w:val="Underlined"/>
    <w:basedOn w:val="DefaultParagraphFont"/>
    <w:rsid w:val="002D44C0"/>
    <w:rPr>
      <w:u w:val="single"/>
    </w:rPr>
  </w:style>
  <w:style w:type="paragraph" w:customStyle="1" w:styleId="TableBodyTextRight">
    <w:name w:val="Table Body Text Right"/>
    <w:basedOn w:val="TableBodyText"/>
    <w:rsid w:val="002D4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4C0"/>
    <w:rPr>
      <w:sz w:val="18"/>
    </w:rPr>
  </w:style>
  <w:style w:type="paragraph" w:customStyle="1" w:styleId="BodySmallRight">
    <w:name w:val="Body Small Right"/>
    <w:basedOn w:val="BodyTextRight"/>
    <w:rsid w:val="002D44C0"/>
    <w:rPr>
      <w:sz w:val="18"/>
      <w:szCs w:val="18"/>
    </w:rPr>
  </w:style>
  <w:style w:type="paragraph" w:customStyle="1" w:styleId="MarginEdition">
    <w:name w:val="Margin Edition"/>
    <w:basedOn w:val="MarginNote"/>
    <w:rsid w:val="002D4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4C0"/>
    <w:rPr>
      <w:sz w:val="2"/>
      <w:szCs w:val="2"/>
    </w:rPr>
  </w:style>
  <w:style w:type="character" w:customStyle="1" w:styleId="Small">
    <w:name w:val="Small"/>
    <w:basedOn w:val="DefaultParagraphFont"/>
    <w:rsid w:val="002D44C0"/>
    <w:rPr>
      <w:sz w:val="16"/>
    </w:rPr>
  </w:style>
  <w:style w:type="paragraph" w:customStyle="1" w:styleId="WideTable">
    <w:name w:val="Wide Table"/>
    <w:basedOn w:val="Normal"/>
    <w:rsid w:val="002D4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4C0"/>
  </w:style>
  <w:style w:type="paragraph" w:styleId="Quote">
    <w:name w:val="Quote"/>
    <w:basedOn w:val="Heading1"/>
    <w:link w:val="QuoteChar"/>
    <w:qFormat/>
    <w:rsid w:val="002D4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4C0"/>
    <w:pPr>
      <w:pageBreakBefore/>
    </w:pPr>
  </w:style>
  <w:style w:type="paragraph" w:customStyle="1" w:styleId="Border">
    <w:name w:val="Border"/>
    <w:basedOn w:val="Normal"/>
    <w:qFormat/>
    <w:rsid w:val="002D4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4C0"/>
    <w:rPr>
      <w:u w:val="single"/>
    </w:rPr>
  </w:style>
  <w:style w:type="character" w:customStyle="1" w:styleId="BoldandItalics">
    <w:name w:val="Bold and Italics"/>
    <w:qFormat/>
    <w:rsid w:val="002D44C0"/>
    <w:rPr>
      <w:b/>
      <w:i/>
      <w:u w:val="none"/>
    </w:rPr>
  </w:style>
  <w:style w:type="paragraph" w:styleId="BalloonText">
    <w:name w:val="Balloon Text"/>
    <w:basedOn w:val="Normal"/>
    <w:link w:val="BalloonTextChar"/>
    <w:rsid w:val="002D4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4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4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44C0"/>
    <w:pPr>
      <w:spacing w:before="0" w:after="0"/>
    </w:pPr>
  </w:style>
  <w:style w:type="paragraph" w:customStyle="1" w:styleId="BodyTextBold">
    <w:name w:val="Body Text Bold"/>
    <w:basedOn w:val="BodyText"/>
    <w:qFormat/>
    <w:rsid w:val="002D44C0"/>
    <w:rPr>
      <w:b/>
    </w:rPr>
  </w:style>
  <w:style w:type="character" w:styleId="Hyperlink">
    <w:name w:val="Hyperlink"/>
    <w:basedOn w:val="DefaultParagraphFont"/>
    <w:uiPriority w:val="99"/>
    <w:unhideWhenUsed/>
    <w:rsid w:val="00C46F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2798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FBPFST5030 Implement and review manufacturing of cereal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2023-01-25T09:57:00Z</dcterms:created>
  <dcterms:modified xsi:type="dcterms:W3CDTF">2023-01-25T09:57:00Z</dcterms:modified>
</cp:coreProperties>
</file>