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F57" w:rsidP="00070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FBPFST5029 Implement and review manufacturing, packaging and testing of beverage products</w:t>
      </w:r>
      <w:r>
        <w:fldChar w:fldCharType="end"/>
      </w:r>
    </w:p>
    <w:p w:rsidR="00070F57" w:rsidP="00070F57">
      <w:pPr>
        <w:pStyle w:val="Version"/>
        <w:sectPr w:rsidSect="009B6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C9B" w:rsidP="009B6C9B">
      <w:pPr>
        <w:pStyle w:val="SuperHeading"/>
      </w:pPr>
      <w:r w:rsidRPr="009B6C9B">
        <w:t>Assessment Requirements for FBPFST5029 Implement and review manufacturing, packaging and testing of beverage products</w:t>
      </w:r>
    </w:p>
    <w:p w:rsidR="00000000" w:rsidRPr="009B6C9B" w:rsidP="009B6C9B">
      <w:pPr>
        <w:pStyle w:val="Heading1"/>
      </w:pPr>
      <w:bookmarkStart w:id="1" w:name="O_995202"/>
      <w:bookmarkEnd w:id="1"/>
      <w:r w:rsidRPr="009B6C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B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C9B" w:rsidP="009B6C9B">
            <w:pPr>
              <w:pStyle w:val="BodyText"/>
            </w:pPr>
            <w:r w:rsidRPr="009B6C9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C9B">
            <w:pPr>
              <w:pStyle w:val="BodyText"/>
              <w:rPr>
                <w:lang w:val="en-NZ"/>
              </w:rPr>
            </w:pPr>
            <w:r w:rsidRPr="009B6C9B">
              <w:rPr>
                <w:rStyle w:val="SpecialBold"/>
              </w:rPr>
              <w:t>Comments</w:t>
            </w:r>
          </w:p>
        </w:tc>
      </w:tr>
      <w:tr w:rsidTr="009B6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C9B">
            <w:pPr>
              <w:pStyle w:val="BodyText"/>
              <w:rPr>
                <w:lang w:val="en-NZ"/>
              </w:rPr>
            </w:pPr>
            <w:r w:rsidRPr="009B6C9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C9B" w:rsidP="009B6C9B">
            <w:pPr>
              <w:pStyle w:val="BodyText"/>
            </w:pPr>
            <w:r w:rsidRPr="009B6C9B">
              <w:t>This version released with the FBP Food, Beverage and Pharmaceutical Training Package Version 2.0.</w:t>
            </w:r>
          </w:p>
        </w:tc>
      </w:tr>
    </w:tbl>
    <w:p w:rsidR="00000000" w:rsidRPr="009B6C9B" w:rsidP="009B6C9B">
      <w:pPr>
        <w:pStyle w:val="BodyText"/>
      </w:pPr>
    </w:p>
    <w:p w:rsidR="00000000" w:rsidRPr="009B6C9B" w:rsidP="009B6C9B">
      <w:pPr>
        <w:pStyle w:val="AllowPageBreak"/>
      </w:pPr>
    </w:p>
    <w:p w:rsidR="00000000" w:rsidRPr="009B6C9B" w:rsidP="009B6C9B">
      <w:pPr>
        <w:pStyle w:val="Heading1"/>
      </w:pPr>
      <w:bookmarkStart w:id="2" w:name="O_995203"/>
      <w:bookmarkEnd w:id="2"/>
      <w:r w:rsidRPr="009B6C9B">
        <w:t>Performance Evidence</w:t>
      </w:r>
    </w:p>
    <w:p w:rsidR="00000000" w:rsidRPr="009B6C9B" w:rsidP="00070F57">
      <w:pPr>
        <w:pStyle w:val="BodyText"/>
      </w:pPr>
      <w:r w:rsidRPr="009B6C9B">
        <w:t>An individual demonstrating competency in this unit must satisfy all of the elements and performance criteria of this</w:t>
      </w:r>
      <w:r w:rsidRPr="009B6C9B">
        <w:t xml:space="preserve"> unit. </w:t>
      </w:r>
    </w:p>
    <w:p w:rsidR="00000000" w:rsidRPr="009B6C9B" w:rsidP="00070F57">
      <w:pPr>
        <w:pStyle w:val="BodyText"/>
      </w:pPr>
      <w:r w:rsidRPr="009B6C9B">
        <w:t>There must be evidence that the individual has implemented and reviewed manufacturing, packaging and testing of at least two beverage products, including:</w:t>
      </w:r>
    </w:p>
    <w:p w:rsidR="00000000" w:rsidRPr="009B6C9B" w:rsidP="009B6C9B">
      <w:pPr>
        <w:pStyle w:val="ListBullet"/>
      </w:pPr>
      <w:r w:rsidRPr="009B6C9B">
        <w:t>selecting and sourcing raw materials for processing beverages</w:t>
      </w:r>
    </w:p>
    <w:p w:rsidR="00000000" w:rsidRPr="009B6C9B" w:rsidP="009B6C9B">
      <w:pPr>
        <w:pStyle w:val="ListBullet"/>
      </w:pPr>
      <w:r w:rsidRPr="009B6C9B">
        <w:t>preparing a detailed producti</w:t>
      </w:r>
      <w:r w:rsidRPr="009B6C9B">
        <w:t>on flow chart for beverage production</w:t>
      </w:r>
    </w:p>
    <w:p w:rsidR="00000000" w:rsidRPr="009B6C9B" w:rsidP="009B6C9B">
      <w:pPr>
        <w:pStyle w:val="ListBullet"/>
      </w:pPr>
      <w:r w:rsidRPr="009B6C9B">
        <w:t>determining data collection requirements for safety and quality monitoring</w:t>
      </w:r>
    </w:p>
    <w:p w:rsidR="00000000" w:rsidRPr="009B6C9B" w:rsidP="009B6C9B">
      <w:pPr>
        <w:pStyle w:val="ListBullet"/>
      </w:pPr>
      <w:r w:rsidRPr="009B6C9B">
        <w:t>conducting product sampling</w:t>
      </w:r>
    </w:p>
    <w:p w:rsidR="00000000" w:rsidRPr="009B6C9B" w:rsidP="009B6C9B">
      <w:pPr>
        <w:pStyle w:val="ListBullet"/>
      </w:pPr>
      <w:r w:rsidRPr="009B6C9B">
        <w:t>applying and interpreting a range of quality tests used in the manufacture of beverages, including brix, acidity, alcohol content determination, sulphur dioxide determination, carbonisation level, sensory evaluation and packaging integrity</w:t>
      </w:r>
    </w:p>
    <w:p w:rsidR="00000000" w:rsidRPr="009B6C9B" w:rsidP="009B6C9B">
      <w:pPr>
        <w:pStyle w:val="ListBullet"/>
      </w:pPr>
      <w:r w:rsidRPr="009B6C9B">
        <w:t>analysing test r</w:t>
      </w:r>
      <w:r w:rsidRPr="009B6C9B">
        <w:t>esults</w:t>
      </w:r>
    </w:p>
    <w:p w:rsidR="00000000" w:rsidRPr="009B6C9B" w:rsidP="009B6C9B">
      <w:pPr>
        <w:pStyle w:val="ListBullet"/>
      </w:pPr>
      <w:r w:rsidRPr="009B6C9B">
        <w:t>monitoring compliance of processing procedures with food safety and quality requirements</w:t>
      </w:r>
    </w:p>
    <w:p w:rsidR="00000000" w:rsidRPr="009B6C9B" w:rsidP="009B6C9B">
      <w:pPr>
        <w:pStyle w:val="ListBullet"/>
      </w:pPr>
      <w:r w:rsidRPr="009B6C9B">
        <w:t>interpreting critical control points (CCPs) and critical limits</w:t>
      </w:r>
    </w:p>
    <w:p w:rsidR="00000000" w:rsidRPr="009B6C9B" w:rsidP="009B6C9B">
      <w:pPr>
        <w:pStyle w:val="ListBullet"/>
      </w:pPr>
      <w:r w:rsidRPr="009B6C9B">
        <w:t>reviewing quality procedures based on product testing.</w:t>
      </w:r>
    </w:p>
    <w:p w:rsidR="00000000" w:rsidRPr="009B6C9B" w:rsidP="009B6C9B">
      <w:pPr>
        <w:pStyle w:val="AllowPageBreak"/>
      </w:pPr>
    </w:p>
    <w:p w:rsidR="00000000" w:rsidRPr="009B6C9B" w:rsidP="009B6C9B">
      <w:pPr>
        <w:pStyle w:val="Heading1"/>
      </w:pPr>
      <w:bookmarkStart w:id="3" w:name="O_995204"/>
      <w:bookmarkEnd w:id="3"/>
      <w:r w:rsidRPr="009B6C9B">
        <w:t>Knowledge Evidence</w:t>
      </w:r>
    </w:p>
    <w:p w:rsidR="00000000" w:rsidRPr="009B6C9B" w:rsidP="00070F57">
      <w:pPr>
        <w:pStyle w:val="BodyText"/>
      </w:pPr>
      <w:r w:rsidRPr="009B6C9B">
        <w:t>An in</w:t>
      </w:r>
      <w:r w:rsidRPr="009B6C9B">
        <w:t>dividual must be able to demonstrate the knowledge required to perform the tasks outlined in the elements and performance criteria of this unit. This includes knowledge of:</w:t>
      </w:r>
    </w:p>
    <w:p w:rsidR="00000000" w:rsidRPr="009B6C9B" w:rsidP="009B6C9B">
      <w:pPr>
        <w:pStyle w:val="ListBullet"/>
      </w:pPr>
      <w:r w:rsidRPr="009B6C9B">
        <w:t>the range of beverage products, including beers, spirits, fruit juice products, ca</w:t>
      </w:r>
      <w:r w:rsidRPr="009B6C9B">
        <w:t>rbonated beverages, fortified non-alcoholic beverages, tea and coffee</w:t>
      </w:r>
    </w:p>
    <w:p w:rsidR="00000000" w:rsidRPr="009B6C9B" w:rsidP="009B6C9B">
      <w:pPr>
        <w:pStyle w:val="ListBullet"/>
      </w:pPr>
      <w:r w:rsidRPr="009B6C9B">
        <w:t>the different styles of beers generally manufactured</w:t>
      </w:r>
    </w:p>
    <w:p w:rsidR="00000000" w:rsidRPr="009B6C9B" w:rsidP="009B6C9B">
      <w:pPr>
        <w:pStyle w:val="ListBullet"/>
      </w:pPr>
      <w:r w:rsidRPr="009B6C9B">
        <w:t>the different types of fruit juice products generally manufactured</w:t>
      </w:r>
    </w:p>
    <w:p w:rsidR="00000000" w:rsidRPr="009B6C9B" w:rsidP="009B6C9B">
      <w:pPr>
        <w:pStyle w:val="ListBullet"/>
      </w:pPr>
      <w:r w:rsidRPr="009B6C9B">
        <w:t>manufacturing process for the production of various types of fruit</w:t>
      </w:r>
      <w:r w:rsidRPr="009B6C9B">
        <w:t xml:space="preserve"> juices</w:t>
      </w:r>
    </w:p>
    <w:p w:rsidR="00000000" w:rsidRPr="009B6C9B" w:rsidP="009B6C9B">
      <w:pPr>
        <w:pStyle w:val="ListBullet"/>
      </w:pPr>
      <w:r w:rsidRPr="009B6C9B">
        <w:t>additives and preservatives used in different types of beverages</w:t>
      </w:r>
    </w:p>
    <w:p w:rsidR="00000000" w:rsidRPr="009B6C9B" w:rsidP="009B6C9B">
      <w:pPr>
        <w:pStyle w:val="ListBullet"/>
      </w:pPr>
      <w:r w:rsidRPr="009B6C9B">
        <w:t>manufacturing processes for a variety of carbonated and non-carbonated beverages</w:t>
      </w:r>
    </w:p>
    <w:p w:rsidR="00000000" w:rsidRPr="009B6C9B" w:rsidP="009B6C9B">
      <w:pPr>
        <w:pStyle w:val="ListBullet"/>
      </w:pPr>
      <w:r w:rsidRPr="009B6C9B">
        <w:t>the variety of styles of teas and coffees generally available</w:t>
      </w:r>
    </w:p>
    <w:p w:rsidR="00000000" w:rsidRPr="009B6C9B" w:rsidP="009B6C9B">
      <w:pPr>
        <w:pStyle w:val="ListBullet"/>
      </w:pPr>
      <w:r w:rsidRPr="009B6C9B">
        <w:t>manufacturing processes for the producti</w:t>
      </w:r>
      <w:r w:rsidRPr="009B6C9B">
        <w:t>on of various styles of tea and coffee</w:t>
      </w:r>
    </w:p>
    <w:p w:rsidR="00000000" w:rsidRPr="009B6C9B" w:rsidP="009B6C9B">
      <w:pPr>
        <w:pStyle w:val="ListBullet"/>
      </w:pPr>
      <w:r w:rsidRPr="009B6C9B">
        <w:t>common spoilage and food poisoning organisms associated with beverage production</w:t>
      </w:r>
    </w:p>
    <w:p w:rsidR="00000000" w:rsidRPr="009B6C9B" w:rsidP="009B6C9B">
      <w:pPr>
        <w:pStyle w:val="ListBullet"/>
      </w:pPr>
      <w:r w:rsidRPr="009B6C9B">
        <w:t>brewing processes used in the production of various styles of beverages</w:t>
      </w:r>
    </w:p>
    <w:p w:rsidR="00000000" w:rsidRPr="009B6C9B" w:rsidP="009B6C9B">
      <w:pPr>
        <w:pStyle w:val="ListBullet"/>
      </w:pPr>
      <w:r w:rsidRPr="009B6C9B">
        <w:t>fermentation processes in various styles of beverage production</w:t>
      </w:r>
    </w:p>
    <w:p w:rsidR="00000000" w:rsidRPr="009B6C9B" w:rsidP="009B6C9B">
      <w:pPr>
        <w:pStyle w:val="ListBullet"/>
      </w:pPr>
      <w:r w:rsidRPr="009B6C9B">
        <w:t>quality tests used in the manufacture of beverages, including brix, acidity, alcohol content determination, sulphur dioxide determination, carbonisation level, sensory evaluation and packaging integrity</w:t>
      </w:r>
    </w:p>
    <w:p w:rsidR="00000000" w:rsidRPr="009B6C9B" w:rsidP="009B6C9B">
      <w:pPr>
        <w:pStyle w:val="ListBullet"/>
      </w:pPr>
      <w:r w:rsidRPr="009B6C9B">
        <w:t>stages of production, CCPs and critical limits for pr</w:t>
      </w:r>
      <w:r w:rsidRPr="009B6C9B">
        <w:t>oduction processes</w:t>
      </w:r>
    </w:p>
    <w:p w:rsidR="00000000" w:rsidRPr="009B6C9B" w:rsidP="009B6C9B">
      <w:pPr>
        <w:pStyle w:val="ListBullet"/>
      </w:pPr>
      <w:r w:rsidRPr="009B6C9B">
        <w:t>packaging procedures</w:t>
      </w:r>
    </w:p>
    <w:p w:rsidR="00000000" w:rsidRPr="009B6C9B" w:rsidP="009B6C9B">
      <w:pPr>
        <w:pStyle w:val="ListBullet"/>
      </w:pPr>
      <w:r w:rsidRPr="009B6C9B">
        <w:t>regulatory requirements associated with processing beverages</w:t>
      </w:r>
    </w:p>
    <w:p w:rsidR="00000000" w:rsidRPr="009B6C9B" w:rsidP="009B6C9B">
      <w:pPr>
        <w:pStyle w:val="ListBullet"/>
      </w:pPr>
      <w:r w:rsidRPr="009B6C9B">
        <w:t>environmental impacts of the processing operation</w:t>
      </w:r>
    </w:p>
    <w:p w:rsidR="00000000" w:rsidRPr="009B6C9B" w:rsidP="009B6C9B">
      <w:pPr>
        <w:pStyle w:val="ListBullet"/>
      </w:pPr>
      <w:r w:rsidRPr="009B6C9B">
        <w:t>health and safety hazards in the workplace and controls relating to work processes.</w:t>
      </w:r>
    </w:p>
    <w:p w:rsidR="00000000" w:rsidRPr="009B6C9B" w:rsidP="009B6C9B">
      <w:pPr>
        <w:pStyle w:val="AllowPageBreak"/>
      </w:pPr>
    </w:p>
    <w:p w:rsidR="00000000" w:rsidRPr="009B6C9B" w:rsidP="009B6C9B">
      <w:pPr>
        <w:pStyle w:val="Heading1"/>
      </w:pPr>
      <w:bookmarkStart w:id="4" w:name="O_995205"/>
      <w:bookmarkEnd w:id="4"/>
      <w:r w:rsidRPr="009B6C9B">
        <w:t>Asse</w:t>
      </w:r>
      <w:r w:rsidRPr="009B6C9B">
        <w:t>ssment Conditions</w:t>
      </w:r>
    </w:p>
    <w:p w:rsidR="00000000" w:rsidRPr="009B6C9B" w:rsidP="00070F57">
      <w:pPr>
        <w:pStyle w:val="BodyText"/>
      </w:pPr>
      <w:r w:rsidRPr="009B6C9B">
        <w:t xml:space="preserve">Assessment of skills must take place under the following conditions: </w:t>
      </w:r>
    </w:p>
    <w:p w:rsidR="00000000" w:rsidRPr="009B6C9B" w:rsidP="009B6C9B">
      <w:pPr>
        <w:pStyle w:val="ListBullet"/>
      </w:pPr>
      <w:r w:rsidRPr="009B6C9B">
        <w:t>physical conditions:</w:t>
      </w:r>
    </w:p>
    <w:p w:rsidR="00000000" w:rsidRPr="009B6C9B" w:rsidP="009B6C9B">
      <w:pPr>
        <w:pStyle w:val="ListBullet2"/>
      </w:pPr>
      <w:r w:rsidRPr="009B6C9B">
        <w:t xml:space="preserve">skills must be demonstrated in a workplace setting or an environment that accurately represents a real workplace </w:t>
      </w:r>
    </w:p>
    <w:p w:rsidR="00000000" w:rsidRPr="009B6C9B" w:rsidP="009B6C9B">
      <w:pPr>
        <w:pStyle w:val="ListBullet"/>
      </w:pPr>
      <w:r w:rsidRPr="009B6C9B">
        <w:t>resources, equipment and mater</w:t>
      </w:r>
      <w:r w:rsidRPr="009B6C9B">
        <w:t>ials:</w:t>
      </w:r>
    </w:p>
    <w:p w:rsidR="00000000" w:rsidRPr="009B6C9B" w:rsidP="009B6C9B">
      <w:pPr>
        <w:pStyle w:val="ListBullet2"/>
      </w:pPr>
      <w:r w:rsidRPr="009B6C9B">
        <w:t>production process and related equipment, manufacturers’ advice and operating procedures</w:t>
      </w:r>
    </w:p>
    <w:p w:rsidR="00000000" w:rsidRPr="009B6C9B" w:rsidP="009B6C9B">
      <w:pPr>
        <w:pStyle w:val="ListBullet"/>
      </w:pPr>
      <w:r w:rsidRPr="009B6C9B">
        <w:t>specifications:</w:t>
      </w:r>
    </w:p>
    <w:p w:rsidR="00000000" w:rsidRPr="009B6C9B" w:rsidP="009B6C9B">
      <w:pPr>
        <w:pStyle w:val="ListBullet2"/>
      </w:pPr>
      <w:r w:rsidRPr="009B6C9B">
        <w:t>tests used to report relevant product/process information and recorded results.</w:t>
      </w:r>
    </w:p>
    <w:p w:rsidR="00000000" w:rsidRPr="009B6C9B" w:rsidP="00070F57">
      <w:pPr>
        <w:pStyle w:val="BodyText"/>
      </w:pPr>
      <w:r w:rsidRPr="009B6C9B">
        <w:t>Assessors of this unit must satisfy the requirements for assessors in applicable vocational education and training legislation, frameworks and/or standards.</w:t>
      </w:r>
    </w:p>
    <w:p w:rsidR="00000000" w:rsidRPr="009B6C9B" w:rsidP="009B6C9B">
      <w:pPr>
        <w:pStyle w:val="Heading1"/>
      </w:pPr>
      <w:bookmarkStart w:id="5" w:name="O_995208"/>
      <w:bookmarkEnd w:id="5"/>
      <w:r w:rsidRPr="009B6C9B">
        <w:t>Links</w:t>
      </w:r>
    </w:p>
    <w:p w:rsidR="00000000" w:rsidRPr="009B6C9B" w:rsidP="00070F57">
      <w:pPr>
        <w:pStyle w:val="BodyText"/>
      </w:pPr>
      <w:r w:rsidRPr="009B6C9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75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6C9B" w:rsidP="009B6C9B"/>
    <w:sectPr w:rsidSect="009B6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9B" w:rsidRPr="00070F57" w:rsidP="00070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7" w:rsidP="009B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F57" w:rsidP="009B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0F57" w:rsidP="009B6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C9B" w:rsidRPr="00070F57" w:rsidP="00070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7" w:rsidRPr="002D2AF8" w:rsidP="009B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FBPFST5029 Implement and review manufacturing, packaging and testing of beverage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70F57" w:rsidP="009B6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4CF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4B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67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C9B"/>
  </w:style>
  <w:style w:type="character" w:customStyle="1" w:styleId="Heading1Char">
    <w:name w:val="Heading 1 Char"/>
    <w:basedOn w:val="DefaultParagraphFont"/>
    <w:link w:val="Heading1"/>
    <w:rsid w:val="009B6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C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C9B"/>
    <w:rPr>
      <w:b/>
      <w:spacing w:val="0"/>
    </w:rPr>
  </w:style>
  <w:style w:type="paragraph" w:styleId="ListBullet2">
    <w:name w:val="List Bullet 2"/>
    <w:basedOn w:val="List2"/>
    <w:rsid w:val="009B6C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C9B"/>
    <w:rPr>
      <w:i/>
    </w:rPr>
  </w:style>
  <w:style w:type="paragraph" w:styleId="Caption">
    <w:name w:val="caption"/>
    <w:basedOn w:val="BodyText"/>
    <w:next w:val="Normal"/>
    <w:qFormat/>
    <w:rsid w:val="009B6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C9B"/>
  </w:style>
  <w:style w:type="paragraph" w:styleId="TableofFigures">
    <w:name w:val="table of figures"/>
    <w:basedOn w:val="Normal"/>
    <w:next w:val="Normal"/>
    <w:semiHidden/>
    <w:rsid w:val="009B6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C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C9B"/>
    <w:rPr>
      <w:rFonts w:ascii="Wingdings" w:hAnsi="Wingdings"/>
    </w:rPr>
  </w:style>
  <w:style w:type="paragraph" w:customStyle="1" w:styleId="TableHeading">
    <w:name w:val="Table Heading"/>
    <w:basedOn w:val="HeadingBase"/>
    <w:rsid w:val="009B6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C9B"/>
    <w:rPr>
      <w:color w:val="0033CC"/>
      <w:u w:val="none"/>
    </w:rPr>
  </w:style>
  <w:style w:type="paragraph" w:customStyle="1" w:styleId="BodyTextRight">
    <w:name w:val="Body Text Right"/>
    <w:basedOn w:val="BodyText"/>
    <w:rsid w:val="009B6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C9B"/>
    <w:rPr>
      <w:sz w:val="32"/>
    </w:rPr>
  </w:style>
  <w:style w:type="paragraph" w:customStyle="1" w:styleId="HeadingProcedure">
    <w:name w:val="Heading Procedure"/>
    <w:basedOn w:val="HeadingBase"/>
    <w:next w:val="Normal"/>
    <w:rsid w:val="009B6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C9B"/>
    <w:pPr>
      <w:spacing w:before="60" w:after="60"/>
    </w:pPr>
  </w:style>
  <w:style w:type="paragraph" w:styleId="ListContinue">
    <w:name w:val="List Continue"/>
    <w:basedOn w:val="List"/>
    <w:rsid w:val="009B6C9B"/>
    <w:pPr>
      <w:ind w:firstLine="0"/>
    </w:pPr>
  </w:style>
  <w:style w:type="paragraph" w:customStyle="1" w:styleId="ListNote">
    <w:name w:val="List Note"/>
    <w:basedOn w:val="List"/>
    <w:rsid w:val="009B6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C9B"/>
    <w:rPr>
      <w:rFonts w:ascii="Courier New" w:hAnsi="Courier New"/>
    </w:rPr>
  </w:style>
  <w:style w:type="paragraph" w:customStyle="1" w:styleId="NoteBullet">
    <w:name w:val="Note Bullet"/>
    <w:basedOn w:val="Note"/>
    <w:rsid w:val="009B6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C9B"/>
    <w:rPr>
      <w:b/>
      <w:smallCaps/>
    </w:rPr>
  </w:style>
  <w:style w:type="paragraph" w:customStyle="1" w:styleId="TableListNumber">
    <w:name w:val="Table List Number"/>
    <w:basedOn w:val="ListNumber"/>
    <w:rsid w:val="009B6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C9B"/>
    <w:pPr>
      <w:numPr>
        <w:numId w:val="9"/>
      </w:numPr>
    </w:pPr>
  </w:style>
  <w:style w:type="paragraph" w:customStyle="1" w:styleId="ListAlpha2">
    <w:name w:val="List Alpha 2"/>
    <w:basedOn w:val="List2"/>
    <w:rsid w:val="009B6C9B"/>
    <w:pPr>
      <w:numPr>
        <w:numId w:val="8"/>
      </w:numPr>
    </w:pPr>
  </w:style>
  <w:style w:type="paragraph" w:styleId="List2">
    <w:name w:val="List 2"/>
    <w:basedOn w:val="BodyText"/>
    <w:rsid w:val="009B6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C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C9B"/>
    <w:pPr>
      <w:numPr>
        <w:numId w:val="4"/>
      </w:numPr>
    </w:pPr>
  </w:style>
  <w:style w:type="paragraph" w:styleId="ListContinue2">
    <w:name w:val="List Continue 2"/>
    <w:basedOn w:val="List2"/>
    <w:rsid w:val="009B6C9B"/>
    <w:pPr>
      <w:ind w:firstLine="0"/>
    </w:pPr>
  </w:style>
  <w:style w:type="paragraph" w:styleId="ListContinue3">
    <w:name w:val="List Continue 3"/>
    <w:basedOn w:val="List3"/>
    <w:rsid w:val="009B6C9B"/>
    <w:pPr>
      <w:ind w:left="1021" w:firstLine="0"/>
    </w:pPr>
  </w:style>
  <w:style w:type="paragraph" w:styleId="ListContinue4">
    <w:name w:val="List Continue 4"/>
    <w:basedOn w:val="List4"/>
    <w:rsid w:val="009B6C9B"/>
    <w:pPr>
      <w:ind w:firstLine="0"/>
    </w:pPr>
  </w:style>
  <w:style w:type="paragraph" w:styleId="ListContinue5">
    <w:name w:val="List Continue 5"/>
    <w:basedOn w:val="List5"/>
    <w:rsid w:val="009B6C9B"/>
    <w:pPr>
      <w:ind w:firstLine="0"/>
    </w:pPr>
  </w:style>
  <w:style w:type="paragraph" w:styleId="ListNumber3">
    <w:name w:val="List Number 3"/>
    <w:basedOn w:val="List3"/>
    <w:rsid w:val="009B6C9B"/>
    <w:pPr>
      <w:numPr>
        <w:numId w:val="5"/>
      </w:numPr>
    </w:pPr>
  </w:style>
  <w:style w:type="paragraph" w:styleId="ListNumber4">
    <w:name w:val="List Number 4"/>
    <w:basedOn w:val="List4"/>
    <w:rsid w:val="009B6C9B"/>
    <w:pPr>
      <w:numPr>
        <w:numId w:val="6"/>
      </w:numPr>
    </w:pPr>
  </w:style>
  <w:style w:type="paragraph" w:styleId="ListNumber5">
    <w:name w:val="List Number 5"/>
    <w:basedOn w:val="List5"/>
    <w:rsid w:val="009B6C9B"/>
    <w:pPr>
      <w:numPr>
        <w:numId w:val="7"/>
      </w:numPr>
    </w:pPr>
  </w:style>
  <w:style w:type="paragraph" w:styleId="BlockText">
    <w:name w:val="Block Text"/>
    <w:basedOn w:val="Normal"/>
    <w:rsid w:val="009B6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C9B"/>
    <w:rPr>
      <w:sz w:val="16"/>
      <w:vertAlign w:val="superscript"/>
    </w:rPr>
  </w:style>
  <w:style w:type="character" w:customStyle="1" w:styleId="Symbols">
    <w:name w:val="Symbols"/>
    <w:basedOn w:val="DefaultParagraphFont"/>
    <w:rsid w:val="009B6C9B"/>
    <w:rPr>
      <w:rFonts w:ascii="Symbol" w:hAnsi="Symbol"/>
    </w:rPr>
  </w:style>
  <w:style w:type="character" w:customStyle="1" w:styleId="MenuOptions">
    <w:name w:val="Menu Options"/>
    <w:basedOn w:val="DefaultParagraphFont"/>
    <w:rsid w:val="009B6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C9B"/>
    <w:rPr>
      <w:b/>
    </w:rPr>
  </w:style>
  <w:style w:type="character" w:customStyle="1" w:styleId="Underlined">
    <w:name w:val="Underlined"/>
    <w:basedOn w:val="DefaultParagraphFont"/>
    <w:rsid w:val="009B6C9B"/>
    <w:rPr>
      <w:u w:val="single"/>
    </w:rPr>
  </w:style>
  <w:style w:type="paragraph" w:customStyle="1" w:styleId="TableBodyTextRight">
    <w:name w:val="Table Body Text Right"/>
    <w:basedOn w:val="TableBodyText"/>
    <w:rsid w:val="009B6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C9B"/>
    <w:rPr>
      <w:sz w:val="18"/>
    </w:rPr>
  </w:style>
  <w:style w:type="paragraph" w:customStyle="1" w:styleId="BodySmallRight">
    <w:name w:val="Body Small Right"/>
    <w:basedOn w:val="BodyTextRight"/>
    <w:rsid w:val="009B6C9B"/>
    <w:rPr>
      <w:sz w:val="18"/>
      <w:szCs w:val="18"/>
    </w:rPr>
  </w:style>
  <w:style w:type="paragraph" w:customStyle="1" w:styleId="MarginEdition">
    <w:name w:val="Margin Edition"/>
    <w:basedOn w:val="MarginNote"/>
    <w:rsid w:val="009B6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C9B"/>
    <w:rPr>
      <w:sz w:val="2"/>
      <w:szCs w:val="2"/>
    </w:rPr>
  </w:style>
  <w:style w:type="character" w:customStyle="1" w:styleId="Small">
    <w:name w:val="Small"/>
    <w:basedOn w:val="DefaultParagraphFont"/>
    <w:rsid w:val="009B6C9B"/>
    <w:rPr>
      <w:sz w:val="16"/>
    </w:rPr>
  </w:style>
  <w:style w:type="paragraph" w:customStyle="1" w:styleId="WideTable">
    <w:name w:val="Wide Table"/>
    <w:basedOn w:val="Normal"/>
    <w:rsid w:val="009B6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C9B"/>
  </w:style>
  <w:style w:type="paragraph" w:styleId="Quote">
    <w:name w:val="Quote"/>
    <w:basedOn w:val="Heading1"/>
    <w:link w:val="QuoteChar"/>
    <w:qFormat/>
    <w:rsid w:val="009B6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C9B"/>
    <w:pPr>
      <w:pageBreakBefore/>
    </w:pPr>
  </w:style>
  <w:style w:type="paragraph" w:customStyle="1" w:styleId="Border">
    <w:name w:val="Border"/>
    <w:basedOn w:val="Normal"/>
    <w:qFormat/>
    <w:rsid w:val="009B6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C9B"/>
    <w:rPr>
      <w:u w:val="single"/>
    </w:rPr>
  </w:style>
  <w:style w:type="character" w:customStyle="1" w:styleId="BoldandItalics">
    <w:name w:val="Bold and Italics"/>
    <w:qFormat/>
    <w:rsid w:val="009B6C9B"/>
    <w:rPr>
      <w:b/>
      <w:i/>
      <w:u w:val="none"/>
    </w:rPr>
  </w:style>
  <w:style w:type="paragraph" w:styleId="BalloonText">
    <w:name w:val="Balloon Text"/>
    <w:basedOn w:val="Normal"/>
    <w:link w:val="BalloonTextChar"/>
    <w:rsid w:val="009B6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C9B"/>
    <w:pPr>
      <w:spacing w:before="0" w:after="0"/>
    </w:pPr>
  </w:style>
  <w:style w:type="paragraph" w:customStyle="1" w:styleId="BodyTextBold">
    <w:name w:val="Body Text Bold"/>
    <w:basedOn w:val="BodyText"/>
    <w:qFormat/>
    <w:rsid w:val="009B6C9B"/>
    <w:rPr>
      <w:b/>
    </w:rPr>
  </w:style>
  <w:style w:type="character" w:styleId="Hyperlink">
    <w:name w:val="Hyperlink"/>
    <w:basedOn w:val="DefaultParagraphFont"/>
    <w:uiPriority w:val="99"/>
    <w:unhideWhenUsed/>
    <w:rsid w:val="00070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3377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FBPFST5029 Implement and review manufacturing, packaging and testing of beverage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2023-01-26T22:10:00Z</dcterms:created>
  <dcterms:modified xsi:type="dcterms:W3CDTF">2023-01-26T22:10:00Z</dcterms:modified>
</cp:coreProperties>
</file>