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754" w:rsidP="00316754">
      <w:pPr>
        <w:pStyle w:val="Title"/>
      </w:pPr>
      <w:r>
        <w:fldChar w:fldCharType="begin"/>
      </w:r>
      <w:r>
        <w:instrText xml:space="preserve"> TITLE   \* MERGEFORMAT </w:instrText>
      </w:r>
      <w:r>
        <w:fldChar w:fldCharType="separate"/>
      </w:r>
      <w:r>
        <w:t>FBPFST5028 Implement and review the manufacturing and processing of edible fats and oils</w:t>
      </w:r>
      <w:r>
        <w:fldChar w:fldCharType="end"/>
      </w:r>
    </w:p>
    <w:p w:rsidR="00316754" w:rsidP="00316754">
      <w:pPr>
        <w:pStyle w:val="Version"/>
        <w:sectPr w:rsidSect="008E18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882" w:rsidP="008E1882">
      <w:pPr>
        <w:pStyle w:val="SuperHeading"/>
      </w:pPr>
      <w:r w:rsidRPr="008E1882">
        <w:t>FBPFST5028 Implement and review the manufacturing and processing of edible fats and oils</w:t>
      </w:r>
    </w:p>
    <w:p w:rsidR="00000000" w:rsidRPr="008E1882" w:rsidP="008E1882">
      <w:pPr>
        <w:pStyle w:val="Heading1"/>
      </w:pPr>
      <w:bookmarkStart w:id="1" w:name="O_995173"/>
      <w:bookmarkEnd w:id="1"/>
      <w:r w:rsidRPr="008E1882">
        <w:t>Modification History</w:t>
      </w:r>
    </w:p>
    <w:tbl>
      <w:tblPr>
        <w:tblW w:w="9520" w:type="dxa"/>
        <w:tblLayout w:type="fixed"/>
        <w:tblCellMar>
          <w:left w:w="62" w:type="dxa"/>
          <w:right w:w="62" w:type="dxa"/>
        </w:tblCellMar>
        <w:tblLook w:val="0000"/>
      </w:tblPr>
      <w:tblGrid>
        <w:gridCol w:w="2528"/>
        <w:gridCol w:w="6992"/>
      </w:tblGrid>
      <w:tr w:rsidTr="008E18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SpecialBold"/>
              </w:rPr>
              <w:t>Comments</w:t>
            </w:r>
          </w:p>
        </w:tc>
      </w:tr>
      <w:tr w:rsidTr="008E18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This version released with the FBP Food, Beverage and Pharmaceutical Training Package Version 2.0.</w:t>
            </w:r>
          </w:p>
        </w:tc>
      </w:tr>
    </w:tbl>
    <w:p w:rsidR="00000000" w:rsidRPr="008E1882" w:rsidP="008E1882">
      <w:pPr>
        <w:pStyle w:val="BodyText"/>
      </w:pPr>
    </w:p>
    <w:p w:rsidR="00000000" w:rsidRPr="008E1882" w:rsidP="008E1882">
      <w:pPr>
        <w:pStyle w:val="AllowPageBreak"/>
      </w:pPr>
    </w:p>
    <w:p w:rsidR="00000000" w:rsidRPr="008E1882" w:rsidP="008E1882">
      <w:pPr>
        <w:pStyle w:val="Heading1"/>
      </w:pPr>
      <w:bookmarkStart w:id="2" w:name="O_995174"/>
      <w:bookmarkEnd w:id="2"/>
      <w:r w:rsidRPr="008E1882">
        <w:t>Application</w:t>
      </w:r>
    </w:p>
    <w:p w:rsidR="00000000" w:rsidRPr="008E1882" w:rsidP="00316754">
      <w:pPr>
        <w:pStyle w:val="BodyText"/>
      </w:pPr>
      <w:r w:rsidRPr="008E1882">
        <w:t>This unit of competency describes the skills and knowledge required to implement and review the manufacture and processing of edible fats and oils, based on the preparation of product samples.</w:t>
      </w:r>
    </w:p>
    <w:p w:rsidR="00000000" w:rsidRPr="008E1882" w:rsidP="00316754">
      <w:pPr>
        <w:pStyle w:val="BodyText"/>
      </w:pPr>
      <w:r w:rsidRPr="008E1882">
        <w:t xml:space="preserve">This unit applies to food science </w:t>
      </w:r>
      <w:r w:rsidRPr="008E1882">
        <w:t>and technology personnel who have roles in product design, quality assurance and production management. The unit typically applies to staff who have responsibility for maintaining product safety, quality and efficiency in food production in the edible fats</w:t>
      </w:r>
      <w:r w:rsidRPr="008E1882">
        <w:t xml:space="preserve"> and oils sector.</w:t>
      </w:r>
    </w:p>
    <w:p w:rsidR="00000000" w:rsidRPr="008E1882" w:rsidP="00316754">
      <w:pPr>
        <w:pStyle w:val="BodyText"/>
      </w:pPr>
      <w:r w:rsidRPr="008E1882">
        <w:t>No occupational licensing or certification requirements apply to this unit at the time of publication. However, legislative and regulatory requirements for food processing exist, so local requirements must be checked. All work must comply</w:t>
      </w:r>
      <w:r w:rsidRPr="008E1882">
        <w:t xml:space="preserve"> with Australian food safety standards and relevant codes of practice. </w:t>
      </w:r>
    </w:p>
    <w:p w:rsidR="00000000" w:rsidRPr="008E1882" w:rsidP="008E1882">
      <w:pPr>
        <w:pStyle w:val="Heading1"/>
      </w:pPr>
      <w:bookmarkStart w:id="3" w:name="O_995175"/>
      <w:bookmarkEnd w:id="3"/>
      <w:r w:rsidRPr="008E1882">
        <w:t>Pre-requisite Unit</w:t>
      </w:r>
    </w:p>
    <w:p w:rsidR="00000000" w:rsidRPr="008E1882" w:rsidP="00316754">
      <w:pPr>
        <w:pStyle w:val="BodyText"/>
      </w:pPr>
      <w:r w:rsidRPr="008E1882">
        <w:t>Nil</w:t>
      </w:r>
    </w:p>
    <w:p w:rsidR="00000000" w:rsidRPr="008E1882" w:rsidP="008E1882">
      <w:pPr>
        <w:pStyle w:val="Heading1"/>
      </w:pPr>
      <w:bookmarkStart w:id="4" w:name="O_995177"/>
      <w:bookmarkEnd w:id="4"/>
      <w:r w:rsidRPr="008E1882">
        <w:t>Unit Sector</w:t>
      </w:r>
    </w:p>
    <w:p w:rsidR="00000000" w:rsidRPr="008E1882" w:rsidP="00316754">
      <w:pPr>
        <w:pStyle w:val="BodyText"/>
      </w:pPr>
      <w:r w:rsidRPr="008E1882">
        <w:t>Food science and technology (FST)</w:t>
      </w:r>
    </w:p>
    <w:p w:rsidR="00000000" w:rsidRPr="008E1882" w:rsidP="008E1882">
      <w:pPr>
        <w:pStyle w:val="Heading1"/>
      </w:pPr>
      <w:bookmarkStart w:id="5" w:name="O_995178"/>
      <w:bookmarkEnd w:id="5"/>
      <w:r w:rsidRPr="008E1882">
        <w:t>Elements and Performance Criteria</w:t>
      </w:r>
    </w:p>
    <w:tbl>
      <w:tblPr>
        <w:tblW w:w="9520" w:type="dxa"/>
        <w:tblLayout w:type="fixed"/>
        <w:tblCellMar>
          <w:left w:w="62" w:type="dxa"/>
          <w:right w:w="62" w:type="dxa"/>
        </w:tblCellMar>
        <w:tblLook w:val="0000"/>
      </w:tblPr>
      <w:tblGrid>
        <w:gridCol w:w="2580"/>
        <w:gridCol w:w="6940"/>
      </w:tblGrid>
      <w:tr w:rsidTr="003167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SpecialBold"/>
              </w:rPr>
              <w:t>Performance Criteria</w:t>
            </w:r>
          </w:p>
        </w:tc>
      </w:tr>
      <w:tr w:rsidTr="0031675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Emphasis"/>
              </w:rPr>
              <w:t>Performance criteria describe the performance needed to demonstrate achievement of the element.</w:t>
            </w:r>
          </w:p>
        </w:tc>
      </w:tr>
      <w:tr w:rsidTr="00316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 xml:space="preserve">1. Review preparation of plant and animal </w:t>
            </w:r>
            <w:r w:rsidRPr="008E1882">
              <w:t>products for oil extraction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 xml:space="preserve">1.1 Identify processing stages </w:t>
            </w:r>
            <w:r w:rsidRPr="008E1882">
              <w:t>for preparation of products</w:t>
            </w:r>
          </w:p>
          <w:p w:rsidR="00000000" w:rsidRPr="008E1882" w:rsidP="008E1882">
            <w:pPr>
              <w:pStyle w:val="BodyText"/>
            </w:pPr>
            <w:r w:rsidRPr="008E1882">
              <w:t xml:space="preserve">1.2 Establish the principles of pre-treatments for fat and oil processing </w:t>
            </w:r>
          </w:p>
          <w:p w:rsidR="00000000" w:rsidRPr="008E1882" w:rsidP="008E1882">
            <w:pPr>
              <w:pStyle w:val="BodyText"/>
            </w:pPr>
            <w:r w:rsidRPr="008E1882">
              <w:t>1.3 Establish regulatory, quality and safety requirements</w:t>
            </w:r>
          </w:p>
          <w:p w:rsidR="00000000" w:rsidP="008E1882">
            <w:pPr>
              <w:pStyle w:val="BodyText"/>
              <w:rPr>
                <w:lang w:val="en-NZ"/>
              </w:rPr>
            </w:pPr>
            <w:r w:rsidRPr="008E1882">
              <w:t>1.4 Conduct test runs of the manufacturing process and check product against requirements</w:t>
            </w:r>
          </w:p>
        </w:tc>
      </w:tr>
      <w:tr w:rsidTr="00316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2. Monitor processing techniques and technologies to produce fat or oil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2.1 Identify processing techniques and technologies used to produce edible fats and oils</w:t>
            </w:r>
          </w:p>
          <w:p w:rsidR="00000000" w:rsidRPr="008E1882" w:rsidP="008E1882">
            <w:pPr>
              <w:pStyle w:val="BodyText"/>
            </w:pPr>
            <w:r w:rsidRPr="008E1882">
              <w:t>2.2 Identify the steps involved in the manufacture of the product</w:t>
            </w:r>
          </w:p>
          <w:p w:rsidR="00000000" w:rsidRPr="008E1882" w:rsidP="008E1882">
            <w:pPr>
              <w:pStyle w:val="BodyText"/>
            </w:pPr>
            <w:r w:rsidRPr="008E1882">
              <w:t>2.3 Apply appropriate</w:t>
            </w:r>
            <w:r w:rsidRPr="008E1882">
              <w:t xml:space="preserve"> hygiene and sanitation practices</w:t>
            </w:r>
          </w:p>
          <w:p w:rsidR="00000000" w:rsidRPr="008E1882" w:rsidP="008E1882">
            <w:pPr>
              <w:pStyle w:val="BodyText"/>
            </w:pPr>
            <w:r w:rsidRPr="008E1882">
              <w:t>2.4 Identify data requirements appropriate for food safety, quality and production standards</w:t>
            </w:r>
          </w:p>
          <w:p w:rsidR="00000000" w:rsidRPr="008E1882" w:rsidP="008E1882">
            <w:pPr>
              <w:pStyle w:val="BodyText"/>
            </w:pPr>
            <w:r w:rsidRPr="008E1882">
              <w:t>2.5 Manufacture edible fats and oils according to specifications</w:t>
            </w:r>
          </w:p>
          <w:p w:rsidR="00000000" w:rsidRPr="008E1882" w:rsidP="008E1882">
            <w:pPr>
              <w:pStyle w:val="BodyText"/>
            </w:pPr>
            <w:r w:rsidRPr="008E1882">
              <w:t>2.6 Establish data collection points consistent with equipment c</w:t>
            </w:r>
            <w:r w:rsidRPr="008E1882">
              <w:t>apabilities and data requirements</w:t>
            </w:r>
          </w:p>
          <w:p w:rsidR="00000000" w:rsidP="008E1882">
            <w:pPr>
              <w:pStyle w:val="BodyText"/>
              <w:rPr>
                <w:lang w:val="en-NZ"/>
              </w:rPr>
            </w:pPr>
            <w:r w:rsidRPr="008E1882">
              <w:t>2.7 Implement procedures to deal with non-conformance in relation to process and the final product</w:t>
            </w:r>
          </w:p>
        </w:tc>
      </w:tr>
      <w:tr w:rsidTr="00316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3. Review packaging of fat and oil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 xml:space="preserve">3.1 Identify suitable packaging and storage requirements for the products and </w:t>
            </w:r>
            <w:r w:rsidRPr="008E1882">
              <w:t>check against regulatory, client and company requirements</w:t>
            </w:r>
          </w:p>
          <w:p w:rsidR="00000000" w:rsidP="008E1882">
            <w:pPr>
              <w:pStyle w:val="BodyText"/>
              <w:rPr>
                <w:lang w:val="en-NZ"/>
              </w:rPr>
            </w:pPr>
            <w:r w:rsidRPr="008E1882">
              <w:t>3.2 Undertake test packaging of products and check for safety and conformance to client and company requirements</w:t>
            </w:r>
          </w:p>
        </w:tc>
      </w:tr>
      <w:tr w:rsidTr="00316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4. Assess the quality, safety and shelf life of fats and oil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 xml:space="preserve">4.1 Carry out </w:t>
            </w:r>
            <w:r w:rsidRPr="008E1882">
              <w:t>tests to assess the safety and quality and to determine the shelf life of the product</w:t>
            </w:r>
          </w:p>
          <w:p w:rsidR="00000000" w:rsidRPr="008E1882" w:rsidP="008E1882">
            <w:pPr>
              <w:pStyle w:val="BodyText"/>
            </w:pPr>
            <w:r w:rsidRPr="008E1882">
              <w:t>4.2 Conduct sensory analysis to confirm product quality</w:t>
            </w:r>
          </w:p>
          <w:p w:rsidR="00000000" w:rsidP="008E1882">
            <w:pPr>
              <w:pStyle w:val="BodyText"/>
              <w:rPr>
                <w:lang w:val="en-NZ"/>
              </w:rPr>
            </w:pPr>
            <w:r w:rsidRPr="008E1882">
              <w:t>4.3 Identify and assess all common hazards and critical control points (CCPs) for the production of products</w:t>
            </w:r>
          </w:p>
        </w:tc>
      </w:tr>
      <w:tr w:rsidTr="003167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5. R</w:t>
            </w:r>
            <w:r w:rsidRPr="008E1882">
              <w:t>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5.1 Monitor and review the critical control points (CCPs) and critical limits for product safety</w:t>
            </w:r>
          </w:p>
          <w:p w:rsidR="00000000" w:rsidRPr="008E1882" w:rsidP="008E1882">
            <w:pPr>
              <w:pStyle w:val="BodyText"/>
            </w:pPr>
            <w:r w:rsidRPr="008E1882">
              <w:t>5.2 Review operating procedures for food safety and quality</w:t>
            </w:r>
          </w:p>
          <w:p w:rsidR="00000000" w:rsidRPr="008E1882" w:rsidP="008E1882">
            <w:pPr>
              <w:pStyle w:val="BodyText"/>
            </w:pPr>
            <w:r w:rsidRPr="008E1882">
              <w:t xml:space="preserve">5.3 Review the production plan against company and client schedules and </w:t>
            </w:r>
            <w:r w:rsidRPr="008E1882">
              <w:t>quality requirements</w:t>
            </w:r>
          </w:p>
          <w:p w:rsidR="00000000" w:rsidRPr="008E1882" w:rsidP="008E1882">
            <w:pPr>
              <w:pStyle w:val="BodyText"/>
            </w:pPr>
            <w:r w:rsidRPr="008E1882">
              <w:t>5.4 Review environmental impacts and associated costs for processing of food products</w:t>
            </w:r>
          </w:p>
          <w:p w:rsidR="00000000" w:rsidRPr="008E1882" w:rsidP="008E1882">
            <w:pPr>
              <w:pStyle w:val="BodyText"/>
            </w:pPr>
            <w:r w:rsidRPr="008E1882">
              <w:t>5.5 Rectify or report issues arising with production processes</w:t>
            </w:r>
          </w:p>
        </w:tc>
      </w:tr>
    </w:tbl>
    <w:p w:rsidR="00000000" w:rsidRPr="008E1882" w:rsidP="008E1882">
      <w:pPr>
        <w:pStyle w:val="BodyText"/>
      </w:pPr>
    </w:p>
    <w:p w:rsidR="00000000" w:rsidRPr="008E1882" w:rsidP="008E1882">
      <w:pPr>
        <w:pStyle w:val="AllowPageBreak"/>
      </w:pPr>
    </w:p>
    <w:p w:rsidR="00000000" w:rsidRPr="008E1882" w:rsidP="008E1882">
      <w:pPr>
        <w:pStyle w:val="Heading1"/>
      </w:pPr>
      <w:bookmarkStart w:id="6" w:name="O_995179"/>
      <w:bookmarkEnd w:id="6"/>
      <w:r w:rsidRPr="008E1882">
        <w:t>Foundation Skills</w:t>
      </w:r>
    </w:p>
    <w:p w:rsidR="00000000" w:rsidRPr="00316754" w:rsidP="00316754">
      <w:pPr>
        <w:pStyle w:val="BodyText"/>
        <w:rPr>
          <w:i/>
        </w:rPr>
      </w:pPr>
      <w:r w:rsidRPr="0031675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E18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SpecialBold"/>
              </w:rPr>
              <w:t>Description</w:t>
            </w:r>
          </w:p>
        </w:tc>
      </w:tr>
      <w:tr w:rsidTr="008E18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ListBullet"/>
            </w:pPr>
            <w:r w:rsidRPr="008E1882">
              <w:t>Interpret food safety guidelines an</w:t>
            </w:r>
            <w:r w:rsidRPr="008E1882">
              <w:t>d regulations</w:t>
            </w:r>
          </w:p>
          <w:p w:rsidR="00000000" w:rsidP="008E1882">
            <w:pPr>
              <w:pStyle w:val="ListBullet"/>
              <w:rPr>
                <w:lang w:val="en-NZ"/>
              </w:rPr>
            </w:pPr>
            <w:r w:rsidRPr="008E1882">
              <w:t>Interpret product quality and workplace procedures</w:t>
            </w:r>
          </w:p>
        </w:tc>
      </w:tr>
      <w:tr w:rsidTr="008E18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ListBullet"/>
              <w:rPr>
                <w:lang w:val="en-NZ"/>
              </w:rPr>
            </w:pPr>
            <w:r w:rsidRPr="008E1882">
              <w:t>Develop procedures for implementing and monitoring a product quality system</w:t>
            </w:r>
          </w:p>
        </w:tc>
      </w:tr>
      <w:tr w:rsidTr="008E18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ListBullet"/>
            </w:pPr>
            <w:r w:rsidRPr="008E1882">
              <w:t>Maintain and analyse data resulting from testing of products</w:t>
            </w:r>
          </w:p>
          <w:p w:rsidR="00000000" w:rsidP="008E1882">
            <w:pPr>
              <w:pStyle w:val="ListBullet"/>
              <w:rPr>
                <w:lang w:val="en-NZ"/>
              </w:rPr>
            </w:pPr>
            <w:r w:rsidRPr="008E1882">
              <w:t>Determine calibration procedures and schedule for test equipment</w:t>
            </w:r>
          </w:p>
        </w:tc>
      </w:tr>
      <w:tr w:rsidTr="008E18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ListBullet"/>
            </w:pPr>
            <w:r w:rsidRPr="008E1882">
              <w:t>Monitor adherence to legal and regulatory standards and responsibilities for self and others</w:t>
            </w:r>
          </w:p>
        </w:tc>
      </w:tr>
    </w:tbl>
    <w:p w:rsidR="00000000" w:rsidRPr="008E1882" w:rsidP="008E1882">
      <w:pPr>
        <w:pStyle w:val="BodyText"/>
      </w:pPr>
    </w:p>
    <w:p w:rsidR="00000000" w:rsidRPr="008E1882" w:rsidP="008E1882">
      <w:pPr>
        <w:pStyle w:val="AllowPageBreak"/>
      </w:pPr>
    </w:p>
    <w:p w:rsidR="00000000" w:rsidRPr="008E1882" w:rsidP="008E1882">
      <w:pPr>
        <w:pStyle w:val="Heading1"/>
      </w:pPr>
      <w:bookmarkStart w:id="7" w:name="O_995181"/>
      <w:bookmarkEnd w:id="7"/>
      <w:r w:rsidRPr="008E1882">
        <w:t>Unit Mapping Information</w:t>
      </w:r>
    </w:p>
    <w:tbl>
      <w:tblPr>
        <w:tblW w:w="9520" w:type="dxa"/>
        <w:tblLayout w:type="fixed"/>
        <w:tblCellMar>
          <w:left w:w="62" w:type="dxa"/>
          <w:right w:w="62" w:type="dxa"/>
        </w:tblCellMar>
        <w:tblLook w:val="0000"/>
      </w:tblPr>
      <w:tblGrid>
        <w:gridCol w:w="1871"/>
        <w:gridCol w:w="2128"/>
        <w:gridCol w:w="2409"/>
        <w:gridCol w:w="3112"/>
      </w:tblGrid>
      <w:tr w:rsidTr="008E188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SpecialBold"/>
              </w:rPr>
              <w:t>Equivalence status</w:t>
            </w:r>
          </w:p>
        </w:tc>
      </w:tr>
      <w:tr w:rsidTr="008E188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FBPFST5028 Implement and review the manufacturing and processing of edible fats and oils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FDFFST4052A Implement and review the manufacturing and processing of edible</w:t>
            </w:r>
            <w:r w:rsidRPr="008E1882">
              <w:t xml:space="preserve"> fats and oils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Updated to meet Standards for Training Packages</w:t>
            </w:r>
          </w:p>
          <w:p w:rsidR="00000000" w:rsidRPr="008E1882" w:rsidP="008E1882">
            <w:pPr>
              <w:pStyle w:val="BodyText"/>
            </w:pPr>
          </w:p>
          <w:p w:rsidR="00000000" w:rsidRPr="008E1882" w:rsidP="008E1882">
            <w:pPr>
              <w:pStyle w:val="BodyText"/>
            </w:pPr>
            <w:r w:rsidRPr="008E1882">
              <w:t>Minor changes to Performance Criteria to clarify intent</w:t>
            </w:r>
          </w:p>
          <w:p w:rsidR="00000000" w:rsidRPr="008E1882" w:rsidP="008E1882">
            <w:pPr>
              <w:pStyle w:val="BodyText"/>
            </w:pPr>
          </w:p>
          <w:p w:rsidR="00000000" w:rsidP="008E1882">
            <w:pPr>
              <w:pStyle w:val="BodyText"/>
              <w:rPr>
                <w:lang w:val="en-NZ"/>
              </w:rPr>
            </w:pPr>
            <w:r w:rsidRPr="008E1882">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Equivalent unit</w:t>
            </w:r>
          </w:p>
        </w:tc>
      </w:tr>
    </w:tbl>
    <w:p w:rsidR="00000000" w:rsidRPr="008E1882" w:rsidP="008E1882">
      <w:pPr>
        <w:pStyle w:val="BodyText"/>
      </w:pPr>
    </w:p>
    <w:p w:rsidR="00000000" w:rsidRPr="008E1882" w:rsidP="008E1882">
      <w:pPr>
        <w:pStyle w:val="AllowPageBreak"/>
      </w:pPr>
    </w:p>
    <w:p w:rsidR="00000000" w:rsidRPr="008E1882" w:rsidP="008E1882">
      <w:pPr>
        <w:pStyle w:val="Heading1"/>
      </w:pPr>
      <w:bookmarkStart w:id="8" w:name="O_995188"/>
      <w:bookmarkEnd w:id="8"/>
      <w:r w:rsidRPr="008E1882">
        <w:t>Links</w:t>
      </w:r>
    </w:p>
    <w:p w:rsidR="00000000" w:rsidRPr="008E1882" w:rsidP="00316754">
      <w:pPr>
        <w:pStyle w:val="BodyText"/>
      </w:pPr>
      <w:r w:rsidRPr="008E188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8069A">
        <w:rPr>
          <w:rStyle w:val="Hyperlink"/>
        </w:rPr>
        <w:t>https://vetnet.gov.au/Pages/TrainingDocs.aspx?q=78b15323-cd38-483e-aad7-1159b570a5c4</w:t>
      </w:r>
      <w:r>
        <w:fldChar w:fldCharType="end"/>
      </w:r>
    </w:p>
    <w:p w:rsidR="00000000" w:rsidRPr="008E1882" w:rsidP="00316754">
      <w:pPr>
        <w:pStyle w:val="BodyText"/>
        <w:sectPr w:rsidSect="008E1882">
          <w:headerReference w:type="default" r:id="rId10"/>
          <w:footerReference w:type="default" r:id="rId11"/>
          <w:pgSz w:w="11908" w:h="16833"/>
          <w:pgMar w:top="1702" w:right="1418" w:bottom="1702" w:left="1418" w:header="992" w:footer="992" w:gutter="0"/>
          <w:cols w:space="720"/>
          <w:noEndnote/>
          <w:docGrid w:linePitch="299"/>
        </w:sectPr>
      </w:pPr>
    </w:p>
    <w:p w:rsidR="00000000" w:rsidRPr="008E1882" w:rsidP="008E1882">
      <w:pPr>
        <w:pStyle w:val="SuperHeading"/>
      </w:pPr>
      <w:r w:rsidRPr="008E1882">
        <w:t xml:space="preserve">Assessment </w:t>
      </w:r>
      <w:r w:rsidRPr="008E1882">
        <w:t>Requirements for FBPFST5028 Implement and review the manufacturing and processing of edible fats and oils</w:t>
      </w:r>
    </w:p>
    <w:p w:rsidR="00000000" w:rsidRPr="008E1882" w:rsidP="008E1882">
      <w:pPr>
        <w:pStyle w:val="Heading1"/>
      </w:pPr>
      <w:bookmarkStart w:id="9" w:name="O_995183"/>
      <w:bookmarkEnd w:id="9"/>
      <w:r w:rsidRPr="008E1882">
        <w:t>Modification History</w:t>
      </w:r>
    </w:p>
    <w:tbl>
      <w:tblPr>
        <w:tblW w:w="9520" w:type="dxa"/>
        <w:tblLayout w:type="fixed"/>
        <w:tblCellMar>
          <w:left w:w="62" w:type="dxa"/>
          <w:right w:w="62" w:type="dxa"/>
        </w:tblCellMar>
        <w:tblLook w:val="0000"/>
      </w:tblPr>
      <w:tblGrid>
        <w:gridCol w:w="2528"/>
        <w:gridCol w:w="6992"/>
      </w:tblGrid>
      <w:tr w:rsidTr="008E18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rPr>
                <w:rStyle w:val="SpecialBold"/>
              </w:rPr>
              <w:t>Comments</w:t>
            </w:r>
          </w:p>
        </w:tc>
      </w:tr>
      <w:tr w:rsidTr="008E188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882">
            <w:pPr>
              <w:pStyle w:val="BodyText"/>
              <w:rPr>
                <w:lang w:val="en-NZ"/>
              </w:rPr>
            </w:pPr>
            <w:r w:rsidRPr="008E188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882" w:rsidP="008E1882">
            <w:pPr>
              <w:pStyle w:val="BodyText"/>
            </w:pPr>
            <w:r w:rsidRPr="008E1882">
              <w:t>This version released with the FBP Food, Beverage and Pharmaceutical Training Package</w:t>
            </w:r>
            <w:r w:rsidRPr="008E1882">
              <w:t xml:space="preserve"> Version 2.0.</w:t>
            </w:r>
          </w:p>
        </w:tc>
      </w:tr>
    </w:tbl>
    <w:p w:rsidR="00000000" w:rsidRPr="008E1882" w:rsidP="008E1882">
      <w:pPr>
        <w:pStyle w:val="BodyText"/>
      </w:pPr>
    </w:p>
    <w:p w:rsidR="00000000" w:rsidRPr="008E1882" w:rsidP="008E1882">
      <w:pPr>
        <w:pStyle w:val="AllowPageBreak"/>
      </w:pPr>
    </w:p>
    <w:p w:rsidR="00000000" w:rsidRPr="008E1882" w:rsidP="008E1882">
      <w:pPr>
        <w:pStyle w:val="Heading1"/>
      </w:pPr>
      <w:bookmarkStart w:id="10" w:name="O_995184"/>
      <w:bookmarkEnd w:id="10"/>
      <w:r w:rsidRPr="008E1882">
        <w:t>Performance Evidence</w:t>
      </w:r>
    </w:p>
    <w:p w:rsidR="00000000" w:rsidRPr="008E1882" w:rsidP="00316754">
      <w:pPr>
        <w:pStyle w:val="BodyText"/>
      </w:pPr>
      <w:r w:rsidRPr="008E1882">
        <w:t xml:space="preserve">An individual demonstrating competency in this unit must satisfy all of the elements and performance criteria of this unit. </w:t>
      </w:r>
    </w:p>
    <w:p w:rsidR="00000000" w:rsidRPr="008E1882" w:rsidP="00316754">
      <w:pPr>
        <w:pStyle w:val="BodyText"/>
      </w:pPr>
      <w:r w:rsidRPr="008E1882">
        <w:t>There must be evidence that the individual has implemented and reviewed the manufacturing and processing of at least one edible fat or oil product, including:</w:t>
      </w:r>
    </w:p>
    <w:p w:rsidR="00000000" w:rsidRPr="008E1882" w:rsidP="008E1882">
      <w:pPr>
        <w:pStyle w:val="ListBullet"/>
      </w:pPr>
      <w:r w:rsidRPr="008E1882">
        <w:t>reviewing the various methods of storage that assist to prolong the shelf life of fats and oils</w:t>
      </w:r>
    </w:p>
    <w:p w:rsidR="00000000" w:rsidRPr="008E1882" w:rsidP="008E1882">
      <w:pPr>
        <w:pStyle w:val="ListBullet"/>
      </w:pPr>
      <w:r w:rsidRPr="008E1882">
        <w:t>using processing techniques, utilising commercial materials and equipment</w:t>
      </w:r>
    </w:p>
    <w:p w:rsidR="00000000" w:rsidRPr="008E1882" w:rsidP="008E1882">
      <w:pPr>
        <w:pStyle w:val="ListBullet"/>
      </w:pPr>
      <w:r w:rsidRPr="008E1882">
        <w:t>carrying out product testing</w:t>
      </w:r>
    </w:p>
    <w:p w:rsidR="00000000" w:rsidRPr="008E1882" w:rsidP="008E1882">
      <w:pPr>
        <w:pStyle w:val="ListBullet"/>
      </w:pPr>
      <w:r w:rsidRPr="008E1882">
        <w:t>monitoring compliance of processing procedures with food safety and quality requirements</w:t>
      </w:r>
    </w:p>
    <w:p w:rsidR="00000000" w:rsidRPr="008E1882" w:rsidP="008E1882">
      <w:pPr>
        <w:pStyle w:val="ListBullet"/>
      </w:pPr>
      <w:r w:rsidRPr="008E1882">
        <w:t>diagnosing, rectifying and/or reporting problems and non-complia</w:t>
      </w:r>
      <w:r w:rsidRPr="008E1882">
        <w:t xml:space="preserve">nces arising from the preparation and production of animal- and plant-based fats and oils </w:t>
      </w:r>
    </w:p>
    <w:p w:rsidR="00000000" w:rsidRPr="008E1882" w:rsidP="008E1882">
      <w:pPr>
        <w:pStyle w:val="ListBullet"/>
      </w:pPr>
      <w:r w:rsidRPr="008E1882">
        <w:t>interpreting critical control points (CCPs) and critical limits.</w:t>
      </w:r>
    </w:p>
    <w:p w:rsidR="00000000" w:rsidRPr="008E1882" w:rsidP="008E1882">
      <w:pPr>
        <w:pStyle w:val="AllowPageBreak"/>
      </w:pPr>
    </w:p>
    <w:p w:rsidR="00000000" w:rsidRPr="008E1882" w:rsidP="008E1882">
      <w:pPr>
        <w:pStyle w:val="Heading1"/>
      </w:pPr>
      <w:bookmarkStart w:id="11" w:name="O_995185"/>
      <w:bookmarkEnd w:id="11"/>
      <w:r w:rsidRPr="008E1882">
        <w:t>Knowledge Evidence</w:t>
      </w:r>
    </w:p>
    <w:p w:rsidR="00000000" w:rsidRPr="008E1882" w:rsidP="00316754">
      <w:pPr>
        <w:pStyle w:val="BodyText"/>
      </w:pPr>
      <w:r w:rsidRPr="008E1882">
        <w:t>An individual must be able to demonstrate the knowledge required to perform the tasks outlined in the elements and performance criteria of this unit. This includes knowledge of:</w:t>
      </w:r>
    </w:p>
    <w:p w:rsidR="00000000" w:rsidRPr="008E1882" w:rsidP="008E1882">
      <w:pPr>
        <w:pStyle w:val="ListBullet"/>
      </w:pPr>
      <w:r w:rsidRPr="008E1882">
        <w:t>widely available animal- and plant-based fats and oils and seasonal availabil</w:t>
      </w:r>
      <w:r w:rsidRPr="008E1882">
        <w:t>ity</w:t>
      </w:r>
    </w:p>
    <w:p w:rsidR="00000000" w:rsidRPr="008E1882" w:rsidP="008E1882">
      <w:pPr>
        <w:pStyle w:val="ListBullet"/>
      </w:pPr>
      <w:r w:rsidRPr="008E1882">
        <w:t>the physiological and chemical changes that can occur in fats and oils during harvest, transport and further processing</w:t>
      </w:r>
    </w:p>
    <w:p w:rsidR="00000000" w:rsidRPr="008E1882" w:rsidP="008E1882">
      <w:pPr>
        <w:pStyle w:val="ListBullet"/>
      </w:pPr>
      <w:r w:rsidRPr="008E1882">
        <w:t>various methods of storage that assist in prolonging the shelf life of animal- and plant-based fats and oils</w:t>
      </w:r>
    </w:p>
    <w:p w:rsidR="00000000" w:rsidRPr="008E1882" w:rsidP="008E1882">
      <w:pPr>
        <w:pStyle w:val="ListBullet"/>
      </w:pPr>
      <w:r w:rsidRPr="008E1882">
        <w:t>processing techniques a</w:t>
      </w:r>
      <w:r w:rsidRPr="008E1882">
        <w:t>nd technologies used to produce animal- and plant-based fats and oils</w:t>
      </w:r>
    </w:p>
    <w:p w:rsidR="00000000" w:rsidRPr="008E1882" w:rsidP="008E1882">
      <w:pPr>
        <w:pStyle w:val="ListBullet"/>
      </w:pPr>
      <w:r w:rsidRPr="008E1882">
        <w:t>testing techniques used to identify quality and safety parameters of edible fats and oils</w:t>
      </w:r>
    </w:p>
    <w:p w:rsidR="00000000" w:rsidRPr="008E1882" w:rsidP="008E1882">
      <w:pPr>
        <w:pStyle w:val="ListBullet"/>
      </w:pPr>
      <w:r w:rsidRPr="008E1882">
        <w:t>packaging requirements for edible fats and oils</w:t>
      </w:r>
    </w:p>
    <w:p w:rsidR="00000000" w:rsidRPr="008E1882" w:rsidP="008E1882">
      <w:pPr>
        <w:pStyle w:val="ListBullet"/>
      </w:pPr>
      <w:r w:rsidRPr="008E1882">
        <w:t xml:space="preserve">sensory analysis parameters for edible fats and </w:t>
      </w:r>
      <w:r w:rsidRPr="008E1882">
        <w:t>oils</w:t>
      </w:r>
    </w:p>
    <w:p w:rsidR="00000000" w:rsidRPr="008E1882" w:rsidP="008E1882">
      <w:pPr>
        <w:pStyle w:val="ListBullet"/>
      </w:pPr>
      <w:r w:rsidRPr="008E1882">
        <w:t>common spoilage reactions associated with fats and oils</w:t>
      </w:r>
    </w:p>
    <w:p w:rsidR="00000000" w:rsidRPr="008E1882" w:rsidP="008E1882">
      <w:pPr>
        <w:pStyle w:val="ListBullet"/>
      </w:pPr>
      <w:r w:rsidRPr="008E1882">
        <w:t>manufacturing processes for a range of fats and oils</w:t>
      </w:r>
    </w:p>
    <w:p w:rsidR="00000000" w:rsidRPr="008E1882" w:rsidP="008E1882">
      <w:pPr>
        <w:pStyle w:val="ListBullet"/>
      </w:pPr>
      <w:r w:rsidRPr="008E1882">
        <w:t>the physiology and chemistry of edible fats and oils</w:t>
      </w:r>
    </w:p>
    <w:p w:rsidR="00000000" w:rsidRPr="008E1882" w:rsidP="008E1882">
      <w:pPr>
        <w:pStyle w:val="ListBullet"/>
      </w:pPr>
      <w:r w:rsidRPr="008E1882">
        <w:t>methods of storage for edible fats and oils</w:t>
      </w:r>
    </w:p>
    <w:p w:rsidR="00000000" w:rsidRPr="008E1882" w:rsidP="008E1882">
      <w:pPr>
        <w:pStyle w:val="ListBullet"/>
      </w:pPr>
      <w:r w:rsidRPr="008E1882">
        <w:t>regulatory, quality and safety requirements r</w:t>
      </w:r>
      <w:r w:rsidRPr="008E1882">
        <w:t xml:space="preserve">elating to the production of fats and oils </w:t>
      </w:r>
    </w:p>
    <w:p w:rsidR="00000000" w:rsidRPr="008E1882" w:rsidP="008E1882">
      <w:pPr>
        <w:pStyle w:val="ListBullet"/>
      </w:pPr>
      <w:r w:rsidRPr="008E1882">
        <w:t>CCPs and critical limits at each stage of the production process</w:t>
      </w:r>
    </w:p>
    <w:p w:rsidR="00000000" w:rsidRPr="008E1882" w:rsidP="008E1882">
      <w:pPr>
        <w:pStyle w:val="ListBullet"/>
      </w:pPr>
      <w:r w:rsidRPr="008E1882">
        <w:t>environmental impacts of the processing operation</w:t>
      </w:r>
    </w:p>
    <w:p w:rsidR="00000000" w:rsidRPr="008E1882" w:rsidP="008E1882">
      <w:pPr>
        <w:pStyle w:val="ListBullet"/>
      </w:pPr>
      <w:r w:rsidRPr="008E1882">
        <w:t>health and safety hazards in the workplace and controls relating to work processes.</w:t>
      </w:r>
    </w:p>
    <w:p w:rsidR="00000000" w:rsidRPr="008E1882" w:rsidP="008E1882">
      <w:pPr>
        <w:pStyle w:val="AllowPageBreak"/>
      </w:pPr>
    </w:p>
    <w:p w:rsidR="00000000" w:rsidRPr="008E1882" w:rsidP="008E1882">
      <w:pPr>
        <w:pStyle w:val="Heading1"/>
      </w:pPr>
      <w:bookmarkStart w:id="12" w:name="O_995186"/>
      <w:bookmarkEnd w:id="12"/>
      <w:r w:rsidRPr="008E1882">
        <w:t>Assessment Conditions</w:t>
      </w:r>
    </w:p>
    <w:p w:rsidR="00000000" w:rsidRPr="008E1882" w:rsidP="00316754">
      <w:pPr>
        <w:pStyle w:val="BodyText"/>
      </w:pPr>
      <w:r w:rsidRPr="008E1882">
        <w:t xml:space="preserve">Assessment of skills must take place under the following conditions: </w:t>
      </w:r>
    </w:p>
    <w:p w:rsidR="00000000" w:rsidRPr="008E1882" w:rsidP="008E1882">
      <w:pPr>
        <w:pStyle w:val="ListBullet"/>
      </w:pPr>
      <w:r w:rsidRPr="008E1882">
        <w:t>physical conditions:</w:t>
      </w:r>
    </w:p>
    <w:p w:rsidR="00000000" w:rsidRPr="008E1882" w:rsidP="008E1882">
      <w:pPr>
        <w:pStyle w:val="ListBullet2"/>
      </w:pPr>
      <w:r w:rsidRPr="008E1882">
        <w:t xml:space="preserve">skills must be demonstrated in a workplace setting or an environment that accurately represents a real food production workplace </w:t>
      </w:r>
    </w:p>
    <w:p w:rsidR="00000000" w:rsidRPr="008E1882" w:rsidP="008E1882">
      <w:pPr>
        <w:pStyle w:val="ListBullet"/>
      </w:pPr>
      <w:r w:rsidRPr="008E1882">
        <w:t>resources, equipment and materials:</w:t>
      </w:r>
    </w:p>
    <w:p w:rsidR="00000000" w:rsidRPr="008E1882" w:rsidP="008E1882">
      <w:pPr>
        <w:pStyle w:val="ListBullet2"/>
      </w:pPr>
      <w:r w:rsidRPr="008E1882">
        <w:t>production process and related equipment, manufacturers’ advice and operating procedures</w:t>
      </w:r>
    </w:p>
    <w:p w:rsidR="00000000" w:rsidRPr="008E1882" w:rsidP="008E1882">
      <w:pPr>
        <w:pStyle w:val="ListBullet"/>
      </w:pPr>
      <w:r w:rsidRPr="008E1882">
        <w:t>specifications:</w:t>
      </w:r>
    </w:p>
    <w:p w:rsidR="00000000" w:rsidRPr="008E1882" w:rsidP="008E1882">
      <w:pPr>
        <w:pStyle w:val="ListBullet2"/>
      </w:pPr>
      <w:r w:rsidRPr="008E1882">
        <w:t>tests used to report relevant product/process information and recorded results.</w:t>
      </w:r>
    </w:p>
    <w:p w:rsidR="00000000" w:rsidRPr="008E1882" w:rsidP="00316754">
      <w:pPr>
        <w:pStyle w:val="BodyText"/>
      </w:pPr>
      <w:r w:rsidRPr="008E1882">
        <w:t>Assessors of this unit must sati</w:t>
      </w:r>
      <w:r w:rsidRPr="008E1882">
        <w:t>sfy the requirements for assessors in applicable vocational education and training legislation, frameworks and/or standards.</w:t>
      </w:r>
    </w:p>
    <w:p w:rsidR="00000000" w:rsidRPr="008E1882" w:rsidP="008E1882">
      <w:pPr>
        <w:pStyle w:val="Heading1"/>
      </w:pPr>
      <w:bookmarkStart w:id="13" w:name="O_995189"/>
      <w:bookmarkEnd w:id="13"/>
      <w:r w:rsidRPr="008E1882">
        <w:t>Links</w:t>
      </w:r>
    </w:p>
    <w:p w:rsidR="00000000" w:rsidRPr="008E1882" w:rsidP="00316754">
      <w:pPr>
        <w:pStyle w:val="BodyText"/>
      </w:pPr>
      <w:r w:rsidRPr="008E188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8069A">
        <w:rPr>
          <w:rStyle w:val="Hyperlink"/>
        </w:rPr>
        <w:t>https://vetnet.gov.au/Pages/TrainingDocs.aspx?q=78b15323-cd38-483e-aad7-1159b570a5c4</w:t>
      </w:r>
      <w:r>
        <w:fldChar w:fldCharType="end"/>
      </w:r>
    </w:p>
    <w:p w:rsidR="00000000" w:rsidRPr="008E1882" w:rsidP="008E1882"/>
    <w:sectPr w:rsidSect="008E18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rsidRPr="00316754" w:rsidP="003167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54" w:rsidP="008E18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6754" w:rsidP="008E18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6754" w:rsidP="008E18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rsidP="008E1882">
    <w:pPr>
      <w:pStyle w:val="Footer"/>
      <w:framePr w:wrap="around"/>
    </w:pPr>
    <w:r>
      <w:fldChar w:fldCharType="begin"/>
    </w:r>
    <w:r>
      <w:instrText xml:space="preserve"> DOCPROPERTY  Subject  \* MERGEFORMAT </w:instrText>
    </w:r>
    <w:r>
      <w:fldChar w:fldCharType="separate"/>
    </w:r>
    <w:r w:rsidR="00316754">
      <w:t>Approved</w:t>
    </w:r>
    <w:r w:rsidR="00316754">
      <w:fldChar w:fldCharType="end"/>
    </w:r>
    <w:r>
      <w:tab/>
      <w:t xml:space="preserve">Page </w:t>
    </w:r>
    <w:r>
      <w:fldChar w:fldCharType="begin"/>
    </w:r>
    <w:r>
      <w:instrText xml:space="preserve"> PAGE  \* Arabic  \* MERGEFORMAT </w:instrText>
    </w:r>
    <w:r>
      <w:fldChar w:fldCharType="separate"/>
    </w:r>
    <w:r w:rsidR="003167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6754">
      <w:rPr>
        <w:noProof/>
      </w:rPr>
      <w:t>5</w:t>
    </w:r>
    <w:r>
      <w:rPr>
        <w:noProof/>
      </w:rPr>
      <w:fldChar w:fldCharType="end"/>
    </w:r>
  </w:p>
  <w:p w:rsidR="008E1882" w:rsidP="008E1882">
    <w:pPr>
      <w:pStyle w:val="Footer"/>
      <w:framePr w:wrap="around"/>
    </w:pPr>
    <w:r>
      <w:t xml:space="preserve">© Commonwealth of Australia, </w:t>
    </w:r>
    <w:r>
      <w:fldChar w:fldCharType="begin"/>
    </w:r>
    <w:r>
      <w:instrText xml:space="preserve"> DATE  \@ "yyyy"  \* MERGEFORMAT </w:instrText>
    </w:r>
    <w:r>
      <w:fldChar w:fldCharType="separate"/>
    </w:r>
    <w:r w:rsidR="00316754">
      <w:rPr>
        <w:noProof/>
      </w:rPr>
      <w:t>2025</w:t>
    </w:r>
    <w:r>
      <w:fldChar w:fldCharType="end"/>
    </w:r>
    <w:r>
      <w:tab/>
    </w:r>
    <w:r>
      <w:fldChar w:fldCharType="begin"/>
    </w:r>
    <w:r>
      <w:instrText xml:space="preserve"> DOCPROPERTY  Author  \* MERGEFORMAT </w:instrText>
    </w:r>
    <w:r>
      <w:fldChar w:fldCharType="separate"/>
    </w:r>
    <w:r w:rsidR="00316754">
      <w:t>Manufacturing Industry Skills Alliance</w:t>
    </w:r>
    <w:r w:rsidR="00316754">
      <w:fldChar w:fldCharType="end"/>
    </w:r>
  </w:p>
  <w:p w:rsidR="008E1882" w:rsidP="008E18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882" w:rsidRPr="00316754" w:rsidP="003167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754" w:rsidRPr="002D2AF8" w:rsidP="008E1882">
    <w:pPr>
      <w:pStyle w:val="Header"/>
      <w:framePr w:wrap="around"/>
    </w:pPr>
    <w:r>
      <w:fldChar w:fldCharType="begin"/>
    </w:r>
    <w:r>
      <w:instrText xml:space="preserve"> TITLE   \* MERGEFORMAT </w:instrText>
    </w:r>
    <w:r>
      <w:fldChar w:fldCharType="separate"/>
    </w:r>
    <w:r>
      <w:t>FBPFST5028 Implement and review the manufacturing and processing of edible fats and 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6754" w:rsidP="008E18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82" w:rsidRPr="002D2AF8" w:rsidP="008E1882">
    <w:pPr>
      <w:pStyle w:val="Header"/>
      <w:framePr w:wrap="around"/>
    </w:pPr>
    <w:r>
      <w:fldChar w:fldCharType="begin"/>
    </w:r>
    <w:r>
      <w:instrText xml:space="preserve"> TITLE   \* MERGEFORMAT </w:instrText>
    </w:r>
    <w:r>
      <w:fldChar w:fldCharType="separate"/>
    </w:r>
    <w:r w:rsidR="00316754">
      <w:t>FBPFST5028 Implement and review the manufacturing and processing of edible fats and oils</w:t>
    </w:r>
    <w:r w:rsidR="00316754">
      <w:fldChar w:fldCharType="end"/>
    </w:r>
    <w:r>
      <w:tab/>
      <w:t xml:space="preserve">Date this document was generated: </w:t>
    </w:r>
    <w:r>
      <w:fldChar w:fldCharType="begin"/>
    </w:r>
    <w:r>
      <w:instrText xml:space="preserve"> CREATEDATE  \@ "d MMMM yyyy"  \* MERGEFORMAT </w:instrText>
    </w:r>
    <w:r>
      <w:fldChar w:fldCharType="separate"/>
    </w:r>
    <w:r w:rsidR="00316754">
      <w:rPr>
        <w:noProof/>
      </w:rPr>
      <w:t>2 March 2025</w:t>
    </w:r>
    <w:r>
      <w:fldChar w:fldCharType="end"/>
    </w:r>
  </w:p>
  <w:p w:rsidR="008E1882" w:rsidP="008E18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2F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E41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A7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882"/>
    <w:pPr>
      <w:spacing w:before="360" w:after="60"/>
      <w:outlineLvl w:val="0"/>
    </w:pPr>
    <w:rPr>
      <w:sz w:val="32"/>
    </w:rPr>
  </w:style>
  <w:style w:type="paragraph" w:styleId="Heading2">
    <w:name w:val="heading 2"/>
    <w:basedOn w:val="HeadingBase"/>
    <w:next w:val="BodyText"/>
    <w:link w:val="Heading2Char"/>
    <w:qFormat/>
    <w:rsid w:val="008E1882"/>
    <w:pPr>
      <w:keepLines/>
      <w:spacing w:before="240" w:after="120"/>
      <w:outlineLvl w:val="1"/>
    </w:pPr>
    <w:rPr>
      <w:sz w:val="28"/>
      <w:szCs w:val="40"/>
    </w:rPr>
  </w:style>
  <w:style w:type="paragraph" w:styleId="Heading3">
    <w:name w:val="heading 3"/>
    <w:basedOn w:val="HeadingBase"/>
    <w:next w:val="BodyText"/>
    <w:link w:val="Heading3Char"/>
    <w:qFormat/>
    <w:rsid w:val="008E1882"/>
    <w:pPr>
      <w:spacing w:before="180" w:after="120"/>
      <w:outlineLvl w:val="2"/>
    </w:pPr>
    <w:rPr>
      <w:spacing w:val="-10"/>
      <w:kern w:val="32"/>
    </w:rPr>
  </w:style>
  <w:style w:type="paragraph" w:styleId="Heading4">
    <w:name w:val="heading 4"/>
    <w:basedOn w:val="HeadingBase"/>
    <w:next w:val="BodyText"/>
    <w:link w:val="Heading4Char"/>
    <w:qFormat/>
    <w:rsid w:val="008E1882"/>
    <w:pPr>
      <w:spacing w:before="160" w:after="120"/>
      <w:outlineLvl w:val="3"/>
    </w:pPr>
    <w:rPr>
      <w:sz w:val="22"/>
    </w:rPr>
  </w:style>
  <w:style w:type="paragraph" w:styleId="Heading5">
    <w:name w:val="heading 5"/>
    <w:basedOn w:val="HeadingBase"/>
    <w:next w:val="Normal"/>
    <w:link w:val="Heading5Char"/>
    <w:qFormat/>
    <w:rsid w:val="008E1882"/>
    <w:pPr>
      <w:spacing w:before="80"/>
      <w:outlineLvl w:val="4"/>
    </w:pPr>
    <w:rPr>
      <w:color w:val="918585"/>
      <w:sz w:val="20"/>
    </w:rPr>
  </w:style>
  <w:style w:type="paragraph" w:styleId="Heading6">
    <w:name w:val="heading 6"/>
    <w:basedOn w:val="HeadingBase"/>
    <w:next w:val="Normal"/>
    <w:link w:val="Heading6Char"/>
    <w:qFormat/>
    <w:rsid w:val="008E1882"/>
    <w:pPr>
      <w:spacing w:before="60"/>
      <w:outlineLvl w:val="5"/>
    </w:pPr>
    <w:rPr>
      <w:color w:val="918585"/>
      <w:sz w:val="20"/>
    </w:rPr>
  </w:style>
  <w:style w:type="paragraph" w:styleId="Heading7">
    <w:name w:val="heading 7"/>
    <w:basedOn w:val="Normal"/>
    <w:next w:val="Normal"/>
    <w:link w:val="Heading7Char"/>
    <w:qFormat/>
    <w:rsid w:val="008E1882"/>
    <w:pPr>
      <w:ind w:left="720"/>
      <w:outlineLvl w:val="6"/>
    </w:pPr>
    <w:rPr>
      <w:i/>
    </w:rPr>
  </w:style>
  <w:style w:type="paragraph" w:styleId="Heading8">
    <w:name w:val="heading 8"/>
    <w:basedOn w:val="Normal"/>
    <w:next w:val="Normal"/>
    <w:link w:val="Heading8Char"/>
    <w:qFormat/>
    <w:rsid w:val="008E1882"/>
    <w:pPr>
      <w:ind w:left="720"/>
      <w:outlineLvl w:val="7"/>
    </w:pPr>
    <w:rPr>
      <w:i/>
    </w:rPr>
  </w:style>
  <w:style w:type="paragraph" w:styleId="Heading9">
    <w:name w:val="heading 9"/>
    <w:basedOn w:val="Normal"/>
    <w:next w:val="Normal"/>
    <w:link w:val="Heading9Char"/>
    <w:qFormat/>
    <w:rsid w:val="008E1882"/>
    <w:pPr>
      <w:ind w:left="720"/>
      <w:outlineLvl w:val="8"/>
    </w:pPr>
    <w:rPr>
      <w:i/>
    </w:rPr>
  </w:style>
  <w:style w:type="character" w:default="1" w:styleId="DefaultParagraphFont">
    <w:name w:val="Default Paragraph Font"/>
    <w:uiPriority w:val="1"/>
    <w:unhideWhenUsed/>
    <w:rsid w:val="008E18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82"/>
  </w:style>
  <w:style w:type="character" w:customStyle="1" w:styleId="Heading1Char">
    <w:name w:val="Heading 1 Char"/>
    <w:basedOn w:val="DefaultParagraphFont"/>
    <w:link w:val="Heading1"/>
    <w:rsid w:val="008E1882"/>
    <w:rPr>
      <w:rFonts w:ascii="Times New Roman" w:eastAsia="Times New Roman" w:hAnsi="Times New Roman" w:cs="Times New Roman"/>
      <w:b/>
      <w:sz w:val="32"/>
      <w:szCs w:val="20"/>
      <w:lang w:eastAsia="en-US"/>
    </w:rPr>
  </w:style>
  <w:style w:type="paragraph" w:styleId="BodyText">
    <w:name w:val="Body Text"/>
    <w:basedOn w:val="Normal"/>
    <w:link w:val="BodyTextChar"/>
    <w:rsid w:val="008E18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882"/>
    <w:rPr>
      <w:rFonts w:ascii="Times New Roman" w:eastAsia="Times New Roman" w:hAnsi="Times New Roman" w:cs="Times New Roman"/>
      <w:sz w:val="24"/>
      <w:lang w:eastAsia="en-US"/>
    </w:rPr>
  </w:style>
  <w:style w:type="paragraph" w:styleId="ListBullet">
    <w:name w:val="List Bullet"/>
    <w:basedOn w:val="List"/>
    <w:rsid w:val="008E1882"/>
    <w:pPr>
      <w:numPr>
        <w:numId w:val="12"/>
      </w:numPr>
      <w:tabs>
        <w:tab w:val="clear" w:pos="340"/>
      </w:tabs>
      <w:spacing w:before="40" w:after="40"/>
    </w:pPr>
  </w:style>
  <w:style w:type="character" w:customStyle="1" w:styleId="SpecialBold">
    <w:name w:val="Special Bold"/>
    <w:basedOn w:val="DefaultParagraphFont"/>
    <w:rsid w:val="008E1882"/>
    <w:rPr>
      <w:b/>
      <w:spacing w:val="0"/>
    </w:rPr>
  </w:style>
  <w:style w:type="paragraph" w:styleId="ListBullet2">
    <w:name w:val="List Bullet 2"/>
    <w:basedOn w:val="List2"/>
    <w:rsid w:val="008E1882"/>
    <w:pPr>
      <w:numPr>
        <w:numId w:val="13"/>
      </w:numPr>
      <w:tabs>
        <w:tab w:val="clear" w:pos="680"/>
      </w:tabs>
    </w:pPr>
  </w:style>
  <w:style w:type="character" w:styleId="Emphasis">
    <w:name w:val="Emphasis"/>
    <w:basedOn w:val="DefaultParagraphFont"/>
    <w:qFormat/>
    <w:rsid w:val="008E1882"/>
    <w:rPr>
      <w:i/>
    </w:rPr>
  </w:style>
  <w:style w:type="paragraph" w:customStyle="1" w:styleId="SuperHeading">
    <w:name w:val="SuperHeading"/>
    <w:basedOn w:val="Normal"/>
    <w:rsid w:val="008E1882"/>
    <w:pPr>
      <w:spacing w:before="240" w:after="120"/>
      <w:outlineLvl w:val="0"/>
    </w:pPr>
    <w:rPr>
      <w:rFonts w:ascii="Times New Roman" w:hAnsi="Times New Roman"/>
      <w:b/>
      <w:sz w:val="32"/>
    </w:rPr>
  </w:style>
  <w:style w:type="paragraph" w:customStyle="1" w:styleId="AllowPageBreak">
    <w:name w:val="AllowPageBreak"/>
    <w:rsid w:val="008E18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8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8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882"/>
    <w:rPr>
      <w:rFonts w:ascii="Courier New" w:eastAsia="Times New Roman" w:hAnsi="Courier New" w:cs="Times New Roman"/>
      <w:i/>
      <w:szCs w:val="20"/>
      <w:lang w:eastAsia="en-US"/>
    </w:rPr>
  </w:style>
  <w:style w:type="paragraph" w:customStyle="1" w:styleId="HeadingBase">
    <w:name w:val="Heading Base"/>
    <w:rsid w:val="008E18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82"/>
    <w:pPr>
      <w:tabs>
        <w:tab w:val="right" w:leader="dot" w:pos="9072"/>
      </w:tabs>
      <w:ind w:left="567"/>
    </w:pPr>
    <w:rPr>
      <w:szCs w:val="22"/>
    </w:rPr>
  </w:style>
  <w:style w:type="paragraph" w:customStyle="1" w:styleId="TOCBase">
    <w:name w:val="TOC Base"/>
    <w:rsid w:val="008E18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82"/>
    <w:pPr>
      <w:tabs>
        <w:tab w:val="right" w:leader="dot" w:pos="9072"/>
      </w:tabs>
      <w:spacing w:before="40" w:after="40"/>
      <w:ind w:left="284"/>
    </w:pPr>
    <w:rPr>
      <w:rFonts w:ascii="Times New Roman" w:hAnsi="Times New Roman"/>
    </w:rPr>
  </w:style>
  <w:style w:type="paragraph" w:styleId="TOC1">
    <w:name w:val="toc 1"/>
    <w:basedOn w:val="TOCBase"/>
    <w:next w:val="Normal"/>
    <w:rsid w:val="008E18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8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82"/>
    <w:rPr>
      <w:rFonts w:ascii="Times New Roman" w:eastAsia="Times New Roman" w:hAnsi="Times New Roman" w:cs="Times New Roman"/>
      <w:sz w:val="16"/>
      <w:lang w:eastAsia="en-US"/>
    </w:rPr>
  </w:style>
  <w:style w:type="paragraph" w:styleId="Title">
    <w:name w:val="Title"/>
    <w:basedOn w:val="HeadingBase"/>
    <w:link w:val="TitleChar"/>
    <w:qFormat/>
    <w:rsid w:val="008E1882"/>
    <w:pPr>
      <w:spacing w:before="5040"/>
      <w:jc w:val="center"/>
    </w:pPr>
    <w:rPr>
      <w:sz w:val="48"/>
      <w:szCs w:val="72"/>
      <w:lang w:val="en-US"/>
    </w:rPr>
  </w:style>
  <w:style w:type="character" w:customStyle="1" w:styleId="TitleChar">
    <w:name w:val="Title Char"/>
    <w:basedOn w:val="DefaultParagraphFont"/>
    <w:link w:val="Title"/>
    <w:rsid w:val="008E18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82"/>
    <w:pPr>
      <w:tabs>
        <w:tab w:val="left" w:pos="3600"/>
        <w:tab w:val="left" w:pos="3958"/>
      </w:tabs>
    </w:pPr>
  </w:style>
  <w:style w:type="paragraph" w:styleId="List">
    <w:name w:val="List"/>
    <w:basedOn w:val="BodyText"/>
    <w:next w:val="BodyText"/>
    <w:rsid w:val="008E1882"/>
    <w:pPr>
      <w:tabs>
        <w:tab w:val="left" w:pos="340"/>
      </w:tabs>
      <w:spacing w:before="60" w:after="60"/>
      <w:ind w:left="340" w:hanging="340"/>
    </w:pPr>
  </w:style>
  <w:style w:type="paragraph" w:customStyle="1" w:styleId="Note">
    <w:name w:val="Note"/>
    <w:basedOn w:val="BodyText"/>
    <w:rsid w:val="008E18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882"/>
    <w:pPr>
      <w:framePr w:wrap="auto" w:hAnchor="text" w:y="6049"/>
    </w:pPr>
    <w:rPr>
      <w:color w:val="000000"/>
      <w:sz w:val="40"/>
    </w:rPr>
  </w:style>
  <w:style w:type="paragraph" w:customStyle="1" w:styleId="TOCTitle">
    <w:name w:val="TOCTitle"/>
    <w:basedOn w:val="Heading1"/>
    <w:rsid w:val="008E1882"/>
    <w:pPr>
      <w:spacing w:after="240"/>
      <w:jc w:val="center"/>
      <w:outlineLvl w:val="9"/>
    </w:pPr>
    <w:rPr>
      <w:caps/>
    </w:rPr>
  </w:style>
  <w:style w:type="paragraph" w:customStyle="1" w:styleId="Version">
    <w:name w:val="Version"/>
    <w:rsid w:val="008E18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882"/>
    <w:pPr>
      <w:keepNext w:val="0"/>
      <w:tabs>
        <w:tab w:val="right" w:pos="4176"/>
      </w:tabs>
      <w:ind w:left="198" w:hanging="198"/>
    </w:pPr>
    <w:rPr>
      <w:rFonts w:ascii="Garamond" w:hAnsi="Garamond"/>
    </w:rPr>
  </w:style>
  <w:style w:type="paragraph" w:styleId="IndexHeading">
    <w:name w:val="index heading"/>
    <w:basedOn w:val="Normal"/>
    <w:next w:val="Index1"/>
    <w:semiHidden/>
    <w:rsid w:val="008E1882"/>
    <w:pPr>
      <w:spacing w:before="120" w:after="120"/>
    </w:pPr>
    <w:rPr>
      <w:rFonts w:ascii="Arial" w:hAnsi="Arial"/>
      <w:b/>
      <w:color w:val="918585"/>
      <w:sz w:val="24"/>
    </w:rPr>
  </w:style>
  <w:style w:type="paragraph" w:styleId="Header">
    <w:name w:val="header"/>
    <w:basedOn w:val="Normal"/>
    <w:link w:val="HeaderChar"/>
    <w:rsid w:val="008E18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82"/>
    <w:rPr>
      <w:rFonts w:ascii="Times New Roman" w:eastAsia="Times New Roman" w:hAnsi="Times New Roman" w:cs="Times New Roman"/>
      <w:sz w:val="16"/>
      <w:szCs w:val="20"/>
      <w:lang w:val="en-GB" w:eastAsia="en-US"/>
    </w:rPr>
  </w:style>
  <w:style w:type="paragraph" w:customStyle="1" w:styleId="Chapter">
    <w:name w:val="Chapter"/>
    <w:basedOn w:val="Normal"/>
    <w:rsid w:val="008E1882"/>
    <w:pPr>
      <w:spacing w:before="240"/>
    </w:pPr>
    <w:rPr>
      <w:rFonts w:ascii="Times New Roman" w:hAnsi="Times New Roman"/>
      <w:smallCaps/>
      <w:spacing w:val="80"/>
      <w:sz w:val="28"/>
    </w:rPr>
  </w:style>
  <w:style w:type="paragraph" w:customStyle="1" w:styleId="InChapter">
    <w:name w:val="InChapter"/>
    <w:basedOn w:val="Heading3"/>
    <w:rsid w:val="008E1882"/>
    <w:pPr>
      <w:spacing w:after="240"/>
      <w:outlineLvl w:val="9"/>
    </w:pPr>
    <w:rPr>
      <w:noProof/>
    </w:rPr>
  </w:style>
  <w:style w:type="paragraph" w:styleId="Index2">
    <w:name w:val="index 2"/>
    <w:basedOn w:val="Normal"/>
    <w:next w:val="Normal"/>
    <w:semiHidden/>
    <w:rsid w:val="008E1882"/>
    <w:pPr>
      <w:tabs>
        <w:tab w:val="right" w:pos="4176"/>
      </w:tabs>
      <w:ind w:left="568" w:hanging="284"/>
    </w:pPr>
    <w:rPr>
      <w:rFonts w:ascii="Garamond" w:hAnsi="Garamond"/>
    </w:rPr>
  </w:style>
  <w:style w:type="paragraph" w:customStyle="1" w:styleId="Byline">
    <w:name w:val="Byline"/>
    <w:rsid w:val="008E18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82"/>
    <w:pPr>
      <w:tabs>
        <w:tab w:val="clear" w:pos="3600"/>
        <w:tab w:val="clear" w:pos="3958"/>
      </w:tabs>
      <w:jc w:val="right"/>
    </w:pPr>
  </w:style>
  <w:style w:type="paragraph" w:styleId="Caption">
    <w:name w:val="caption"/>
    <w:basedOn w:val="BodyText"/>
    <w:next w:val="Normal"/>
    <w:qFormat/>
    <w:rsid w:val="008E1882"/>
    <w:pPr>
      <w:framePr w:w="2268" w:hSpace="181" w:vSpace="181" w:wrap="around" w:vAnchor="text" w:hAnchor="page" w:x="1135" w:y="285" w:anchorLock="1"/>
    </w:pPr>
    <w:rPr>
      <w:i/>
    </w:rPr>
  </w:style>
  <w:style w:type="paragraph" w:customStyle="1" w:styleId="MiniTOCTitle">
    <w:name w:val="MiniTOCTitle"/>
    <w:basedOn w:val="Heading4"/>
    <w:rsid w:val="008E1882"/>
    <w:pPr>
      <w:spacing w:before="240"/>
      <w:outlineLvl w:val="9"/>
    </w:pPr>
    <w:rPr>
      <w:noProof/>
      <w:sz w:val="24"/>
    </w:rPr>
  </w:style>
  <w:style w:type="paragraph" w:customStyle="1" w:styleId="MiniTOCItem">
    <w:name w:val="MiniTOCItem"/>
    <w:basedOn w:val="ListBullet"/>
    <w:rsid w:val="008E1882"/>
    <w:pPr>
      <w:numPr>
        <w:numId w:val="0"/>
      </w:numPr>
      <w:tabs>
        <w:tab w:val="right" w:leader="dot" w:pos="6521"/>
      </w:tabs>
      <w:spacing w:before="0" w:after="0"/>
    </w:pPr>
  </w:style>
  <w:style w:type="paragraph" w:customStyle="1" w:styleId="TOFTitle">
    <w:name w:val="TOFTitle"/>
    <w:basedOn w:val="TOCTitle"/>
    <w:rsid w:val="008E1882"/>
  </w:style>
  <w:style w:type="paragraph" w:styleId="TableofFigures">
    <w:name w:val="table of figures"/>
    <w:basedOn w:val="Normal"/>
    <w:next w:val="Normal"/>
    <w:semiHidden/>
    <w:rsid w:val="008E1882"/>
    <w:pPr>
      <w:tabs>
        <w:tab w:val="right" w:leader="dot" w:pos="9072"/>
      </w:tabs>
      <w:ind w:left="970" w:hanging="403"/>
    </w:pPr>
    <w:rPr>
      <w:rFonts w:ascii="Times New Roman" w:hAnsi="Times New Roman"/>
      <w:b/>
    </w:rPr>
  </w:style>
  <w:style w:type="paragraph" w:styleId="ListNumber">
    <w:name w:val="List Number"/>
    <w:basedOn w:val="List"/>
    <w:rsid w:val="008E1882"/>
    <w:pPr>
      <w:numPr>
        <w:numId w:val="15"/>
      </w:numPr>
      <w:tabs>
        <w:tab w:val="clear" w:pos="340"/>
      </w:tabs>
    </w:pPr>
  </w:style>
  <w:style w:type="character" w:customStyle="1" w:styleId="WingdingSymbols">
    <w:name w:val="Wingding Symbols"/>
    <w:rsid w:val="008E1882"/>
    <w:rPr>
      <w:rFonts w:ascii="Wingdings" w:hAnsi="Wingdings"/>
    </w:rPr>
  </w:style>
  <w:style w:type="paragraph" w:customStyle="1" w:styleId="TableHeading">
    <w:name w:val="Table Heading"/>
    <w:basedOn w:val="HeadingBase"/>
    <w:rsid w:val="008E1882"/>
    <w:pPr>
      <w:keepLines/>
      <w:pBdr>
        <w:bottom w:val="single" w:sz="6" w:space="1" w:color="918585"/>
      </w:pBdr>
      <w:spacing w:before="240"/>
    </w:pPr>
  </w:style>
  <w:style w:type="character" w:customStyle="1" w:styleId="HotSpot">
    <w:name w:val="HotSpot"/>
    <w:rsid w:val="008E1882"/>
    <w:rPr>
      <w:color w:val="0033CC"/>
      <w:u w:val="none"/>
    </w:rPr>
  </w:style>
  <w:style w:type="paragraph" w:customStyle="1" w:styleId="BodyTextRight">
    <w:name w:val="Body Text Right"/>
    <w:basedOn w:val="BodyText"/>
    <w:rsid w:val="008E1882"/>
    <w:pPr>
      <w:spacing w:before="0" w:after="0"/>
      <w:jc w:val="right"/>
    </w:pPr>
  </w:style>
  <w:style w:type="paragraph" w:styleId="Index3">
    <w:name w:val="index 3"/>
    <w:basedOn w:val="ListNumber2"/>
    <w:next w:val="Normal"/>
    <w:semiHidden/>
    <w:rsid w:val="008E1882"/>
    <w:pPr>
      <w:numPr>
        <w:numId w:val="0"/>
      </w:numPr>
      <w:tabs>
        <w:tab w:val="right" w:leader="dot" w:pos="4176"/>
      </w:tabs>
    </w:pPr>
  </w:style>
  <w:style w:type="paragraph" w:styleId="ListNumber2">
    <w:name w:val="List Number 2"/>
    <w:basedOn w:val="List2"/>
    <w:rsid w:val="008E1882"/>
    <w:pPr>
      <w:numPr>
        <w:numId w:val="10"/>
      </w:numPr>
      <w:tabs>
        <w:tab w:val="clear" w:pos="1060"/>
      </w:tabs>
    </w:pPr>
  </w:style>
  <w:style w:type="paragraph" w:customStyle="1" w:styleId="MarginNote">
    <w:name w:val="Margin Note"/>
    <w:basedOn w:val="BodyText"/>
    <w:rsid w:val="008E18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882"/>
    <w:rPr>
      <w:sz w:val="32"/>
    </w:rPr>
  </w:style>
  <w:style w:type="paragraph" w:customStyle="1" w:styleId="HeadingProcedure">
    <w:name w:val="Heading Procedure"/>
    <w:basedOn w:val="HeadingBase"/>
    <w:next w:val="Normal"/>
    <w:rsid w:val="008E1882"/>
    <w:pPr>
      <w:tabs>
        <w:tab w:val="left" w:pos="0"/>
      </w:tabs>
      <w:spacing w:before="120" w:after="60"/>
    </w:pPr>
    <w:rPr>
      <w:i/>
      <w:color w:val="918585"/>
      <w:sz w:val="22"/>
    </w:rPr>
  </w:style>
  <w:style w:type="paragraph" w:customStyle="1" w:styleId="TableBodyText">
    <w:name w:val="Table Body Text"/>
    <w:basedOn w:val="BodyText"/>
    <w:rsid w:val="008E1882"/>
    <w:pPr>
      <w:spacing w:before="60" w:after="60"/>
    </w:pPr>
  </w:style>
  <w:style w:type="paragraph" w:styleId="ListContinue">
    <w:name w:val="List Continue"/>
    <w:basedOn w:val="List"/>
    <w:rsid w:val="008E1882"/>
    <w:pPr>
      <w:ind w:firstLine="0"/>
    </w:pPr>
  </w:style>
  <w:style w:type="paragraph" w:customStyle="1" w:styleId="ListNote">
    <w:name w:val="List Note"/>
    <w:basedOn w:val="List"/>
    <w:rsid w:val="008E1882"/>
    <w:pPr>
      <w:pBdr>
        <w:top w:val="single" w:sz="6" w:space="2" w:color="918585"/>
        <w:bottom w:val="single" w:sz="6" w:space="2" w:color="918585"/>
      </w:pBdr>
      <w:tabs>
        <w:tab w:val="left" w:pos="1021"/>
      </w:tabs>
      <w:ind w:firstLine="0"/>
    </w:pPr>
  </w:style>
  <w:style w:type="paragraph" w:customStyle="1" w:styleId="Warning">
    <w:name w:val="Warning"/>
    <w:basedOn w:val="BodyText"/>
    <w:rsid w:val="008E1882"/>
    <w:pPr>
      <w:shd w:val="clear" w:color="auto" w:fill="D9D9D9"/>
      <w:tabs>
        <w:tab w:val="left" w:pos="992"/>
      </w:tabs>
      <w:ind w:left="119" w:right="119"/>
    </w:pPr>
    <w:rPr>
      <w:sz w:val="20"/>
    </w:rPr>
  </w:style>
  <w:style w:type="paragraph" w:customStyle="1" w:styleId="MarginIcons">
    <w:name w:val="Margin Icons"/>
    <w:basedOn w:val="BodyText"/>
    <w:rsid w:val="008E18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82"/>
    <w:rPr>
      <w:rFonts w:ascii="Courier New" w:hAnsi="Courier New"/>
    </w:rPr>
  </w:style>
  <w:style w:type="paragraph" w:customStyle="1" w:styleId="NoteBullet">
    <w:name w:val="Note Bullet"/>
    <w:basedOn w:val="Note"/>
    <w:rsid w:val="008E1882"/>
    <w:pPr>
      <w:tabs>
        <w:tab w:val="clear" w:pos="680"/>
      </w:tabs>
      <w:spacing w:before="60" w:after="60"/>
    </w:pPr>
  </w:style>
  <w:style w:type="paragraph" w:customStyle="1" w:styleId="SubHeading2">
    <w:name w:val="SubHeading2"/>
    <w:basedOn w:val="HeadingBase"/>
    <w:rsid w:val="008E1882"/>
    <w:pPr>
      <w:spacing w:before="240" w:after="60"/>
    </w:pPr>
    <w:rPr>
      <w:sz w:val="20"/>
    </w:rPr>
  </w:style>
  <w:style w:type="paragraph" w:customStyle="1" w:styleId="SubHeading1">
    <w:name w:val="SubHeading1"/>
    <w:basedOn w:val="HeadingBase"/>
    <w:rsid w:val="008E1882"/>
    <w:pPr>
      <w:spacing w:before="240" w:after="60"/>
    </w:pPr>
    <w:rPr>
      <w:color w:val="918585"/>
      <w:sz w:val="22"/>
    </w:rPr>
  </w:style>
  <w:style w:type="paragraph" w:customStyle="1" w:styleId="SideHeading">
    <w:name w:val="Side Heading"/>
    <w:basedOn w:val="HeadingBase"/>
    <w:rsid w:val="008E18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82"/>
    <w:pPr>
      <w:tabs>
        <w:tab w:val="num" w:pos="360"/>
      </w:tabs>
    </w:pPr>
  </w:style>
  <w:style w:type="paragraph" w:styleId="PlainText">
    <w:name w:val="Plain Text"/>
    <w:basedOn w:val="Normal"/>
    <w:link w:val="PlainTextChar"/>
    <w:rsid w:val="008E1882"/>
    <w:rPr>
      <w:sz w:val="20"/>
    </w:rPr>
  </w:style>
  <w:style w:type="character" w:customStyle="1" w:styleId="PlainTextChar">
    <w:name w:val="Plain Text Char"/>
    <w:basedOn w:val="DefaultParagraphFont"/>
    <w:link w:val="PlainText"/>
    <w:rsid w:val="008E1882"/>
    <w:rPr>
      <w:rFonts w:ascii="Courier New" w:eastAsia="Times New Roman" w:hAnsi="Courier New" w:cs="Times New Roman"/>
      <w:sz w:val="20"/>
      <w:szCs w:val="20"/>
      <w:lang w:eastAsia="en-US"/>
    </w:rPr>
  </w:style>
  <w:style w:type="character" w:customStyle="1" w:styleId="MenuOption">
    <w:name w:val="Menu Option"/>
    <w:basedOn w:val="DefaultParagraphFont"/>
    <w:rsid w:val="008E1882"/>
    <w:rPr>
      <w:b/>
      <w:smallCaps/>
    </w:rPr>
  </w:style>
  <w:style w:type="paragraph" w:customStyle="1" w:styleId="TableListNumber">
    <w:name w:val="Table List Number"/>
    <w:basedOn w:val="ListNumber"/>
    <w:rsid w:val="008E1882"/>
    <w:pPr>
      <w:numPr>
        <w:numId w:val="0"/>
      </w:numPr>
    </w:pPr>
  </w:style>
  <w:style w:type="paragraph" w:styleId="TOC4">
    <w:name w:val="toc 4"/>
    <w:basedOn w:val="TOCBase"/>
    <w:next w:val="Normal"/>
    <w:semiHidden/>
    <w:rsid w:val="008E1882"/>
    <w:pPr>
      <w:tabs>
        <w:tab w:val="right" w:leader="dot" w:pos="9071"/>
      </w:tabs>
      <w:ind w:left="1701"/>
    </w:pPr>
  </w:style>
  <w:style w:type="paragraph" w:customStyle="1" w:styleId="ListAlpha">
    <w:name w:val="List Alpha"/>
    <w:basedOn w:val="List"/>
    <w:rsid w:val="008E1882"/>
    <w:pPr>
      <w:numPr>
        <w:numId w:val="9"/>
      </w:numPr>
    </w:pPr>
  </w:style>
  <w:style w:type="paragraph" w:customStyle="1" w:styleId="ListAlpha2">
    <w:name w:val="List Alpha 2"/>
    <w:basedOn w:val="List2"/>
    <w:rsid w:val="008E1882"/>
    <w:pPr>
      <w:numPr>
        <w:numId w:val="8"/>
      </w:numPr>
    </w:pPr>
  </w:style>
  <w:style w:type="paragraph" w:styleId="List2">
    <w:name w:val="List 2"/>
    <w:basedOn w:val="BodyText"/>
    <w:rsid w:val="008E1882"/>
    <w:pPr>
      <w:tabs>
        <w:tab w:val="left" w:pos="680"/>
      </w:tabs>
      <w:spacing w:before="60" w:after="60"/>
      <w:ind w:left="680" w:hanging="340"/>
    </w:pPr>
  </w:style>
  <w:style w:type="paragraph" w:styleId="List3">
    <w:name w:val="List 3"/>
    <w:basedOn w:val="BodyText"/>
    <w:rsid w:val="008E1882"/>
    <w:pPr>
      <w:tabs>
        <w:tab w:val="left" w:pos="1021"/>
      </w:tabs>
      <w:spacing w:before="60" w:after="60"/>
      <w:ind w:left="1020" w:hanging="340"/>
    </w:pPr>
  </w:style>
  <w:style w:type="paragraph" w:styleId="List4">
    <w:name w:val="List 4"/>
    <w:basedOn w:val="BodyText"/>
    <w:rsid w:val="008E1882"/>
    <w:pPr>
      <w:tabs>
        <w:tab w:val="left" w:pos="1361"/>
      </w:tabs>
      <w:spacing w:before="60" w:after="60"/>
      <w:ind w:left="1361" w:hanging="340"/>
    </w:pPr>
  </w:style>
  <w:style w:type="paragraph" w:styleId="List5">
    <w:name w:val="List 5"/>
    <w:basedOn w:val="BodyText"/>
    <w:rsid w:val="008E1882"/>
    <w:pPr>
      <w:tabs>
        <w:tab w:val="left" w:pos="1701"/>
      </w:tabs>
      <w:spacing w:before="60" w:after="60"/>
      <w:ind w:left="1701" w:hanging="340"/>
    </w:pPr>
  </w:style>
  <w:style w:type="paragraph" w:styleId="ListBullet3">
    <w:name w:val="List Bullet 3"/>
    <w:basedOn w:val="List3"/>
    <w:rsid w:val="008E1882"/>
    <w:pPr>
      <w:numPr>
        <w:numId w:val="14"/>
      </w:numPr>
      <w:tabs>
        <w:tab w:val="clear" w:pos="1021"/>
      </w:tabs>
      <w:ind w:left="1037" w:hanging="357"/>
    </w:pPr>
  </w:style>
  <w:style w:type="paragraph" w:styleId="ListBullet4">
    <w:name w:val="List Bullet 4"/>
    <w:basedOn w:val="List4"/>
    <w:rsid w:val="008E1882"/>
    <w:pPr>
      <w:numPr>
        <w:numId w:val="3"/>
      </w:numPr>
      <w:tabs>
        <w:tab w:val="clear" w:pos="1361"/>
      </w:tabs>
    </w:pPr>
  </w:style>
  <w:style w:type="paragraph" w:styleId="ListBullet5">
    <w:name w:val="List Bullet 5"/>
    <w:basedOn w:val="List5"/>
    <w:rsid w:val="008E1882"/>
    <w:pPr>
      <w:numPr>
        <w:numId w:val="4"/>
      </w:numPr>
    </w:pPr>
  </w:style>
  <w:style w:type="paragraph" w:styleId="ListContinue2">
    <w:name w:val="List Continue 2"/>
    <w:basedOn w:val="List2"/>
    <w:rsid w:val="008E1882"/>
    <w:pPr>
      <w:ind w:firstLine="0"/>
    </w:pPr>
  </w:style>
  <w:style w:type="paragraph" w:styleId="ListContinue3">
    <w:name w:val="List Continue 3"/>
    <w:basedOn w:val="List3"/>
    <w:rsid w:val="008E1882"/>
    <w:pPr>
      <w:ind w:left="1021" w:firstLine="0"/>
    </w:pPr>
  </w:style>
  <w:style w:type="paragraph" w:styleId="ListContinue4">
    <w:name w:val="List Continue 4"/>
    <w:basedOn w:val="List4"/>
    <w:rsid w:val="008E1882"/>
    <w:pPr>
      <w:ind w:firstLine="0"/>
    </w:pPr>
  </w:style>
  <w:style w:type="paragraph" w:styleId="ListContinue5">
    <w:name w:val="List Continue 5"/>
    <w:basedOn w:val="List5"/>
    <w:rsid w:val="008E1882"/>
    <w:pPr>
      <w:ind w:firstLine="0"/>
    </w:pPr>
  </w:style>
  <w:style w:type="paragraph" w:styleId="ListNumber3">
    <w:name w:val="List Number 3"/>
    <w:basedOn w:val="List3"/>
    <w:rsid w:val="008E1882"/>
    <w:pPr>
      <w:numPr>
        <w:numId w:val="5"/>
      </w:numPr>
    </w:pPr>
  </w:style>
  <w:style w:type="paragraph" w:styleId="ListNumber4">
    <w:name w:val="List Number 4"/>
    <w:basedOn w:val="List4"/>
    <w:rsid w:val="008E1882"/>
    <w:pPr>
      <w:numPr>
        <w:numId w:val="6"/>
      </w:numPr>
    </w:pPr>
  </w:style>
  <w:style w:type="paragraph" w:styleId="ListNumber5">
    <w:name w:val="List Number 5"/>
    <w:basedOn w:val="List5"/>
    <w:rsid w:val="008E1882"/>
    <w:pPr>
      <w:numPr>
        <w:numId w:val="7"/>
      </w:numPr>
    </w:pPr>
  </w:style>
  <w:style w:type="paragraph" w:styleId="BlockText">
    <w:name w:val="Block Text"/>
    <w:basedOn w:val="Normal"/>
    <w:rsid w:val="008E1882"/>
    <w:pPr>
      <w:spacing w:after="120"/>
      <w:ind w:left="1440" w:right="1440"/>
    </w:pPr>
  </w:style>
  <w:style w:type="character" w:customStyle="1" w:styleId="Subscript">
    <w:name w:val="Subscript"/>
    <w:basedOn w:val="DefaultParagraphFont"/>
    <w:rsid w:val="008E1882"/>
    <w:rPr>
      <w:sz w:val="16"/>
      <w:vertAlign w:val="subscript"/>
    </w:rPr>
  </w:style>
  <w:style w:type="character" w:customStyle="1" w:styleId="Superscript">
    <w:name w:val="Superscript"/>
    <w:basedOn w:val="DefaultParagraphFont"/>
    <w:rsid w:val="008E1882"/>
    <w:rPr>
      <w:sz w:val="16"/>
      <w:vertAlign w:val="superscript"/>
    </w:rPr>
  </w:style>
  <w:style w:type="character" w:customStyle="1" w:styleId="Symbols">
    <w:name w:val="Symbols"/>
    <w:basedOn w:val="DefaultParagraphFont"/>
    <w:rsid w:val="008E1882"/>
    <w:rPr>
      <w:rFonts w:ascii="Symbol" w:hAnsi="Symbol"/>
    </w:rPr>
  </w:style>
  <w:style w:type="character" w:customStyle="1" w:styleId="MenuOptions">
    <w:name w:val="Menu Options"/>
    <w:basedOn w:val="DefaultParagraphFont"/>
    <w:rsid w:val="008E1882"/>
    <w:rPr>
      <w:rFonts w:ascii="Arial Narrow" w:hAnsi="Arial Narrow"/>
      <w:smallCaps/>
    </w:rPr>
  </w:style>
  <w:style w:type="character" w:customStyle="1" w:styleId="Buttons">
    <w:name w:val="Buttons"/>
    <w:basedOn w:val="DefaultParagraphFont"/>
    <w:rsid w:val="008E1882"/>
    <w:rPr>
      <w:b/>
    </w:rPr>
  </w:style>
  <w:style w:type="character" w:customStyle="1" w:styleId="Underlined">
    <w:name w:val="Underlined"/>
    <w:basedOn w:val="DefaultParagraphFont"/>
    <w:rsid w:val="008E1882"/>
    <w:rPr>
      <w:u w:val="single"/>
    </w:rPr>
  </w:style>
  <w:style w:type="paragraph" w:customStyle="1" w:styleId="TableBodyTextRight">
    <w:name w:val="Table Body Text Right"/>
    <w:basedOn w:val="TableBodyText"/>
    <w:rsid w:val="008E1882"/>
    <w:pPr>
      <w:widowControl w:val="0"/>
      <w:autoSpaceDE w:val="0"/>
      <w:autoSpaceDN w:val="0"/>
      <w:adjustRightInd w:val="0"/>
      <w:jc w:val="right"/>
    </w:pPr>
    <w:rPr>
      <w:rFonts w:cs="Arial"/>
      <w:szCs w:val="18"/>
    </w:rPr>
  </w:style>
  <w:style w:type="paragraph" w:customStyle="1" w:styleId="CopyrightText">
    <w:name w:val="Copyright Text"/>
    <w:basedOn w:val="BodyText"/>
    <w:rsid w:val="008E1882"/>
    <w:rPr>
      <w:sz w:val="18"/>
    </w:rPr>
  </w:style>
  <w:style w:type="paragraph" w:customStyle="1" w:styleId="BodySmallRight">
    <w:name w:val="Body Small Right"/>
    <w:basedOn w:val="BodyTextRight"/>
    <w:rsid w:val="008E1882"/>
    <w:rPr>
      <w:sz w:val="18"/>
      <w:szCs w:val="18"/>
    </w:rPr>
  </w:style>
  <w:style w:type="paragraph" w:customStyle="1" w:styleId="MarginEdition">
    <w:name w:val="Margin Edition"/>
    <w:basedOn w:val="MarginNote"/>
    <w:rsid w:val="008E1882"/>
    <w:pPr>
      <w:spacing w:before="0" w:after="0"/>
    </w:pPr>
    <w:rPr>
      <w:rFonts w:ascii="Times New Roman" w:hAnsi="Times New Roman"/>
      <w:color w:val="999999"/>
    </w:rPr>
  </w:style>
  <w:style w:type="paragraph" w:customStyle="1" w:styleId="Spacer">
    <w:name w:val="Spacer"/>
    <w:basedOn w:val="Normal"/>
    <w:rsid w:val="008E1882"/>
    <w:rPr>
      <w:sz w:val="2"/>
      <w:szCs w:val="2"/>
    </w:rPr>
  </w:style>
  <w:style w:type="character" w:customStyle="1" w:styleId="Small">
    <w:name w:val="Small"/>
    <w:basedOn w:val="DefaultParagraphFont"/>
    <w:rsid w:val="008E1882"/>
    <w:rPr>
      <w:sz w:val="16"/>
    </w:rPr>
  </w:style>
  <w:style w:type="paragraph" w:customStyle="1" w:styleId="WideTable">
    <w:name w:val="Wide Table"/>
    <w:basedOn w:val="Normal"/>
    <w:rsid w:val="008E1882"/>
    <w:pPr>
      <w:ind w:left="-1418"/>
    </w:pPr>
    <w:rPr>
      <w:sz w:val="2"/>
      <w:szCs w:val="2"/>
    </w:rPr>
  </w:style>
  <w:style w:type="character" w:styleId="PageNumber">
    <w:name w:val="page number"/>
    <w:basedOn w:val="DefaultParagraphFont"/>
    <w:rsid w:val="008E1882"/>
  </w:style>
  <w:style w:type="paragraph" w:styleId="Quote">
    <w:name w:val="Quote"/>
    <w:basedOn w:val="Heading1"/>
    <w:link w:val="QuoteChar"/>
    <w:qFormat/>
    <w:rsid w:val="008E1882"/>
    <w:rPr>
      <w:b w:val="0"/>
      <w:sz w:val="72"/>
      <w:szCs w:val="72"/>
      <w:lang w:val="en-NZ"/>
    </w:rPr>
  </w:style>
  <w:style w:type="character" w:customStyle="1" w:styleId="QuoteChar">
    <w:name w:val="Quote Char"/>
    <w:basedOn w:val="DefaultParagraphFont"/>
    <w:link w:val="Quote"/>
    <w:rsid w:val="008E18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82"/>
    <w:pPr>
      <w:pageBreakBefore/>
    </w:pPr>
  </w:style>
  <w:style w:type="paragraph" w:customStyle="1" w:styleId="Border">
    <w:name w:val="Border"/>
    <w:basedOn w:val="Normal"/>
    <w:qFormat/>
    <w:rsid w:val="008E18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82"/>
    <w:rPr>
      <w:b/>
      <w:bCs/>
      <w:i/>
      <w:iCs/>
      <w:color w:val="auto"/>
    </w:rPr>
  </w:style>
  <w:style w:type="paragraph" w:styleId="IntenseQuote">
    <w:name w:val="Intense Quote"/>
    <w:basedOn w:val="Normal"/>
    <w:next w:val="Normal"/>
    <w:link w:val="IntenseQuoteChar"/>
    <w:uiPriority w:val="30"/>
    <w:qFormat/>
    <w:rsid w:val="008E18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882"/>
    <w:rPr>
      <w:smallCaps/>
      <w:color w:val="auto"/>
      <w:u w:val="single"/>
    </w:rPr>
  </w:style>
  <w:style w:type="character" w:styleId="IntenseReference">
    <w:name w:val="Intense Reference"/>
    <w:basedOn w:val="DefaultParagraphFont"/>
    <w:uiPriority w:val="32"/>
    <w:qFormat/>
    <w:rsid w:val="008E1882"/>
    <w:rPr>
      <w:b/>
      <w:bCs/>
      <w:smallCaps/>
      <w:color w:val="auto"/>
      <w:spacing w:val="5"/>
      <w:u w:val="single"/>
    </w:rPr>
  </w:style>
  <w:style w:type="paragraph" w:customStyle="1" w:styleId="2ColumnHeading">
    <w:name w:val="2Column Heading"/>
    <w:basedOn w:val="BodyText"/>
    <w:qFormat/>
    <w:rsid w:val="008E1882"/>
    <w:pPr>
      <w:spacing w:after="60"/>
      <w:ind w:left="-2268"/>
    </w:pPr>
    <w:rPr>
      <w:b/>
    </w:rPr>
  </w:style>
  <w:style w:type="paragraph" w:customStyle="1" w:styleId="Heading1TOC">
    <w:name w:val="Heading1 TOC"/>
    <w:basedOn w:val="Normal"/>
    <w:qFormat/>
    <w:rsid w:val="008E1882"/>
    <w:pPr>
      <w:spacing w:before="240" w:after="120"/>
    </w:pPr>
    <w:rPr>
      <w:rFonts w:ascii="Times New Roman" w:hAnsi="Times New Roman"/>
      <w:b/>
      <w:sz w:val="32"/>
    </w:rPr>
  </w:style>
  <w:style w:type="paragraph" w:customStyle="1" w:styleId="Heading2TOC">
    <w:name w:val="Heading2 TOC"/>
    <w:basedOn w:val="Normal"/>
    <w:qFormat/>
    <w:rsid w:val="008E1882"/>
    <w:pPr>
      <w:spacing w:before="240" w:after="60"/>
    </w:pPr>
    <w:rPr>
      <w:rFonts w:ascii="Times New Roman" w:hAnsi="Times New Roman"/>
      <w:b/>
      <w:sz w:val="28"/>
    </w:rPr>
  </w:style>
  <w:style w:type="character" w:customStyle="1" w:styleId="Underline">
    <w:name w:val="Underline"/>
    <w:basedOn w:val="DefaultParagraphFont"/>
    <w:qFormat/>
    <w:rsid w:val="008E1882"/>
    <w:rPr>
      <w:u w:val="single"/>
    </w:rPr>
  </w:style>
  <w:style w:type="character" w:customStyle="1" w:styleId="BoldandItalics">
    <w:name w:val="Bold and Italics"/>
    <w:qFormat/>
    <w:rsid w:val="008E1882"/>
    <w:rPr>
      <w:b/>
      <w:i/>
      <w:u w:val="none"/>
    </w:rPr>
  </w:style>
  <w:style w:type="paragraph" w:styleId="BalloonText">
    <w:name w:val="Balloon Text"/>
    <w:basedOn w:val="Normal"/>
    <w:link w:val="BalloonTextChar"/>
    <w:rsid w:val="008E1882"/>
    <w:rPr>
      <w:rFonts w:ascii="Tahoma" w:hAnsi="Tahoma" w:cs="Tahoma"/>
      <w:sz w:val="16"/>
      <w:szCs w:val="16"/>
    </w:rPr>
  </w:style>
  <w:style w:type="character" w:customStyle="1" w:styleId="BalloonTextChar">
    <w:name w:val="Balloon Text Char"/>
    <w:basedOn w:val="DefaultParagraphFont"/>
    <w:link w:val="BalloonText"/>
    <w:rsid w:val="008E18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8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8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882"/>
    <w:rPr>
      <w:b/>
      <w:color w:val="660033"/>
      <w:spacing w:val="0"/>
    </w:rPr>
  </w:style>
  <w:style w:type="paragraph" w:customStyle="1" w:styleId="Nameditemlist">
    <w:name w:val="Named item list"/>
    <w:basedOn w:val="BodyText"/>
    <w:qFormat/>
    <w:rsid w:val="008E1882"/>
    <w:pPr>
      <w:tabs>
        <w:tab w:val="left" w:pos="2835"/>
      </w:tabs>
      <w:ind w:left="2835" w:hanging="2835"/>
    </w:pPr>
  </w:style>
  <w:style w:type="paragraph" w:customStyle="1" w:styleId="BodyTextnopadding">
    <w:name w:val="Body Text no padding"/>
    <w:basedOn w:val="BodyText"/>
    <w:qFormat/>
    <w:rsid w:val="008E1882"/>
    <w:pPr>
      <w:spacing w:before="0" w:after="0"/>
    </w:pPr>
  </w:style>
  <w:style w:type="paragraph" w:customStyle="1" w:styleId="BodyTextBold">
    <w:name w:val="Body Text Bold"/>
    <w:basedOn w:val="BodyText"/>
    <w:qFormat/>
    <w:rsid w:val="008E1882"/>
    <w:rPr>
      <w:b/>
    </w:rPr>
  </w:style>
  <w:style w:type="character" w:styleId="Hyperlink">
    <w:name w:val="Hyperlink"/>
    <w:basedOn w:val="DefaultParagraphFont"/>
    <w:uiPriority w:val="99"/>
    <w:unhideWhenUsed/>
    <w:rsid w:val="003167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7073</Characters>
  <Application>Microsoft Office Word</Application>
  <DocSecurity>0</DocSecurity>
  <Lines>228</Lines>
  <Paragraphs>139</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FBPFST5028 Implement and review the manufacturing and processing of edible fats and oils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