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F00" w:rsidP="00002F00">
      <w:pPr>
        <w:pStyle w:val="Title"/>
      </w:pPr>
      <w:r>
        <w:fldChar w:fldCharType="begin"/>
      </w:r>
      <w:r>
        <w:instrText xml:space="preserve"> TITLE   \* MERGEFORMAT </w:instrText>
      </w:r>
      <w:r>
        <w:fldChar w:fldCharType="separate"/>
      </w:r>
      <w:r>
        <w:t>FBPFST5023 Implement and review the production of milk fat products</w:t>
      </w:r>
      <w:r>
        <w:fldChar w:fldCharType="end"/>
      </w:r>
    </w:p>
    <w:p w:rsidR="00002F00" w:rsidP="00002F00">
      <w:pPr>
        <w:pStyle w:val="Version"/>
        <w:sectPr w:rsidSect="006F2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7D6" w:rsidP="006F27D6">
      <w:pPr>
        <w:pStyle w:val="SuperHeading"/>
      </w:pPr>
      <w:r w:rsidRPr="006F27D6">
        <w:t>FBPFST5023 Implement and review the production of milk fat products</w:t>
      </w:r>
    </w:p>
    <w:p w:rsidR="00000000" w:rsidRPr="006F27D6" w:rsidP="006F27D6">
      <w:pPr>
        <w:pStyle w:val="Heading1"/>
      </w:pPr>
      <w:bookmarkStart w:id="1" w:name="O_995078"/>
      <w:bookmarkEnd w:id="1"/>
      <w:r w:rsidRPr="006F27D6">
        <w:t>Modification History</w:t>
      </w:r>
    </w:p>
    <w:tbl>
      <w:tblPr>
        <w:tblW w:w="9520" w:type="dxa"/>
        <w:tblLayout w:type="fixed"/>
        <w:tblCellMar>
          <w:left w:w="62" w:type="dxa"/>
          <w:right w:w="62" w:type="dxa"/>
        </w:tblCellMar>
        <w:tblLook w:val="0000"/>
      </w:tblPr>
      <w:tblGrid>
        <w:gridCol w:w="2528"/>
        <w:gridCol w:w="6992"/>
      </w:tblGrid>
      <w:tr w:rsidTr="006F27D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rPr>
                <w:rStyle w:val="SpecialBold"/>
              </w:rPr>
              <w:t>Comments</w:t>
            </w:r>
          </w:p>
        </w:tc>
      </w:tr>
      <w:tr w:rsidTr="006F27D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t>This version released with the FBP Food, Beverage and Pharmaceutical Training Package Version 2.0.</w:t>
            </w:r>
          </w:p>
        </w:tc>
      </w:tr>
    </w:tbl>
    <w:p w:rsidR="00000000" w:rsidRPr="006F27D6" w:rsidP="006F27D6">
      <w:pPr>
        <w:pStyle w:val="BodyText"/>
      </w:pPr>
    </w:p>
    <w:p w:rsidR="00000000" w:rsidRPr="006F27D6" w:rsidP="006F27D6">
      <w:pPr>
        <w:pStyle w:val="AllowPageBreak"/>
      </w:pPr>
    </w:p>
    <w:p w:rsidR="00000000" w:rsidRPr="006F27D6" w:rsidP="006F27D6">
      <w:pPr>
        <w:pStyle w:val="Heading1"/>
      </w:pPr>
      <w:bookmarkStart w:id="2" w:name="O_995079"/>
      <w:bookmarkEnd w:id="2"/>
      <w:r w:rsidRPr="006F27D6">
        <w:t>Application</w:t>
      </w:r>
    </w:p>
    <w:p w:rsidR="00000000" w:rsidRPr="006F27D6" w:rsidP="00002F00">
      <w:pPr>
        <w:pStyle w:val="BodyText"/>
      </w:pPr>
      <w:r w:rsidRPr="006F27D6">
        <w:t xml:space="preserve">This unit of competency describes the skills and knowledge required to implement, monitor and review standards and procedures for the manufacture of milk fat products, to ensure quality and safety standards are met. </w:t>
      </w:r>
    </w:p>
    <w:p w:rsidR="00000000" w:rsidRPr="006F27D6" w:rsidP="00002F00">
      <w:pPr>
        <w:pStyle w:val="BodyText"/>
      </w:pPr>
      <w:r w:rsidRPr="006F27D6">
        <w:t>This unit applies to indivi</w:t>
      </w:r>
      <w:r w:rsidRPr="006F27D6">
        <w:t>duals who use knowledge of food science and processes and are responsible for maintaining product safety, quality and efficiency in the dairy processing sector.</w:t>
      </w:r>
    </w:p>
    <w:p w:rsidR="00000000" w:rsidRPr="006F27D6" w:rsidP="00002F00">
      <w:pPr>
        <w:pStyle w:val="BodyText"/>
      </w:pPr>
      <w:r w:rsidRPr="006F27D6">
        <w:t>No occupational licensing or certification requirements apply to this unit at the time of publi</w:t>
      </w:r>
      <w:r w:rsidRPr="006F27D6">
        <w:t>cation. However, legislative and regulatory requirements for food processing exist, so local requirements must be checked. All work must comply with Australian food safety standards and relevant codes of practice.</w:t>
      </w:r>
    </w:p>
    <w:p w:rsidR="00000000" w:rsidRPr="006F27D6" w:rsidP="006F27D6">
      <w:pPr>
        <w:pStyle w:val="Heading1"/>
      </w:pPr>
      <w:bookmarkStart w:id="3" w:name="O_995080"/>
      <w:bookmarkEnd w:id="3"/>
      <w:r w:rsidRPr="006F27D6">
        <w:t>Pre-requisite Unit</w:t>
      </w:r>
    </w:p>
    <w:p w:rsidR="00000000" w:rsidRPr="006F27D6" w:rsidP="00002F00">
      <w:pPr>
        <w:pStyle w:val="BodyText"/>
      </w:pPr>
      <w:r w:rsidRPr="006F27D6">
        <w:t>Nil</w:t>
      </w:r>
    </w:p>
    <w:p w:rsidR="00000000" w:rsidRPr="006F27D6" w:rsidP="006F27D6">
      <w:pPr>
        <w:pStyle w:val="Heading1"/>
      </w:pPr>
      <w:bookmarkStart w:id="4" w:name="O_995082"/>
      <w:bookmarkEnd w:id="4"/>
      <w:r w:rsidRPr="006F27D6">
        <w:t>Unit Sector</w:t>
      </w:r>
    </w:p>
    <w:p w:rsidR="00000000" w:rsidRPr="006F27D6" w:rsidP="00002F00">
      <w:pPr>
        <w:pStyle w:val="BodyText"/>
      </w:pPr>
      <w:r w:rsidRPr="006F27D6">
        <w:t>Food science and technology (FST)</w:t>
      </w:r>
    </w:p>
    <w:p w:rsidR="00000000" w:rsidRPr="006F27D6" w:rsidP="006F27D6">
      <w:pPr>
        <w:pStyle w:val="Heading1"/>
      </w:pPr>
      <w:bookmarkStart w:id="5" w:name="O_995083"/>
      <w:bookmarkEnd w:id="5"/>
      <w:r w:rsidRPr="006F27D6">
        <w:t>Elements and Performance Criteria</w:t>
      </w:r>
    </w:p>
    <w:tbl>
      <w:tblPr>
        <w:tblW w:w="9520" w:type="dxa"/>
        <w:tblLayout w:type="fixed"/>
        <w:tblCellMar>
          <w:left w:w="62" w:type="dxa"/>
          <w:right w:w="62" w:type="dxa"/>
        </w:tblCellMar>
        <w:tblLook w:val="0000"/>
      </w:tblPr>
      <w:tblGrid>
        <w:gridCol w:w="2580"/>
        <w:gridCol w:w="6940"/>
      </w:tblGrid>
      <w:tr w:rsidTr="00002F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27D6" w:rsidP="006F27D6">
            <w:pPr>
              <w:pStyle w:val="BodyText"/>
            </w:pPr>
            <w:r w:rsidRPr="006F27D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27D6">
            <w:pPr>
              <w:pStyle w:val="BodyText"/>
              <w:rPr>
                <w:lang w:val="en-NZ"/>
              </w:rPr>
            </w:pPr>
            <w:r w:rsidRPr="006F27D6">
              <w:rPr>
                <w:rStyle w:val="SpecialBold"/>
              </w:rPr>
              <w:t>Performance Criteria</w:t>
            </w:r>
          </w:p>
        </w:tc>
      </w:tr>
      <w:tr w:rsidTr="00002F0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rPr>
                <w:rStyle w:val="Emphasis"/>
              </w:rPr>
              <w:t>Performance criteria describe the performance needed to demonstrate achievement of the element.</w:t>
            </w:r>
          </w:p>
        </w:tc>
      </w:tr>
      <w:tr w:rsidTr="00002F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1. Manufacture milk fat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t>1.1 Interpret the specifications for the end product</w:t>
            </w:r>
          </w:p>
          <w:p w:rsidR="00000000" w:rsidRPr="006F27D6" w:rsidP="006F27D6">
            <w:pPr>
              <w:pStyle w:val="BodyText"/>
            </w:pPr>
            <w:r w:rsidRPr="006F27D6">
              <w:t xml:space="preserve">1.2 Document data requirements and collection points for food safety, </w:t>
            </w:r>
            <w:r w:rsidRPr="006F27D6">
              <w:t>qua</w:t>
            </w:r>
            <w:r w:rsidRPr="006F27D6">
              <w:t>lity and production standards from procedures</w:t>
            </w:r>
          </w:p>
          <w:p w:rsidR="00000000" w:rsidRPr="006F27D6" w:rsidP="006F27D6">
            <w:pPr>
              <w:pStyle w:val="BodyText"/>
            </w:pPr>
            <w:r w:rsidRPr="006F27D6">
              <w:t>1.3 Apply or develop procedures to deal with non-conformance in relation to process and the final product</w:t>
            </w:r>
          </w:p>
          <w:p w:rsidR="00000000" w:rsidRPr="006F27D6" w:rsidP="006F27D6">
            <w:pPr>
              <w:pStyle w:val="BodyText"/>
            </w:pPr>
            <w:r w:rsidRPr="006F27D6">
              <w:t>1.4 Ensure a safe working environment for the manufacture of product samples</w:t>
            </w:r>
          </w:p>
          <w:p w:rsidR="00000000" w:rsidRPr="006F27D6" w:rsidP="006F27D6">
            <w:pPr>
              <w:pStyle w:val="BodyText"/>
            </w:pPr>
            <w:r w:rsidRPr="006F27D6">
              <w:t xml:space="preserve">1.5 Communicate safety and </w:t>
            </w:r>
            <w:r w:rsidRPr="006F27D6">
              <w:t>quality requirements to team</w:t>
            </w:r>
          </w:p>
          <w:p w:rsidR="00000000" w:rsidP="006F27D6">
            <w:pPr>
              <w:pStyle w:val="BodyText"/>
              <w:rPr>
                <w:lang w:val="en-NZ"/>
              </w:rPr>
            </w:pPr>
            <w:r w:rsidRPr="006F27D6">
              <w:t>1.6 Manufacture a range of sample milk fat products</w:t>
            </w:r>
          </w:p>
        </w:tc>
      </w:tr>
      <w:tr w:rsidTr="00002F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2. Monitor the manufacture of milk fat products to meet quality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t>2.1 Select appropriate production system a</w:t>
            </w:r>
            <w:r w:rsidRPr="006F27D6">
              <w:t>nd determine the sequence of activity to prepare the system for operation</w:t>
            </w:r>
          </w:p>
          <w:p w:rsidR="00000000" w:rsidRPr="006F27D6" w:rsidP="006F27D6">
            <w:pPr>
              <w:pStyle w:val="BodyText"/>
            </w:pPr>
            <w:r w:rsidRPr="006F27D6">
              <w:t xml:space="preserve">2.2 Establish resource requirements for the preparation and manufacture of milk fat products </w:t>
            </w:r>
          </w:p>
          <w:p w:rsidR="00000000" w:rsidRPr="006F27D6" w:rsidP="006F27D6">
            <w:pPr>
              <w:pStyle w:val="BodyText"/>
            </w:pPr>
            <w:r w:rsidRPr="006F27D6">
              <w:t xml:space="preserve">2.3 Implement or develop a production schedule to ensure all resources and requirements </w:t>
            </w:r>
            <w:r w:rsidRPr="006F27D6">
              <w:t>are available and meet company requirements</w:t>
            </w:r>
          </w:p>
          <w:p w:rsidR="00000000" w:rsidRPr="006F27D6" w:rsidP="006F27D6">
            <w:pPr>
              <w:pStyle w:val="BodyText"/>
            </w:pPr>
            <w:r w:rsidRPr="006F27D6">
              <w:t>2.4 Set production system to operating specifications before and during production</w:t>
            </w:r>
          </w:p>
          <w:p w:rsidR="00000000" w:rsidP="006F27D6">
            <w:pPr>
              <w:pStyle w:val="BodyText"/>
              <w:rPr>
                <w:lang w:val="en-NZ"/>
              </w:rPr>
            </w:pPr>
            <w:r w:rsidRPr="006F27D6">
              <w:t>2.5 Implement and monitor process controls for the preparation and manufacture of the products</w:t>
            </w:r>
          </w:p>
        </w:tc>
      </w:tr>
      <w:tr w:rsidTr="00002F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3. Diagnose, rectify and report p</w:t>
            </w:r>
            <w:r w:rsidRPr="006F27D6">
              <w:t>roblems arising from the preparation and manufacture of manufactured milk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t>3.1 Conduct sensory analysis and product testing to identify defects</w:t>
            </w:r>
          </w:p>
          <w:p w:rsidR="00000000" w:rsidRPr="006F27D6" w:rsidP="006F27D6">
            <w:pPr>
              <w:pStyle w:val="BodyText"/>
            </w:pPr>
            <w:r w:rsidRPr="006F27D6">
              <w:t>3.2 Apply systems to identify defects in the preparation and manufacture of the products</w:t>
            </w:r>
          </w:p>
          <w:p w:rsidR="00000000" w:rsidRPr="006F27D6" w:rsidP="006F27D6">
            <w:pPr>
              <w:pStyle w:val="BodyText"/>
            </w:pPr>
            <w:r w:rsidRPr="006F27D6">
              <w:t>3.3 Implement a</w:t>
            </w:r>
            <w:r w:rsidRPr="006F27D6">
              <w:t>djustments to processes and equipment in response to analysed results</w:t>
            </w:r>
          </w:p>
          <w:p w:rsidR="00000000" w:rsidP="006F27D6">
            <w:pPr>
              <w:pStyle w:val="BodyText"/>
              <w:rPr>
                <w:lang w:val="en-NZ"/>
              </w:rPr>
            </w:pPr>
            <w:r w:rsidRPr="006F27D6">
              <w:t>3.4 Report problems to designated person</w:t>
            </w:r>
          </w:p>
        </w:tc>
      </w:tr>
      <w:tr w:rsidTr="00002F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t xml:space="preserve">4.1 Review the critical control points (CCPs) and critical limits for product safety </w:t>
            </w:r>
          </w:p>
          <w:p w:rsidR="00000000" w:rsidRPr="006F27D6" w:rsidP="006F27D6">
            <w:pPr>
              <w:pStyle w:val="BodyText"/>
            </w:pPr>
            <w:r w:rsidRPr="006F27D6">
              <w:t>4.2 Review operating proced</w:t>
            </w:r>
            <w:r w:rsidRPr="006F27D6">
              <w:t>ures to ensure safe work, food safety and quality</w:t>
            </w:r>
          </w:p>
          <w:p w:rsidR="00000000" w:rsidRPr="006F27D6" w:rsidP="006F27D6">
            <w:pPr>
              <w:pStyle w:val="BodyText"/>
            </w:pPr>
            <w:r w:rsidRPr="006F27D6">
              <w:t>4.3 Review environmental impacts and associated costs of production</w:t>
            </w:r>
          </w:p>
          <w:p w:rsidR="00000000" w:rsidRPr="006F27D6" w:rsidP="006F27D6">
            <w:pPr>
              <w:pStyle w:val="BodyText"/>
            </w:pPr>
            <w:r w:rsidRPr="006F27D6">
              <w:t>4.4 Update production processes where necessary</w:t>
            </w:r>
          </w:p>
        </w:tc>
      </w:tr>
    </w:tbl>
    <w:p w:rsidR="00000000" w:rsidRPr="006F27D6" w:rsidP="006F27D6">
      <w:pPr>
        <w:pStyle w:val="BodyText"/>
      </w:pPr>
    </w:p>
    <w:p w:rsidR="00000000" w:rsidRPr="006F27D6" w:rsidP="006F27D6">
      <w:pPr>
        <w:pStyle w:val="AllowPageBreak"/>
      </w:pPr>
    </w:p>
    <w:p w:rsidR="00000000" w:rsidRPr="006F27D6" w:rsidP="006F27D6">
      <w:pPr>
        <w:pStyle w:val="Heading1"/>
      </w:pPr>
      <w:bookmarkStart w:id="6" w:name="O_995084"/>
      <w:bookmarkEnd w:id="6"/>
      <w:r w:rsidRPr="006F27D6">
        <w:t>Foundation Skills</w:t>
      </w:r>
    </w:p>
    <w:p w:rsidR="00000000" w:rsidRPr="00002F00" w:rsidP="00002F00">
      <w:pPr>
        <w:pStyle w:val="BodyText"/>
        <w:rPr>
          <w:i/>
        </w:rPr>
      </w:pPr>
      <w:r w:rsidRPr="00002F0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F27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rPr>
                <w:rStyle w:val="SpecialBold"/>
              </w:rPr>
              <w:t>Description</w:t>
            </w:r>
          </w:p>
        </w:tc>
      </w:tr>
      <w:tr w:rsidTr="006F2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ListBullet"/>
            </w:pPr>
            <w:r w:rsidRPr="006F27D6">
              <w:t>Interpret food safety guidelines an</w:t>
            </w:r>
            <w:r w:rsidRPr="006F27D6">
              <w:t>d regulations</w:t>
            </w:r>
          </w:p>
          <w:p w:rsidR="00000000" w:rsidP="006F27D6">
            <w:pPr>
              <w:pStyle w:val="ListBullet"/>
              <w:rPr>
                <w:lang w:val="en-NZ"/>
              </w:rPr>
            </w:pPr>
            <w:r w:rsidRPr="006F27D6">
              <w:t>Interpret product quality and workplace procedures</w:t>
            </w:r>
          </w:p>
        </w:tc>
      </w:tr>
      <w:tr w:rsidTr="006F2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ListBullet"/>
            </w:pPr>
            <w:r w:rsidRPr="006F27D6">
              <w:t xml:space="preserve">Maintain and analyse data resulting from product testing </w:t>
            </w:r>
          </w:p>
          <w:p w:rsidR="00000000" w:rsidP="006F27D6">
            <w:pPr>
              <w:pStyle w:val="ListBullet"/>
              <w:rPr>
                <w:lang w:val="en-NZ"/>
              </w:rPr>
            </w:pPr>
            <w:r w:rsidRPr="006F27D6">
              <w:t>Determine calibration procedures and schedule for test equipment</w:t>
            </w:r>
          </w:p>
        </w:tc>
      </w:tr>
      <w:tr w:rsidTr="006F2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ListBullet"/>
              <w:rPr>
                <w:lang w:val="en-NZ"/>
              </w:rPr>
            </w:pPr>
            <w:r w:rsidRPr="006F27D6">
              <w:t>Monitor adherence to legal and regulatory standards and responsibilities for self and others</w:t>
            </w:r>
          </w:p>
        </w:tc>
      </w:tr>
      <w:tr w:rsidTr="006F2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ListBullet"/>
            </w:pPr>
            <w:r w:rsidRPr="006F27D6">
              <w:t xml:space="preserve">Take responsibility for high-impact decisions in product quality systems </w:t>
            </w:r>
          </w:p>
          <w:p w:rsidR="00000000" w:rsidRPr="006F27D6" w:rsidP="006F27D6">
            <w:pPr>
              <w:pStyle w:val="ListBullet"/>
            </w:pPr>
            <w:r w:rsidRPr="006F27D6">
              <w:t>Monitor outcomes of decisions and identify key product quality system</w:t>
            </w:r>
            <w:r w:rsidRPr="006F27D6">
              <w:t xml:space="preserve"> concepts and principles that may be adaptable to future situations </w:t>
            </w:r>
          </w:p>
        </w:tc>
      </w:tr>
    </w:tbl>
    <w:p w:rsidR="00000000" w:rsidRPr="006F27D6" w:rsidP="006F27D6">
      <w:pPr>
        <w:pStyle w:val="BodyText"/>
      </w:pPr>
    </w:p>
    <w:p w:rsidR="00000000" w:rsidRPr="006F27D6" w:rsidP="006F27D6">
      <w:pPr>
        <w:pStyle w:val="AllowPageBreak"/>
      </w:pPr>
    </w:p>
    <w:p w:rsidR="00000000" w:rsidRPr="006F27D6" w:rsidP="006F27D6">
      <w:pPr>
        <w:pStyle w:val="Heading1"/>
      </w:pPr>
      <w:bookmarkStart w:id="7" w:name="O_995086"/>
      <w:bookmarkEnd w:id="7"/>
      <w:r w:rsidRPr="006F27D6">
        <w:t>Unit Mapping Information</w:t>
      </w:r>
    </w:p>
    <w:tbl>
      <w:tblPr>
        <w:tblW w:w="9520" w:type="dxa"/>
        <w:tblLayout w:type="fixed"/>
        <w:tblCellMar>
          <w:left w:w="62" w:type="dxa"/>
          <w:right w:w="62" w:type="dxa"/>
        </w:tblCellMar>
        <w:tblLook w:val="0000"/>
      </w:tblPr>
      <w:tblGrid>
        <w:gridCol w:w="1871"/>
        <w:gridCol w:w="2128"/>
        <w:gridCol w:w="2409"/>
        <w:gridCol w:w="3112"/>
      </w:tblGrid>
      <w:tr w:rsidTr="006F27D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rPr>
                <w:rStyle w:val="SpecialBold"/>
              </w:rPr>
              <w:t>Equivalence status</w:t>
            </w:r>
          </w:p>
        </w:tc>
      </w:tr>
      <w:tr w:rsidTr="006F27D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FBPFST5023 Implement and review the production of milk fat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7D6">
            <w:pPr>
              <w:pStyle w:val="BodyText"/>
              <w:rPr>
                <w:lang w:val="en-NZ"/>
              </w:rPr>
            </w:pPr>
            <w:r w:rsidRPr="006F27D6">
              <w:t>FDFFST5023A Implement and review the production of milk fat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t>Updated to meet Standards for Training Packages</w:t>
            </w:r>
          </w:p>
          <w:p w:rsidR="00000000" w:rsidRPr="006F27D6" w:rsidP="006F27D6">
            <w:pPr>
              <w:pStyle w:val="BodyText"/>
            </w:pPr>
          </w:p>
          <w:p w:rsidR="00000000" w:rsidP="006F27D6">
            <w:pPr>
              <w:pStyle w:val="BodyText"/>
              <w:rPr>
                <w:lang w:val="en-NZ"/>
              </w:rPr>
            </w:pPr>
            <w:r w:rsidRPr="006F27D6">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7D6" w:rsidP="006F27D6">
            <w:pPr>
              <w:pStyle w:val="BodyText"/>
            </w:pPr>
            <w:r w:rsidRPr="006F27D6">
              <w:t>Equivalent uni</w:t>
            </w:r>
            <w:r w:rsidRPr="006F27D6">
              <w:t>t</w:t>
            </w:r>
          </w:p>
        </w:tc>
      </w:tr>
    </w:tbl>
    <w:p w:rsidR="00000000" w:rsidRPr="006F27D6" w:rsidP="006F27D6">
      <w:pPr>
        <w:pStyle w:val="BodyText"/>
      </w:pPr>
    </w:p>
    <w:p w:rsidR="00000000" w:rsidRPr="006F27D6" w:rsidP="006F27D6">
      <w:pPr>
        <w:pStyle w:val="AllowPageBreak"/>
      </w:pPr>
    </w:p>
    <w:p w:rsidR="00000000" w:rsidRPr="006F27D6" w:rsidP="006F27D6">
      <w:pPr>
        <w:pStyle w:val="Heading1"/>
      </w:pPr>
      <w:bookmarkStart w:id="8" w:name="O_995093"/>
      <w:bookmarkEnd w:id="8"/>
      <w:r w:rsidRPr="006F27D6">
        <w:t>Links</w:t>
      </w:r>
    </w:p>
    <w:p w:rsidR="00000000" w:rsidRPr="006F27D6" w:rsidP="00002F00">
      <w:pPr>
        <w:pStyle w:val="BodyText"/>
      </w:pPr>
      <w:r w:rsidRPr="006F27D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C39C3">
        <w:rPr>
          <w:rStyle w:val="Hyperlink"/>
        </w:rPr>
        <w:t>https://vetnet.gov.au/Pages/TrainingDocs.aspx?q=78b15323-cd38-483e-aad7-1159b570a5c4</w:t>
      </w:r>
      <w:r>
        <w:fldChar w:fldCharType="end"/>
      </w:r>
    </w:p>
    <w:p w:rsidR="00000000" w:rsidRPr="006F27D6" w:rsidP="006F27D6"/>
    <w:sectPr w:rsidSect="006F27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D6" w:rsidRPr="00002F00" w:rsidP="00002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00" w:rsidP="006F2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F00" w:rsidP="006F27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02F00" w:rsidP="006F2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7D6" w:rsidRPr="00002F00" w:rsidP="00002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00" w:rsidRPr="002D2AF8" w:rsidP="006F27D6">
    <w:pPr>
      <w:pStyle w:val="Header"/>
      <w:framePr w:wrap="around"/>
    </w:pPr>
    <w:r>
      <w:fldChar w:fldCharType="begin"/>
    </w:r>
    <w:r>
      <w:instrText xml:space="preserve"> TITLE   \* MERGEFORMAT </w:instrText>
    </w:r>
    <w:r>
      <w:fldChar w:fldCharType="separate"/>
    </w:r>
    <w:r>
      <w:t>FBPFST5023 Implement and review the production of milk fat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002F00" w:rsidP="006F2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6CC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B8E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7D6"/>
    <w:pPr>
      <w:spacing w:before="360" w:after="60"/>
      <w:outlineLvl w:val="0"/>
    </w:pPr>
    <w:rPr>
      <w:sz w:val="32"/>
    </w:rPr>
  </w:style>
  <w:style w:type="paragraph" w:styleId="Heading2">
    <w:name w:val="heading 2"/>
    <w:basedOn w:val="HeadingBase"/>
    <w:next w:val="BodyText"/>
    <w:link w:val="Heading2Char"/>
    <w:qFormat/>
    <w:rsid w:val="006F27D6"/>
    <w:pPr>
      <w:keepLines/>
      <w:spacing w:before="240" w:after="120"/>
      <w:outlineLvl w:val="1"/>
    </w:pPr>
    <w:rPr>
      <w:sz w:val="28"/>
      <w:szCs w:val="40"/>
    </w:rPr>
  </w:style>
  <w:style w:type="paragraph" w:styleId="Heading3">
    <w:name w:val="heading 3"/>
    <w:basedOn w:val="HeadingBase"/>
    <w:next w:val="BodyText"/>
    <w:link w:val="Heading3Char"/>
    <w:qFormat/>
    <w:rsid w:val="006F27D6"/>
    <w:pPr>
      <w:spacing w:before="180" w:after="120"/>
      <w:outlineLvl w:val="2"/>
    </w:pPr>
    <w:rPr>
      <w:spacing w:val="-10"/>
      <w:kern w:val="32"/>
    </w:rPr>
  </w:style>
  <w:style w:type="paragraph" w:styleId="Heading4">
    <w:name w:val="heading 4"/>
    <w:basedOn w:val="HeadingBase"/>
    <w:next w:val="BodyText"/>
    <w:link w:val="Heading4Char"/>
    <w:qFormat/>
    <w:rsid w:val="006F27D6"/>
    <w:pPr>
      <w:spacing w:before="160" w:after="120"/>
      <w:outlineLvl w:val="3"/>
    </w:pPr>
    <w:rPr>
      <w:sz w:val="22"/>
    </w:rPr>
  </w:style>
  <w:style w:type="paragraph" w:styleId="Heading5">
    <w:name w:val="heading 5"/>
    <w:basedOn w:val="HeadingBase"/>
    <w:next w:val="Normal"/>
    <w:link w:val="Heading5Char"/>
    <w:qFormat/>
    <w:rsid w:val="006F27D6"/>
    <w:pPr>
      <w:spacing w:before="80"/>
      <w:outlineLvl w:val="4"/>
    </w:pPr>
    <w:rPr>
      <w:color w:val="918585"/>
      <w:sz w:val="20"/>
    </w:rPr>
  </w:style>
  <w:style w:type="paragraph" w:styleId="Heading6">
    <w:name w:val="heading 6"/>
    <w:basedOn w:val="HeadingBase"/>
    <w:next w:val="Normal"/>
    <w:link w:val="Heading6Char"/>
    <w:qFormat/>
    <w:rsid w:val="006F27D6"/>
    <w:pPr>
      <w:spacing w:before="60"/>
      <w:outlineLvl w:val="5"/>
    </w:pPr>
    <w:rPr>
      <w:color w:val="918585"/>
      <w:sz w:val="20"/>
    </w:rPr>
  </w:style>
  <w:style w:type="paragraph" w:styleId="Heading7">
    <w:name w:val="heading 7"/>
    <w:basedOn w:val="Normal"/>
    <w:next w:val="Normal"/>
    <w:link w:val="Heading7Char"/>
    <w:qFormat/>
    <w:rsid w:val="006F27D6"/>
    <w:pPr>
      <w:ind w:left="720"/>
      <w:outlineLvl w:val="6"/>
    </w:pPr>
    <w:rPr>
      <w:i/>
    </w:rPr>
  </w:style>
  <w:style w:type="paragraph" w:styleId="Heading8">
    <w:name w:val="heading 8"/>
    <w:basedOn w:val="Normal"/>
    <w:next w:val="Normal"/>
    <w:link w:val="Heading8Char"/>
    <w:qFormat/>
    <w:rsid w:val="006F27D6"/>
    <w:pPr>
      <w:ind w:left="720"/>
      <w:outlineLvl w:val="7"/>
    </w:pPr>
    <w:rPr>
      <w:i/>
    </w:rPr>
  </w:style>
  <w:style w:type="paragraph" w:styleId="Heading9">
    <w:name w:val="heading 9"/>
    <w:basedOn w:val="Normal"/>
    <w:next w:val="Normal"/>
    <w:link w:val="Heading9Char"/>
    <w:qFormat/>
    <w:rsid w:val="006F27D6"/>
    <w:pPr>
      <w:ind w:left="720"/>
      <w:outlineLvl w:val="8"/>
    </w:pPr>
    <w:rPr>
      <w:i/>
    </w:rPr>
  </w:style>
  <w:style w:type="character" w:default="1" w:styleId="DefaultParagraphFont">
    <w:name w:val="Default Paragraph Font"/>
    <w:uiPriority w:val="1"/>
    <w:unhideWhenUsed/>
    <w:rsid w:val="006F2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7D6"/>
  </w:style>
  <w:style w:type="character" w:customStyle="1" w:styleId="Heading1Char">
    <w:name w:val="Heading 1 Char"/>
    <w:basedOn w:val="DefaultParagraphFont"/>
    <w:link w:val="Heading1"/>
    <w:rsid w:val="006F27D6"/>
    <w:rPr>
      <w:rFonts w:ascii="Times New Roman" w:eastAsia="Times New Roman" w:hAnsi="Times New Roman" w:cs="Times New Roman"/>
      <w:b/>
      <w:sz w:val="32"/>
      <w:szCs w:val="20"/>
      <w:lang w:eastAsia="en-US"/>
    </w:rPr>
  </w:style>
  <w:style w:type="paragraph" w:styleId="BodyText">
    <w:name w:val="Body Text"/>
    <w:basedOn w:val="Normal"/>
    <w:link w:val="BodyTextChar"/>
    <w:rsid w:val="006F2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7D6"/>
    <w:rPr>
      <w:rFonts w:ascii="Times New Roman" w:eastAsia="Times New Roman" w:hAnsi="Times New Roman" w:cs="Times New Roman"/>
      <w:sz w:val="24"/>
      <w:lang w:eastAsia="en-US"/>
    </w:rPr>
  </w:style>
  <w:style w:type="paragraph" w:styleId="ListBullet">
    <w:name w:val="List Bullet"/>
    <w:basedOn w:val="List"/>
    <w:rsid w:val="006F27D6"/>
    <w:pPr>
      <w:numPr>
        <w:numId w:val="11"/>
      </w:numPr>
      <w:tabs>
        <w:tab w:val="clear" w:pos="340"/>
      </w:tabs>
      <w:spacing w:before="40" w:after="40"/>
    </w:pPr>
  </w:style>
  <w:style w:type="character" w:customStyle="1" w:styleId="SpecialBold">
    <w:name w:val="Special Bold"/>
    <w:basedOn w:val="DefaultParagraphFont"/>
    <w:rsid w:val="006F27D6"/>
    <w:rPr>
      <w:b/>
      <w:spacing w:val="0"/>
    </w:rPr>
  </w:style>
  <w:style w:type="character" w:styleId="Emphasis">
    <w:name w:val="Emphasis"/>
    <w:basedOn w:val="DefaultParagraphFont"/>
    <w:qFormat/>
    <w:rsid w:val="006F27D6"/>
    <w:rPr>
      <w:i/>
    </w:rPr>
  </w:style>
  <w:style w:type="paragraph" w:customStyle="1" w:styleId="SuperHeading">
    <w:name w:val="SuperHeading"/>
    <w:basedOn w:val="Normal"/>
    <w:rsid w:val="006F27D6"/>
    <w:pPr>
      <w:spacing w:before="240" w:after="120"/>
      <w:outlineLvl w:val="0"/>
    </w:pPr>
    <w:rPr>
      <w:rFonts w:ascii="Times New Roman" w:hAnsi="Times New Roman"/>
      <w:b/>
      <w:sz w:val="32"/>
    </w:rPr>
  </w:style>
  <w:style w:type="paragraph" w:customStyle="1" w:styleId="AllowPageBreak">
    <w:name w:val="AllowPageBreak"/>
    <w:rsid w:val="006F2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7D6"/>
    <w:rPr>
      <w:rFonts w:ascii="Courier New" w:eastAsia="Times New Roman" w:hAnsi="Courier New" w:cs="Times New Roman"/>
      <w:i/>
      <w:szCs w:val="20"/>
      <w:lang w:eastAsia="en-US"/>
    </w:rPr>
  </w:style>
  <w:style w:type="paragraph" w:customStyle="1" w:styleId="HeadingBase">
    <w:name w:val="Heading Base"/>
    <w:rsid w:val="006F2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7D6"/>
    <w:pPr>
      <w:tabs>
        <w:tab w:val="right" w:leader="dot" w:pos="9072"/>
      </w:tabs>
      <w:ind w:left="567"/>
    </w:pPr>
    <w:rPr>
      <w:szCs w:val="22"/>
    </w:rPr>
  </w:style>
  <w:style w:type="paragraph" w:customStyle="1" w:styleId="TOCBase">
    <w:name w:val="TOC Base"/>
    <w:rsid w:val="006F2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7D6"/>
    <w:pPr>
      <w:tabs>
        <w:tab w:val="right" w:leader="dot" w:pos="9072"/>
      </w:tabs>
      <w:spacing w:before="40" w:after="40"/>
      <w:ind w:left="284"/>
    </w:pPr>
    <w:rPr>
      <w:rFonts w:ascii="Times New Roman" w:hAnsi="Times New Roman"/>
    </w:rPr>
  </w:style>
  <w:style w:type="paragraph" w:styleId="TOC1">
    <w:name w:val="toc 1"/>
    <w:basedOn w:val="TOCBase"/>
    <w:next w:val="Normal"/>
    <w:rsid w:val="006F2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7D6"/>
    <w:rPr>
      <w:rFonts w:ascii="Times New Roman" w:eastAsia="Times New Roman" w:hAnsi="Times New Roman" w:cs="Times New Roman"/>
      <w:sz w:val="16"/>
      <w:lang w:eastAsia="en-US"/>
    </w:rPr>
  </w:style>
  <w:style w:type="paragraph" w:styleId="Title">
    <w:name w:val="Title"/>
    <w:basedOn w:val="HeadingBase"/>
    <w:link w:val="TitleChar"/>
    <w:qFormat/>
    <w:rsid w:val="006F27D6"/>
    <w:pPr>
      <w:spacing w:before="5040"/>
      <w:jc w:val="center"/>
    </w:pPr>
    <w:rPr>
      <w:sz w:val="48"/>
      <w:szCs w:val="72"/>
      <w:lang w:val="en-US"/>
    </w:rPr>
  </w:style>
  <w:style w:type="character" w:customStyle="1" w:styleId="TitleChar">
    <w:name w:val="Title Char"/>
    <w:basedOn w:val="DefaultParagraphFont"/>
    <w:link w:val="Title"/>
    <w:rsid w:val="006F2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7D6"/>
    <w:pPr>
      <w:tabs>
        <w:tab w:val="left" w:pos="3600"/>
        <w:tab w:val="left" w:pos="3958"/>
      </w:tabs>
    </w:pPr>
  </w:style>
  <w:style w:type="paragraph" w:styleId="List">
    <w:name w:val="List"/>
    <w:basedOn w:val="BodyText"/>
    <w:next w:val="BodyText"/>
    <w:rsid w:val="006F27D6"/>
    <w:pPr>
      <w:tabs>
        <w:tab w:val="left" w:pos="340"/>
      </w:tabs>
      <w:spacing w:before="60" w:after="60"/>
      <w:ind w:left="340" w:hanging="340"/>
    </w:pPr>
  </w:style>
  <w:style w:type="paragraph" w:customStyle="1" w:styleId="Note">
    <w:name w:val="Note"/>
    <w:basedOn w:val="BodyText"/>
    <w:rsid w:val="006F2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7D6"/>
    <w:pPr>
      <w:framePr w:wrap="auto" w:hAnchor="text" w:y="6049"/>
    </w:pPr>
    <w:rPr>
      <w:color w:val="000000"/>
      <w:sz w:val="40"/>
    </w:rPr>
  </w:style>
  <w:style w:type="paragraph" w:customStyle="1" w:styleId="TOCTitle">
    <w:name w:val="TOCTitle"/>
    <w:basedOn w:val="Heading1"/>
    <w:rsid w:val="006F27D6"/>
    <w:pPr>
      <w:spacing w:after="240"/>
      <w:jc w:val="center"/>
      <w:outlineLvl w:val="9"/>
    </w:pPr>
    <w:rPr>
      <w:caps/>
    </w:rPr>
  </w:style>
  <w:style w:type="paragraph" w:customStyle="1" w:styleId="Version">
    <w:name w:val="Version"/>
    <w:rsid w:val="006F2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7D6"/>
    <w:pPr>
      <w:numPr>
        <w:numId w:val="12"/>
      </w:numPr>
      <w:tabs>
        <w:tab w:val="clear" w:pos="680"/>
      </w:tabs>
    </w:pPr>
  </w:style>
  <w:style w:type="paragraph" w:styleId="Index1">
    <w:name w:val="index 1"/>
    <w:basedOn w:val="Normal"/>
    <w:next w:val="Normal"/>
    <w:semiHidden/>
    <w:rsid w:val="006F27D6"/>
    <w:pPr>
      <w:keepNext w:val="0"/>
      <w:tabs>
        <w:tab w:val="right" w:pos="4176"/>
      </w:tabs>
      <w:ind w:left="198" w:hanging="198"/>
    </w:pPr>
    <w:rPr>
      <w:rFonts w:ascii="Garamond" w:hAnsi="Garamond"/>
    </w:rPr>
  </w:style>
  <w:style w:type="paragraph" w:styleId="IndexHeading">
    <w:name w:val="index heading"/>
    <w:basedOn w:val="Normal"/>
    <w:next w:val="Index1"/>
    <w:semiHidden/>
    <w:rsid w:val="006F27D6"/>
    <w:pPr>
      <w:spacing w:before="120" w:after="120"/>
    </w:pPr>
    <w:rPr>
      <w:rFonts w:ascii="Arial" w:hAnsi="Arial"/>
      <w:b/>
      <w:color w:val="918585"/>
      <w:sz w:val="24"/>
    </w:rPr>
  </w:style>
  <w:style w:type="paragraph" w:styleId="Header">
    <w:name w:val="header"/>
    <w:basedOn w:val="Normal"/>
    <w:link w:val="HeaderChar"/>
    <w:rsid w:val="006F2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7D6"/>
    <w:rPr>
      <w:rFonts w:ascii="Times New Roman" w:eastAsia="Times New Roman" w:hAnsi="Times New Roman" w:cs="Times New Roman"/>
      <w:sz w:val="16"/>
      <w:szCs w:val="20"/>
      <w:lang w:val="en-GB" w:eastAsia="en-US"/>
    </w:rPr>
  </w:style>
  <w:style w:type="paragraph" w:customStyle="1" w:styleId="Chapter">
    <w:name w:val="Chapter"/>
    <w:basedOn w:val="Normal"/>
    <w:rsid w:val="006F27D6"/>
    <w:pPr>
      <w:spacing w:before="240"/>
    </w:pPr>
    <w:rPr>
      <w:rFonts w:ascii="Times New Roman" w:hAnsi="Times New Roman"/>
      <w:smallCaps/>
      <w:spacing w:val="80"/>
      <w:sz w:val="28"/>
    </w:rPr>
  </w:style>
  <w:style w:type="paragraph" w:customStyle="1" w:styleId="InChapter">
    <w:name w:val="InChapter"/>
    <w:basedOn w:val="Heading3"/>
    <w:rsid w:val="006F27D6"/>
    <w:pPr>
      <w:spacing w:after="240"/>
      <w:outlineLvl w:val="9"/>
    </w:pPr>
    <w:rPr>
      <w:noProof/>
    </w:rPr>
  </w:style>
  <w:style w:type="paragraph" w:styleId="Index2">
    <w:name w:val="index 2"/>
    <w:basedOn w:val="Normal"/>
    <w:next w:val="Normal"/>
    <w:semiHidden/>
    <w:rsid w:val="006F27D6"/>
    <w:pPr>
      <w:tabs>
        <w:tab w:val="right" w:pos="4176"/>
      </w:tabs>
      <w:ind w:left="568" w:hanging="284"/>
    </w:pPr>
    <w:rPr>
      <w:rFonts w:ascii="Garamond" w:hAnsi="Garamond"/>
    </w:rPr>
  </w:style>
  <w:style w:type="paragraph" w:customStyle="1" w:styleId="Byline">
    <w:name w:val="Byline"/>
    <w:rsid w:val="006F2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7D6"/>
    <w:pPr>
      <w:tabs>
        <w:tab w:val="clear" w:pos="3600"/>
        <w:tab w:val="clear" w:pos="3958"/>
      </w:tabs>
      <w:jc w:val="right"/>
    </w:pPr>
  </w:style>
  <w:style w:type="paragraph" w:styleId="Caption">
    <w:name w:val="caption"/>
    <w:basedOn w:val="BodyText"/>
    <w:next w:val="Normal"/>
    <w:qFormat/>
    <w:rsid w:val="006F27D6"/>
    <w:pPr>
      <w:framePr w:w="2268" w:hSpace="181" w:vSpace="181" w:wrap="around" w:vAnchor="text" w:hAnchor="page" w:x="1135" w:y="285" w:anchorLock="1"/>
    </w:pPr>
    <w:rPr>
      <w:i/>
    </w:rPr>
  </w:style>
  <w:style w:type="paragraph" w:customStyle="1" w:styleId="MiniTOCTitle">
    <w:name w:val="MiniTOCTitle"/>
    <w:basedOn w:val="Heading4"/>
    <w:rsid w:val="006F27D6"/>
    <w:pPr>
      <w:spacing w:before="240"/>
      <w:outlineLvl w:val="9"/>
    </w:pPr>
    <w:rPr>
      <w:noProof/>
      <w:sz w:val="24"/>
    </w:rPr>
  </w:style>
  <w:style w:type="paragraph" w:customStyle="1" w:styleId="MiniTOCItem">
    <w:name w:val="MiniTOCItem"/>
    <w:basedOn w:val="ListBullet"/>
    <w:rsid w:val="006F27D6"/>
    <w:pPr>
      <w:numPr>
        <w:numId w:val="0"/>
      </w:numPr>
      <w:tabs>
        <w:tab w:val="right" w:leader="dot" w:pos="6521"/>
      </w:tabs>
      <w:spacing w:before="0" w:after="0"/>
    </w:pPr>
  </w:style>
  <w:style w:type="paragraph" w:customStyle="1" w:styleId="TOFTitle">
    <w:name w:val="TOFTitle"/>
    <w:basedOn w:val="TOCTitle"/>
    <w:rsid w:val="006F27D6"/>
  </w:style>
  <w:style w:type="paragraph" w:styleId="TableofFigures">
    <w:name w:val="table of figures"/>
    <w:basedOn w:val="Normal"/>
    <w:next w:val="Normal"/>
    <w:semiHidden/>
    <w:rsid w:val="006F27D6"/>
    <w:pPr>
      <w:tabs>
        <w:tab w:val="right" w:leader="dot" w:pos="9072"/>
      </w:tabs>
      <w:ind w:left="970" w:hanging="403"/>
    </w:pPr>
    <w:rPr>
      <w:rFonts w:ascii="Times New Roman" w:hAnsi="Times New Roman"/>
      <w:b/>
    </w:rPr>
  </w:style>
  <w:style w:type="paragraph" w:styleId="ListNumber">
    <w:name w:val="List Number"/>
    <w:basedOn w:val="List"/>
    <w:rsid w:val="006F27D6"/>
    <w:pPr>
      <w:numPr>
        <w:numId w:val="14"/>
      </w:numPr>
      <w:tabs>
        <w:tab w:val="clear" w:pos="340"/>
      </w:tabs>
    </w:pPr>
  </w:style>
  <w:style w:type="character" w:customStyle="1" w:styleId="WingdingSymbols">
    <w:name w:val="Wingding Symbols"/>
    <w:rsid w:val="006F27D6"/>
    <w:rPr>
      <w:rFonts w:ascii="Wingdings" w:hAnsi="Wingdings"/>
    </w:rPr>
  </w:style>
  <w:style w:type="paragraph" w:customStyle="1" w:styleId="TableHeading">
    <w:name w:val="Table Heading"/>
    <w:basedOn w:val="HeadingBase"/>
    <w:rsid w:val="006F27D6"/>
    <w:pPr>
      <w:keepLines/>
      <w:pBdr>
        <w:bottom w:val="single" w:sz="6" w:space="1" w:color="918585"/>
      </w:pBdr>
      <w:spacing w:before="240"/>
    </w:pPr>
  </w:style>
  <w:style w:type="character" w:customStyle="1" w:styleId="HotSpot">
    <w:name w:val="HotSpot"/>
    <w:rsid w:val="006F27D6"/>
    <w:rPr>
      <w:color w:val="0033CC"/>
      <w:u w:val="none"/>
    </w:rPr>
  </w:style>
  <w:style w:type="paragraph" w:customStyle="1" w:styleId="BodyTextRight">
    <w:name w:val="Body Text Right"/>
    <w:basedOn w:val="BodyText"/>
    <w:rsid w:val="006F27D6"/>
    <w:pPr>
      <w:spacing w:before="0" w:after="0"/>
      <w:jc w:val="right"/>
    </w:pPr>
  </w:style>
  <w:style w:type="paragraph" w:styleId="Index3">
    <w:name w:val="index 3"/>
    <w:basedOn w:val="ListNumber2"/>
    <w:next w:val="Normal"/>
    <w:semiHidden/>
    <w:rsid w:val="006F27D6"/>
    <w:pPr>
      <w:numPr>
        <w:numId w:val="0"/>
      </w:numPr>
      <w:tabs>
        <w:tab w:val="right" w:leader="dot" w:pos="4176"/>
      </w:tabs>
    </w:pPr>
  </w:style>
  <w:style w:type="paragraph" w:styleId="ListNumber2">
    <w:name w:val="List Number 2"/>
    <w:basedOn w:val="List2"/>
    <w:rsid w:val="006F27D6"/>
    <w:pPr>
      <w:numPr>
        <w:numId w:val="9"/>
      </w:numPr>
      <w:tabs>
        <w:tab w:val="clear" w:pos="1060"/>
      </w:tabs>
    </w:pPr>
  </w:style>
  <w:style w:type="paragraph" w:customStyle="1" w:styleId="MarginNote">
    <w:name w:val="Margin Note"/>
    <w:basedOn w:val="BodyText"/>
    <w:rsid w:val="006F2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7D6"/>
    <w:rPr>
      <w:sz w:val="32"/>
    </w:rPr>
  </w:style>
  <w:style w:type="paragraph" w:customStyle="1" w:styleId="HeadingProcedure">
    <w:name w:val="Heading Procedure"/>
    <w:basedOn w:val="HeadingBase"/>
    <w:next w:val="Normal"/>
    <w:rsid w:val="006F27D6"/>
    <w:pPr>
      <w:tabs>
        <w:tab w:val="left" w:pos="0"/>
      </w:tabs>
      <w:spacing w:before="120" w:after="60"/>
    </w:pPr>
    <w:rPr>
      <w:i/>
      <w:color w:val="918585"/>
      <w:sz w:val="22"/>
    </w:rPr>
  </w:style>
  <w:style w:type="paragraph" w:customStyle="1" w:styleId="TableBodyText">
    <w:name w:val="Table Body Text"/>
    <w:basedOn w:val="BodyText"/>
    <w:rsid w:val="006F27D6"/>
    <w:pPr>
      <w:spacing w:before="60" w:after="60"/>
    </w:pPr>
  </w:style>
  <w:style w:type="paragraph" w:styleId="ListContinue">
    <w:name w:val="List Continue"/>
    <w:basedOn w:val="List"/>
    <w:rsid w:val="006F27D6"/>
    <w:pPr>
      <w:ind w:firstLine="0"/>
    </w:pPr>
  </w:style>
  <w:style w:type="paragraph" w:customStyle="1" w:styleId="ListNote">
    <w:name w:val="List Note"/>
    <w:basedOn w:val="List"/>
    <w:rsid w:val="006F27D6"/>
    <w:pPr>
      <w:pBdr>
        <w:top w:val="single" w:sz="6" w:space="2" w:color="918585"/>
        <w:bottom w:val="single" w:sz="6" w:space="2" w:color="918585"/>
      </w:pBdr>
      <w:tabs>
        <w:tab w:val="left" w:pos="1021"/>
      </w:tabs>
      <w:ind w:firstLine="0"/>
    </w:pPr>
  </w:style>
  <w:style w:type="paragraph" w:customStyle="1" w:styleId="Warning">
    <w:name w:val="Warning"/>
    <w:basedOn w:val="BodyText"/>
    <w:rsid w:val="006F27D6"/>
    <w:pPr>
      <w:shd w:val="clear" w:color="auto" w:fill="D9D9D9"/>
      <w:tabs>
        <w:tab w:val="left" w:pos="992"/>
      </w:tabs>
      <w:ind w:left="119" w:right="119"/>
    </w:pPr>
    <w:rPr>
      <w:sz w:val="20"/>
    </w:rPr>
  </w:style>
  <w:style w:type="paragraph" w:customStyle="1" w:styleId="MarginIcons">
    <w:name w:val="Margin Icons"/>
    <w:basedOn w:val="BodyText"/>
    <w:rsid w:val="006F2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7D6"/>
    <w:rPr>
      <w:rFonts w:ascii="Courier New" w:hAnsi="Courier New"/>
    </w:rPr>
  </w:style>
  <w:style w:type="paragraph" w:customStyle="1" w:styleId="NoteBullet">
    <w:name w:val="Note Bullet"/>
    <w:basedOn w:val="Note"/>
    <w:rsid w:val="006F27D6"/>
    <w:pPr>
      <w:tabs>
        <w:tab w:val="clear" w:pos="680"/>
      </w:tabs>
      <w:spacing w:before="60" w:after="60"/>
    </w:pPr>
  </w:style>
  <w:style w:type="paragraph" w:customStyle="1" w:styleId="SubHeading2">
    <w:name w:val="SubHeading2"/>
    <w:basedOn w:val="HeadingBase"/>
    <w:rsid w:val="006F27D6"/>
    <w:pPr>
      <w:spacing w:before="240" w:after="60"/>
    </w:pPr>
    <w:rPr>
      <w:sz w:val="20"/>
    </w:rPr>
  </w:style>
  <w:style w:type="paragraph" w:customStyle="1" w:styleId="SubHeading1">
    <w:name w:val="SubHeading1"/>
    <w:basedOn w:val="HeadingBase"/>
    <w:rsid w:val="006F27D6"/>
    <w:pPr>
      <w:spacing w:before="240" w:after="60"/>
    </w:pPr>
    <w:rPr>
      <w:color w:val="918585"/>
      <w:sz w:val="22"/>
    </w:rPr>
  </w:style>
  <w:style w:type="paragraph" w:customStyle="1" w:styleId="SideHeading">
    <w:name w:val="Side Heading"/>
    <w:basedOn w:val="HeadingBase"/>
    <w:rsid w:val="006F2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7D6"/>
    <w:pPr>
      <w:numPr>
        <w:numId w:val="10"/>
      </w:numPr>
    </w:pPr>
  </w:style>
  <w:style w:type="paragraph" w:styleId="PlainText">
    <w:name w:val="Plain Text"/>
    <w:basedOn w:val="Normal"/>
    <w:link w:val="PlainTextChar"/>
    <w:rsid w:val="006F27D6"/>
    <w:rPr>
      <w:sz w:val="20"/>
    </w:rPr>
  </w:style>
  <w:style w:type="character" w:customStyle="1" w:styleId="PlainTextChar">
    <w:name w:val="Plain Text Char"/>
    <w:basedOn w:val="DefaultParagraphFont"/>
    <w:link w:val="PlainText"/>
    <w:rsid w:val="006F27D6"/>
    <w:rPr>
      <w:rFonts w:ascii="Courier New" w:eastAsia="Times New Roman" w:hAnsi="Courier New" w:cs="Times New Roman"/>
      <w:sz w:val="20"/>
      <w:szCs w:val="20"/>
      <w:lang w:eastAsia="en-US"/>
    </w:rPr>
  </w:style>
  <w:style w:type="character" w:customStyle="1" w:styleId="MenuOption">
    <w:name w:val="Menu Option"/>
    <w:basedOn w:val="DefaultParagraphFont"/>
    <w:rsid w:val="006F27D6"/>
    <w:rPr>
      <w:b/>
      <w:smallCaps/>
    </w:rPr>
  </w:style>
  <w:style w:type="paragraph" w:customStyle="1" w:styleId="TableListNumber">
    <w:name w:val="Table List Number"/>
    <w:basedOn w:val="ListNumber"/>
    <w:rsid w:val="006F27D6"/>
    <w:pPr>
      <w:numPr>
        <w:numId w:val="0"/>
      </w:numPr>
    </w:pPr>
  </w:style>
  <w:style w:type="paragraph" w:styleId="TOC4">
    <w:name w:val="toc 4"/>
    <w:basedOn w:val="TOCBase"/>
    <w:next w:val="Normal"/>
    <w:semiHidden/>
    <w:rsid w:val="006F27D6"/>
    <w:pPr>
      <w:tabs>
        <w:tab w:val="right" w:leader="dot" w:pos="9071"/>
      </w:tabs>
      <w:ind w:left="1701"/>
    </w:pPr>
  </w:style>
  <w:style w:type="paragraph" w:customStyle="1" w:styleId="ListAlpha">
    <w:name w:val="List Alpha"/>
    <w:basedOn w:val="List"/>
    <w:rsid w:val="006F27D6"/>
    <w:pPr>
      <w:numPr>
        <w:numId w:val="8"/>
      </w:numPr>
    </w:pPr>
  </w:style>
  <w:style w:type="paragraph" w:customStyle="1" w:styleId="ListAlpha2">
    <w:name w:val="List Alpha 2"/>
    <w:basedOn w:val="List2"/>
    <w:rsid w:val="006F27D6"/>
    <w:pPr>
      <w:numPr>
        <w:numId w:val="7"/>
      </w:numPr>
    </w:pPr>
  </w:style>
  <w:style w:type="paragraph" w:styleId="List2">
    <w:name w:val="List 2"/>
    <w:basedOn w:val="BodyText"/>
    <w:rsid w:val="006F27D6"/>
    <w:pPr>
      <w:tabs>
        <w:tab w:val="left" w:pos="680"/>
      </w:tabs>
      <w:spacing w:before="60" w:after="60"/>
      <w:ind w:left="680" w:hanging="340"/>
    </w:pPr>
  </w:style>
  <w:style w:type="paragraph" w:styleId="List3">
    <w:name w:val="List 3"/>
    <w:basedOn w:val="BodyText"/>
    <w:rsid w:val="006F27D6"/>
    <w:pPr>
      <w:tabs>
        <w:tab w:val="left" w:pos="1021"/>
      </w:tabs>
      <w:spacing w:before="60" w:after="60"/>
      <w:ind w:left="1020" w:hanging="340"/>
    </w:pPr>
  </w:style>
  <w:style w:type="paragraph" w:styleId="List4">
    <w:name w:val="List 4"/>
    <w:basedOn w:val="BodyText"/>
    <w:rsid w:val="006F27D6"/>
    <w:pPr>
      <w:tabs>
        <w:tab w:val="left" w:pos="1361"/>
      </w:tabs>
      <w:spacing w:before="60" w:after="60"/>
      <w:ind w:left="1361" w:hanging="340"/>
    </w:pPr>
  </w:style>
  <w:style w:type="paragraph" w:styleId="List5">
    <w:name w:val="List 5"/>
    <w:basedOn w:val="BodyText"/>
    <w:rsid w:val="006F27D6"/>
    <w:pPr>
      <w:tabs>
        <w:tab w:val="left" w:pos="1701"/>
      </w:tabs>
      <w:spacing w:before="60" w:after="60"/>
      <w:ind w:left="1701" w:hanging="340"/>
    </w:pPr>
  </w:style>
  <w:style w:type="paragraph" w:styleId="ListBullet3">
    <w:name w:val="List Bullet 3"/>
    <w:basedOn w:val="List3"/>
    <w:rsid w:val="006F27D6"/>
    <w:pPr>
      <w:numPr>
        <w:numId w:val="13"/>
      </w:numPr>
      <w:tabs>
        <w:tab w:val="clear" w:pos="1021"/>
      </w:tabs>
      <w:ind w:left="1037" w:hanging="357"/>
    </w:pPr>
  </w:style>
  <w:style w:type="paragraph" w:styleId="ListBullet4">
    <w:name w:val="List Bullet 4"/>
    <w:basedOn w:val="List4"/>
    <w:rsid w:val="006F27D6"/>
    <w:pPr>
      <w:numPr>
        <w:numId w:val="2"/>
      </w:numPr>
      <w:tabs>
        <w:tab w:val="clear" w:pos="1361"/>
      </w:tabs>
    </w:pPr>
  </w:style>
  <w:style w:type="paragraph" w:styleId="ListBullet5">
    <w:name w:val="List Bullet 5"/>
    <w:basedOn w:val="List5"/>
    <w:rsid w:val="006F27D6"/>
    <w:pPr>
      <w:numPr>
        <w:numId w:val="3"/>
      </w:numPr>
    </w:pPr>
  </w:style>
  <w:style w:type="paragraph" w:styleId="ListContinue2">
    <w:name w:val="List Continue 2"/>
    <w:basedOn w:val="List2"/>
    <w:rsid w:val="006F27D6"/>
    <w:pPr>
      <w:ind w:firstLine="0"/>
    </w:pPr>
  </w:style>
  <w:style w:type="paragraph" w:styleId="ListContinue3">
    <w:name w:val="List Continue 3"/>
    <w:basedOn w:val="List3"/>
    <w:rsid w:val="006F27D6"/>
    <w:pPr>
      <w:ind w:left="1021" w:firstLine="0"/>
    </w:pPr>
  </w:style>
  <w:style w:type="paragraph" w:styleId="ListContinue4">
    <w:name w:val="List Continue 4"/>
    <w:basedOn w:val="List4"/>
    <w:rsid w:val="006F27D6"/>
    <w:pPr>
      <w:ind w:firstLine="0"/>
    </w:pPr>
  </w:style>
  <w:style w:type="paragraph" w:styleId="ListContinue5">
    <w:name w:val="List Continue 5"/>
    <w:basedOn w:val="List5"/>
    <w:rsid w:val="006F27D6"/>
    <w:pPr>
      <w:ind w:firstLine="0"/>
    </w:pPr>
  </w:style>
  <w:style w:type="paragraph" w:styleId="ListNumber3">
    <w:name w:val="List Number 3"/>
    <w:basedOn w:val="List3"/>
    <w:rsid w:val="006F27D6"/>
    <w:pPr>
      <w:numPr>
        <w:numId w:val="4"/>
      </w:numPr>
    </w:pPr>
  </w:style>
  <w:style w:type="paragraph" w:styleId="ListNumber4">
    <w:name w:val="List Number 4"/>
    <w:basedOn w:val="List4"/>
    <w:rsid w:val="006F27D6"/>
    <w:pPr>
      <w:numPr>
        <w:numId w:val="5"/>
      </w:numPr>
    </w:pPr>
  </w:style>
  <w:style w:type="paragraph" w:styleId="ListNumber5">
    <w:name w:val="List Number 5"/>
    <w:basedOn w:val="List5"/>
    <w:rsid w:val="006F27D6"/>
    <w:pPr>
      <w:numPr>
        <w:numId w:val="6"/>
      </w:numPr>
    </w:pPr>
  </w:style>
  <w:style w:type="paragraph" w:styleId="BlockText">
    <w:name w:val="Block Text"/>
    <w:basedOn w:val="Normal"/>
    <w:rsid w:val="006F27D6"/>
    <w:pPr>
      <w:spacing w:after="120"/>
      <w:ind w:left="1440" w:right="1440"/>
    </w:pPr>
  </w:style>
  <w:style w:type="character" w:customStyle="1" w:styleId="Subscript">
    <w:name w:val="Subscript"/>
    <w:basedOn w:val="DefaultParagraphFont"/>
    <w:rsid w:val="006F27D6"/>
    <w:rPr>
      <w:sz w:val="16"/>
      <w:vertAlign w:val="subscript"/>
    </w:rPr>
  </w:style>
  <w:style w:type="character" w:customStyle="1" w:styleId="Superscript">
    <w:name w:val="Superscript"/>
    <w:basedOn w:val="DefaultParagraphFont"/>
    <w:rsid w:val="006F27D6"/>
    <w:rPr>
      <w:sz w:val="16"/>
      <w:vertAlign w:val="superscript"/>
    </w:rPr>
  </w:style>
  <w:style w:type="character" w:customStyle="1" w:styleId="Symbols">
    <w:name w:val="Symbols"/>
    <w:basedOn w:val="DefaultParagraphFont"/>
    <w:rsid w:val="006F27D6"/>
    <w:rPr>
      <w:rFonts w:ascii="Symbol" w:hAnsi="Symbol"/>
    </w:rPr>
  </w:style>
  <w:style w:type="character" w:customStyle="1" w:styleId="MenuOptions">
    <w:name w:val="Menu Options"/>
    <w:basedOn w:val="DefaultParagraphFont"/>
    <w:rsid w:val="006F27D6"/>
    <w:rPr>
      <w:rFonts w:ascii="Arial Narrow" w:hAnsi="Arial Narrow"/>
      <w:smallCaps/>
    </w:rPr>
  </w:style>
  <w:style w:type="character" w:customStyle="1" w:styleId="Buttons">
    <w:name w:val="Buttons"/>
    <w:basedOn w:val="DefaultParagraphFont"/>
    <w:rsid w:val="006F27D6"/>
    <w:rPr>
      <w:b/>
    </w:rPr>
  </w:style>
  <w:style w:type="character" w:customStyle="1" w:styleId="Underlined">
    <w:name w:val="Underlined"/>
    <w:basedOn w:val="DefaultParagraphFont"/>
    <w:rsid w:val="006F27D6"/>
    <w:rPr>
      <w:u w:val="single"/>
    </w:rPr>
  </w:style>
  <w:style w:type="paragraph" w:customStyle="1" w:styleId="TableBodyTextRight">
    <w:name w:val="Table Body Text Right"/>
    <w:basedOn w:val="TableBodyText"/>
    <w:rsid w:val="006F27D6"/>
    <w:pPr>
      <w:widowControl w:val="0"/>
      <w:autoSpaceDE w:val="0"/>
      <w:autoSpaceDN w:val="0"/>
      <w:adjustRightInd w:val="0"/>
      <w:jc w:val="right"/>
    </w:pPr>
    <w:rPr>
      <w:rFonts w:cs="Arial"/>
      <w:szCs w:val="18"/>
    </w:rPr>
  </w:style>
  <w:style w:type="paragraph" w:customStyle="1" w:styleId="CopyrightText">
    <w:name w:val="Copyright Text"/>
    <w:basedOn w:val="BodyText"/>
    <w:rsid w:val="006F27D6"/>
    <w:rPr>
      <w:sz w:val="18"/>
    </w:rPr>
  </w:style>
  <w:style w:type="paragraph" w:customStyle="1" w:styleId="BodySmallRight">
    <w:name w:val="Body Small Right"/>
    <w:basedOn w:val="BodyTextRight"/>
    <w:rsid w:val="006F27D6"/>
    <w:rPr>
      <w:sz w:val="18"/>
      <w:szCs w:val="18"/>
    </w:rPr>
  </w:style>
  <w:style w:type="paragraph" w:customStyle="1" w:styleId="MarginEdition">
    <w:name w:val="Margin Edition"/>
    <w:basedOn w:val="MarginNote"/>
    <w:rsid w:val="006F27D6"/>
    <w:pPr>
      <w:spacing w:before="0" w:after="0"/>
    </w:pPr>
    <w:rPr>
      <w:rFonts w:ascii="Times New Roman" w:hAnsi="Times New Roman"/>
      <w:color w:val="999999"/>
    </w:rPr>
  </w:style>
  <w:style w:type="paragraph" w:customStyle="1" w:styleId="Spacer">
    <w:name w:val="Spacer"/>
    <w:basedOn w:val="Normal"/>
    <w:rsid w:val="006F27D6"/>
    <w:rPr>
      <w:sz w:val="2"/>
      <w:szCs w:val="2"/>
    </w:rPr>
  </w:style>
  <w:style w:type="character" w:customStyle="1" w:styleId="Small">
    <w:name w:val="Small"/>
    <w:basedOn w:val="DefaultParagraphFont"/>
    <w:rsid w:val="006F27D6"/>
    <w:rPr>
      <w:sz w:val="16"/>
    </w:rPr>
  </w:style>
  <w:style w:type="paragraph" w:customStyle="1" w:styleId="WideTable">
    <w:name w:val="Wide Table"/>
    <w:basedOn w:val="Normal"/>
    <w:rsid w:val="006F27D6"/>
    <w:pPr>
      <w:ind w:left="-1418"/>
    </w:pPr>
    <w:rPr>
      <w:sz w:val="2"/>
      <w:szCs w:val="2"/>
    </w:rPr>
  </w:style>
  <w:style w:type="character" w:styleId="PageNumber">
    <w:name w:val="page number"/>
    <w:basedOn w:val="DefaultParagraphFont"/>
    <w:rsid w:val="006F27D6"/>
  </w:style>
  <w:style w:type="paragraph" w:styleId="Quote">
    <w:name w:val="Quote"/>
    <w:basedOn w:val="Heading1"/>
    <w:link w:val="QuoteChar"/>
    <w:qFormat/>
    <w:rsid w:val="006F27D6"/>
    <w:rPr>
      <w:b w:val="0"/>
      <w:sz w:val="72"/>
      <w:szCs w:val="72"/>
      <w:lang w:val="en-NZ"/>
    </w:rPr>
  </w:style>
  <w:style w:type="character" w:customStyle="1" w:styleId="QuoteChar">
    <w:name w:val="Quote Char"/>
    <w:basedOn w:val="DefaultParagraphFont"/>
    <w:link w:val="Quote"/>
    <w:rsid w:val="006F2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7D6"/>
    <w:pPr>
      <w:pageBreakBefore/>
    </w:pPr>
  </w:style>
  <w:style w:type="paragraph" w:customStyle="1" w:styleId="Border">
    <w:name w:val="Border"/>
    <w:basedOn w:val="Normal"/>
    <w:qFormat/>
    <w:rsid w:val="006F2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7D6"/>
    <w:rPr>
      <w:b/>
      <w:bCs/>
      <w:i/>
      <w:iCs/>
      <w:color w:val="auto"/>
    </w:rPr>
  </w:style>
  <w:style w:type="paragraph" w:styleId="IntenseQuote">
    <w:name w:val="Intense Quote"/>
    <w:basedOn w:val="Normal"/>
    <w:next w:val="Normal"/>
    <w:link w:val="IntenseQuoteChar"/>
    <w:uiPriority w:val="30"/>
    <w:qFormat/>
    <w:rsid w:val="006F2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7D6"/>
    <w:rPr>
      <w:smallCaps/>
      <w:color w:val="auto"/>
      <w:u w:val="single"/>
    </w:rPr>
  </w:style>
  <w:style w:type="character" w:styleId="IntenseReference">
    <w:name w:val="Intense Reference"/>
    <w:basedOn w:val="DefaultParagraphFont"/>
    <w:uiPriority w:val="32"/>
    <w:qFormat/>
    <w:rsid w:val="006F27D6"/>
    <w:rPr>
      <w:b/>
      <w:bCs/>
      <w:smallCaps/>
      <w:color w:val="auto"/>
      <w:spacing w:val="5"/>
      <w:u w:val="single"/>
    </w:rPr>
  </w:style>
  <w:style w:type="paragraph" w:customStyle="1" w:styleId="2ColumnHeading">
    <w:name w:val="2Column Heading"/>
    <w:basedOn w:val="BodyText"/>
    <w:qFormat/>
    <w:rsid w:val="006F27D6"/>
    <w:pPr>
      <w:spacing w:after="60"/>
      <w:ind w:left="-2268"/>
    </w:pPr>
    <w:rPr>
      <w:b/>
    </w:rPr>
  </w:style>
  <w:style w:type="paragraph" w:customStyle="1" w:styleId="Heading1TOC">
    <w:name w:val="Heading1 TOC"/>
    <w:basedOn w:val="Normal"/>
    <w:qFormat/>
    <w:rsid w:val="006F27D6"/>
    <w:pPr>
      <w:spacing w:before="240" w:after="120"/>
    </w:pPr>
    <w:rPr>
      <w:rFonts w:ascii="Times New Roman" w:hAnsi="Times New Roman"/>
      <w:b/>
      <w:sz w:val="32"/>
    </w:rPr>
  </w:style>
  <w:style w:type="paragraph" w:customStyle="1" w:styleId="Heading2TOC">
    <w:name w:val="Heading2 TOC"/>
    <w:basedOn w:val="Normal"/>
    <w:qFormat/>
    <w:rsid w:val="006F27D6"/>
    <w:pPr>
      <w:spacing w:before="240" w:after="60"/>
    </w:pPr>
    <w:rPr>
      <w:rFonts w:ascii="Times New Roman" w:hAnsi="Times New Roman"/>
      <w:b/>
      <w:sz w:val="28"/>
    </w:rPr>
  </w:style>
  <w:style w:type="character" w:customStyle="1" w:styleId="Underline">
    <w:name w:val="Underline"/>
    <w:basedOn w:val="DefaultParagraphFont"/>
    <w:qFormat/>
    <w:rsid w:val="006F27D6"/>
    <w:rPr>
      <w:u w:val="single"/>
    </w:rPr>
  </w:style>
  <w:style w:type="character" w:customStyle="1" w:styleId="BoldandItalics">
    <w:name w:val="Bold and Italics"/>
    <w:qFormat/>
    <w:rsid w:val="006F27D6"/>
    <w:rPr>
      <w:b/>
      <w:i/>
      <w:u w:val="none"/>
    </w:rPr>
  </w:style>
  <w:style w:type="paragraph" w:styleId="BalloonText">
    <w:name w:val="Balloon Text"/>
    <w:basedOn w:val="Normal"/>
    <w:link w:val="BalloonTextChar"/>
    <w:rsid w:val="006F27D6"/>
    <w:rPr>
      <w:rFonts w:ascii="Tahoma" w:hAnsi="Tahoma" w:cs="Tahoma"/>
      <w:sz w:val="16"/>
      <w:szCs w:val="16"/>
    </w:rPr>
  </w:style>
  <w:style w:type="character" w:customStyle="1" w:styleId="BalloonTextChar">
    <w:name w:val="Balloon Text Char"/>
    <w:basedOn w:val="DefaultParagraphFont"/>
    <w:link w:val="BalloonText"/>
    <w:rsid w:val="006F2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7D6"/>
    <w:rPr>
      <w:b/>
      <w:color w:val="660033"/>
      <w:spacing w:val="0"/>
    </w:rPr>
  </w:style>
  <w:style w:type="paragraph" w:customStyle="1" w:styleId="Nameditemlist">
    <w:name w:val="Named item list"/>
    <w:basedOn w:val="BodyText"/>
    <w:qFormat/>
    <w:rsid w:val="006F27D6"/>
    <w:pPr>
      <w:tabs>
        <w:tab w:val="left" w:pos="2835"/>
      </w:tabs>
      <w:ind w:left="2835" w:hanging="2835"/>
    </w:pPr>
  </w:style>
  <w:style w:type="paragraph" w:customStyle="1" w:styleId="BodyTextnopadding">
    <w:name w:val="Body Text no padding"/>
    <w:basedOn w:val="BodyText"/>
    <w:qFormat/>
    <w:rsid w:val="006F27D6"/>
    <w:pPr>
      <w:spacing w:before="0" w:after="0"/>
    </w:pPr>
  </w:style>
  <w:style w:type="paragraph" w:customStyle="1" w:styleId="BodyTextBold">
    <w:name w:val="Body Text Bold"/>
    <w:basedOn w:val="BodyText"/>
    <w:qFormat/>
    <w:rsid w:val="006F27D6"/>
    <w:rPr>
      <w:b/>
    </w:rPr>
  </w:style>
  <w:style w:type="character" w:styleId="Hyperlink">
    <w:name w:val="Hyperlink"/>
    <w:basedOn w:val="DefaultParagraphFont"/>
    <w:uiPriority w:val="99"/>
    <w:unhideWhenUsed/>
    <w:rsid w:val="00002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3982</Characters>
  <Application>Microsoft Office Word</Application>
  <DocSecurity>0</DocSecurity>
  <Lines>147</Lines>
  <Paragraphs>85</Paragraphs>
  <ScaleCrop>false</ScaleCrop>
  <Company>Author-it Software Corporation Ltd.</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FBPFST5023 Implement and review the production of milk fat products</dc:title>
  <dc:subject>Approved</dc:subject>
  <dc:creator>Skills Impact</dc:creator>
  <cp:keywords>Release: 1</cp:keywords>
  <dc:description>Review Date: 12 April 2008</dc:description>
  <cp:lastModifiedBy>HSD_TPCMSd.prod</cp:lastModifiedBy>
  <cp:revision>3</cp:revision>
  <dcterms:created xsi:type="dcterms:W3CDTF">2023-01-25T09:45:00Z</dcterms:created>
  <dcterms:modified xsi:type="dcterms:W3CDTF">2023-01-25T09:45:00Z</dcterms:modified>
</cp:coreProperties>
</file>