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DB9" w:rsidP="003E6D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FBPFST5022 Implement and review the processing of fish and seafood products</w:t>
      </w:r>
      <w:r>
        <w:fldChar w:fldCharType="end"/>
      </w:r>
    </w:p>
    <w:p w:rsidR="003E6DB9" w:rsidP="003E6DB9">
      <w:pPr>
        <w:pStyle w:val="Version"/>
        <w:sectPr w:rsidSect="00CA71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1DE" w:rsidP="00CA71DE">
      <w:pPr>
        <w:pStyle w:val="SuperHeading"/>
      </w:pPr>
      <w:r w:rsidRPr="00CA71DE">
        <w:t>FBPFST5022 Implement and review the processing of fish and seafood products</w:t>
      </w:r>
    </w:p>
    <w:p w:rsidR="00000000" w:rsidRPr="00CA71DE" w:rsidP="00CA71DE">
      <w:pPr>
        <w:pStyle w:val="Heading1"/>
      </w:pPr>
      <w:bookmarkStart w:id="1" w:name="O_995059"/>
      <w:bookmarkEnd w:id="1"/>
      <w:r w:rsidRPr="00CA71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CA71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rPr>
                <w:rStyle w:val="SpecialBold"/>
              </w:rPr>
              <w:t>Comments</w:t>
            </w:r>
          </w:p>
        </w:tc>
      </w:tr>
      <w:tr w:rsidTr="00CA71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t>This version released with the FBP Food, Beverage and Pharmaceutical Training Package Version 2.0.</w:t>
            </w:r>
          </w:p>
        </w:tc>
      </w:tr>
    </w:tbl>
    <w:p w:rsidR="00000000" w:rsidRPr="00CA71DE" w:rsidP="00CA71DE">
      <w:pPr>
        <w:pStyle w:val="BodyText"/>
      </w:pPr>
    </w:p>
    <w:p w:rsidR="00000000" w:rsidRPr="00CA71DE" w:rsidP="00CA71DE">
      <w:pPr>
        <w:pStyle w:val="AllowPageBreak"/>
      </w:pPr>
    </w:p>
    <w:p w:rsidR="00000000" w:rsidRPr="00CA71DE" w:rsidP="00CA71DE">
      <w:pPr>
        <w:pStyle w:val="Heading1"/>
      </w:pPr>
      <w:bookmarkStart w:id="2" w:name="O_995060"/>
      <w:bookmarkEnd w:id="2"/>
      <w:r w:rsidRPr="00CA71DE">
        <w:t>Application</w:t>
      </w:r>
    </w:p>
    <w:p w:rsidR="00000000" w:rsidRPr="00CA71DE" w:rsidP="003E6DB9">
      <w:pPr>
        <w:pStyle w:val="BodyText"/>
      </w:pPr>
      <w:r w:rsidRPr="00CA71DE">
        <w:t xml:space="preserve">This unit of competency describes the skills and knowledge required to implement, monitor and review product safety and quality procedures for processing fish and seafood products. </w:t>
      </w:r>
    </w:p>
    <w:p w:rsidR="00000000" w:rsidRPr="00CA71DE" w:rsidP="003E6DB9">
      <w:pPr>
        <w:pStyle w:val="BodyText"/>
      </w:pPr>
      <w:r w:rsidRPr="00CA71DE">
        <w:t xml:space="preserve">This unit applies to individuals who use knowledge of </w:t>
      </w:r>
      <w:r w:rsidRPr="00CA71DE">
        <w:t xml:space="preserve">food science and processes to determine the required food safety, quality and performance of food production equipment. </w:t>
      </w:r>
    </w:p>
    <w:p w:rsidR="00000000" w:rsidRPr="00CA71DE" w:rsidP="003E6DB9">
      <w:pPr>
        <w:pStyle w:val="BodyText"/>
      </w:pPr>
      <w:r w:rsidRPr="00CA71DE">
        <w:t>No occupational licensing or certification requirements apply to this unit at the time of publication. However, legislative and regulat</w:t>
      </w:r>
      <w:r w:rsidRPr="00CA71DE">
        <w:t>ory requirements for food processing exist, so local requirements must be checked. All work must comply with Australian food safety standards and relevant codes of practice.</w:t>
      </w:r>
    </w:p>
    <w:p w:rsidR="00000000" w:rsidRPr="00CA71DE" w:rsidP="00CA71DE">
      <w:pPr>
        <w:pStyle w:val="Heading1"/>
      </w:pPr>
      <w:bookmarkStart w:id="3" w:name="O_995061"/>
      <w:bookmarkEnd w:id="3"/>
      <w:r w:rsidRPr="00CA71DE">
        <w:t>Pre-requisite Unit</w:t>
      </w:r>
    </w:p>
    <w:p w:rsidR="00000000" w:rsidRPr="00CA71DE" w:rsidP="003E6DB9">
      <w:pPr>
        <w:pStyle w:val="BodyText"/>
      </w:pPr>
      <w:r w:rsidRPr="00CA71DE">
        <w:t>Nil</w:t>
      </w:r>
    </w:p>
    <w:p w:rsidR="00000000" w:rsidRPr="00CA71DE" w:rsidP="00CA71DE">
      <w:pPr>
        <w:pStyle w:val="Heading1"/>
      </w:pPr>
      <w:bookmarkStart w:id="4" w:name="O_995063"/>
      <w:bookmarkEnd w:id="4"/>
      <w:r w:rsidRPr="00CA71DE">
        <w:t>Unit Sector</w:t>
      </w:r>
    </w:p>
    <w:p w:rsidR="00000000" w:rsidRPr="00CA71DE" w:rsidP="003E6DB9">
      <w:pPr>
        <w:pStyle w:val="BodyText"/>
      </w:pPr>
      <w:r w:rsidRPr="00CA71DE">
        <w:t xml:space="preserve">Food science </w:t>
      </w:r>
      <w:r w:rsidRPr="00CA71DE">
        <w:t>and technology (FST)</w:t>
      </w:r>
    </w:p>
    <w:p w:rsidR="00000000" w:rsidRPr="00CA71DE" w:rsidP="00CA71DE">
      <w:pPr>
        <w:pStyle w:val="Heading1"/>
      </w:pPr>
      <w:bookmarkStart w:id="5" w:name="O_995064"/>
      <w:bookmarkEnd w:id="5"/>
      <w:r w:rsidRPr="00CA71D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6D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rPr>
                <w:rStyle w:val="SpecialBold"/>
              </w:rPr>
              <w:t>Performance Criteria</w:t>
            </w:r>
          </w:p>
        </w:tc>
      </w:tr>
      <w:tr w:rsidTr="003E6D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6D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>1. Identify harvesting and storage practices for fish and seafood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t>1.1 Identify fish or seafood to be harvested</w:t>
            </w:r>
          </w:p>
          <w:p w:rsidR="00000000" w:rsidRPr="00CA71DE" w:rsidP="00CA71DE">
            <w:pPr>
              <w:pStyle w:val="BodyText"/>
            </w:pPr>
            <w:r w:rsidRPr="00CA71DE">
              <w:t>1.2 Identify techniques to harvest fish and seafood</w:t>
            </w:r>
          </w:p>
          <w:p w:rsidR="00000000" w:rsidRPr="00CA71DE" w:rsidP="00CA71DE">
            <w:pPr>
              <w:pStyle w:val="BodyText"/>
            </w:pPr>
            <w:r w:rsidRPr="00CA71DE">
              <w:t>1.3 Select appropriate storage procedures to prevent spoilage</w:t>
            </w:r>
          </w:p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>1.4 Identify spoilage organisms</w:t>
            </w:r>
            <w:r w:rsidRPr="00CA71DE">
              <w:t xml:space="preserve"> associated with fish and seafood</w:t>
            </w:r>
          </w:p>
        </w:tc>
      </w:tr>
      <w:tr w:rsidTr="003E6D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>2. Select the processing techniques and technology used to produce various fish and seafood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t>2.1 Identify the manufacturing process to produce a pickled, cured, frozen or canned fish and seafood product</w:t>
            </w:r>
          </w:p>
          <w:p w:rsidR="00000000" w:rsidRPr="00CA71DE" w:rsidP="00CA71DE">
            <w:pPr>
              <w:pStyle w:val="BodyText"/>
            </w:pPr>
            <w:r w:rsidRPr="00CA71DE">
              <w:t>2.2 Perform sensory evaluation of fish and seafood</w:t>
            </w:r>
          </w:p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>2.3 Assess product suitability for use in the manufacturing process</w:t>
            </w:r>
          </w:p>
        </w:tc>
      </w:tr>
      <w:tr w:rsidTr="003E6D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>3. Monitor commercial techniques to manufacture fish and seafood product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t>3.1 Identify a manufacturing process to produce value-a</w:t>
            </w:r>
            <w:r w:rsidRPr="00CA71DE">
              <w:t>dded products</w:t>
            </w:r>
          </w:p>
          <w:p w:rsidR="00000000" w:rsidRPr="00CA71DE" w:rsidP="00CA71DE">
            <w:pPr>
              <w:pStyle w:val="BodyText"/>
            </w:pPr>
            <w:r w:rsidRPr="00CA71DE">
              <w:t>3.2 Construct a process chart for a selected fish or seafood product</w:t>
            </w:r>
          </w:p>
          <w:p w:rsidR="00000000" w:rsidRPr="00CA71DE" w:rsidP="00CA71DE">
            <w:pPr>
              <w:pStyle w:val="BodyText"/>
            </w:pPr>
            <w:r w:rsidRPr="00CA71DE">
              <w:t>3.3 Set up the production system to the required operating specifications and verify production to specification</w:t>
            </w:r>
          </w:p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>3.4 Test product samples to ensure quality outcome</w:t>
            </w:r>
          </w:p>
        </w:tc>
      </w:tr>
      <w:tr w:rsidTr="003E6D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>4. Revie</w:t>
            </w:r>
            <w:r w:rsidRPr="00CA71DE">
              <w:t>w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t>4.1 Review the critical control points (CCPs) and critical limits for product safety</w:t>
            </w:r>
          </w:p>
          <w:p w:rsidR="00000000" w:rsidRPr="00CA71DE" w:rsidP="00CA71DE">
            <w:pPr>
              <w:pStyle w:val="BodyText"/>
            </w:pPr>
            <w:r w:rsidRPr="00CA71DE">
              <w:t>4.2 Review operating procedures for food safety and quality</w:t>
            </w:r>
          </w:p>
          <w:p w:rsidR="00000000" w:rsidRPr="00CA71DE" w:rsidP="00CA71DE">
            <w:pPr>
              <w:pStyle w:val="BodyText"/>
            </w:pPr>
            <w:r w:rsidRPr="00CA71DE">
              <w:t>4.3 Review the work health and safety plan for processing of food products</w:t>
            </w:r>
          </w:p>
          <w:p w:rsidR="00000000" w:rsidRPr="00CA71DE" w:rsidP="00CA71DE">
            <w:pPr>
              <w:pStyle w:val="BodyText"/>
            </w:pPr>
            <w:r w:rsidRPr="00CA71DE">
              <w:t>4.4 Review en</w:t>
            </w:r>
            <w:r w:rsidRPr="00CA71DE">
              <w:t>vironmental impacts and associated costs for processing of food products</w:t>
            </w:r>
          </w:p>
        </w:tc>
      </w:tr>
    </w:tbl>
    <w:p w:rsidR="00000000" w:rsidRPr="00CA71DE" w:rsidP="00CA71DE">
      <w:pPr>
        <w:pStyle w:val="BodyText"/>
      </w:pPr>
    </w:p>
    <w:p w:rsidR="00000000" w:rsidRPr="00CA71DE" w:rsidP="00CA71DE">
      <w:pPr>
        <w:pStyle w:val="AllowPageBreak"/>
      </w:pPr>
    </w:p>
    <w:p w:rsidR="00000000" w:rsidRPr="00CA71DE" w:rsidP="00CA71DE">
      <w:pPr>
        <w:pStyle w:val="Heading1"/>
      </w:pPr>
      <w:bookmarkStart w:id="6" w:name="O_995065"/>
      <w:bookmarkEnd w:id="6"/>
      <w:r w:rsidRPr="00CA71DE">
        <w:t>Foundation Skills</w:t>
      </w:r>
    </w:p>
    <w:p w:rsidR="00000000" w:rsidRPr="003E6DB9" w:rsidP="003E6DB9">
      <w:pPr>
        <w:pStyle w:val="BodyText"/>
        <w:rPr>
          <w:i/>
        </w:rPr>
      </w:pPr>
      <w:r w:rsidRPr="003E6DB9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3E6DB9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71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rPr>
                <w:rStyle w:val="SpecialBold"/>
              </w:rPr>
              <w:t>Description</w:t>
            </w:r>
          </w:p>
        </w:tc>
      </w:tr>
      <w:tr w:rsidTr="00CA71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ListBullet"/>
            </w:pPr>
            <w:r w:rsidRPr="00CA71DE">
              <w:t>Interpret food safety guidelines and regulations</w:t>
            </w:r>
          </w:p>
          <w:p w:rsidR="00000000" w:rsidP="00CA71DE">
            <w:pPr>
              <w:pStyle w:val="ListBullet"/>
              <w:rPr>
                <w:lang w:val="en-NZ"/>
              </w:rPr>
            </w:pPr>
            <w:r w:rsidRPr="00CA71DE">
              <w:t>Interpret product specifications, quality and workplace procedures</w:t>
            </w:r>
          </w:p>
        </w:tc>
      </w:tr>
      <w:tr w:rsidTr="00CA71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ListBullet"/>
            </w:pPr>
            <w:r w:rsidRPr="00CA71DE">
              <w:t>Maintain and analyse data resulting from testing of products</w:t>
            </w:r>
          </w:p>
          <w:p w:rsidR="00000000" w:rsidP="00CA71DE">
            <w:pPr>
              <w:pStyle w:val="ListBullet"/>
              <w:rPr>
                <w:lang w:val="en-NZ"/>
              </w:rPr>
            </w:pPr>
            <w:r w:rsidRPr="00CA71DE">
              <w:t>Determine calibration procedures and schedule for test equipment</w:t>
            </w:r>
          </w:p>
        </w:tc>
      </w:tr>
      <w:tr w:rsidTr="00CA71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ListBullet"/>
              <w:rPr>
                <w:lang w:val="en-NZ"/>
              </w:rPr>
            </w:pPr>
            <w:r w:rsidRPr="00CA71DE">
              <w:t>Monitor adherence to legal and regulatory standards and responsibilities for self and others</w:t>
            </w:r>
          </w:p>
        </w:tc>
      </w:tr>
      <w:tr w:rsidTr="00CA71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>Interac</w:t>
            </w:r>
            <w:r w:rsidRPr="00CA71DE">
              <w:t>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ListBullet"/>
            </w:pPr>
            <w:r w:rsidRPr="00CA71DE">
              <w:t>Clarify the purpose and possible actions to be taken as a result of work-related communications</w:t>
            </w:r>
          </w:p>
        </w:tc>
      </w:tr>
    </w:tbl>
    <w:p w:rsidR="00000000" w:rsidRPr="00CA71DE" w:rsidP="00CA71DE">
      <w:pPr>
        <w:pStyle w:val="BodyText"/>
      </w:pPr>
    </w:p>
    <w:p w:rsidR="00000000" w:rsidRPr="00CA71DE" w:rsidP="00CA71DE">
      <w:pPr>
        <w:pStyle w:val="AllowPageBreak"/>
      </w:pPr>
    </w:p>
    <w:p w:rsidR="00000000" w:rsidRPr="00CA71DE" w:rsidP="00CA71DE">
      <w:pPr>
        <w:pStyle w:val="Heading1"/>
      </w:pPr>
      <w:bookmarkStart w:id="7" w:name="O_995067"/>
      <w:bookmarkEnd w:id="7"/>
      <w:r w:rsidRPr="00CA71D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A71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rPr>
                <w:rStyle w:val="SpecialBold"/>
              </w:rPr>
              <w:t>Equivalence status</w:t>
            </w:r>
          </w:p>
        </w:tc>
      </w:tr>
      <w:tr w:rsidTr="00CA71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>FBPFST5022 Implement and review the processing of fish and seafood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>FDFFST4051A Identify and implement product safety and quality processes for fish and seafood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t>Updated to meet Standards for Training Packages</w:t>
            </w:r>
          </w:p>
          <w:p w:rsidR="00000000" w:rsidRPr="00CA71DE" w:rsidP="00CA71DE">
            <w:pPr>
              <w:pStyle w:val="BodyText"/>
            </w:pPr>
          </w:p>
          <w:p w:rsidR="00000000" w:rsidRPr="00CA71DE" w:rsidP="00CA71DE">
            <w:pPr>
              <w:pStyle w:val="BodyText"/>
            </w:pPr>
            <w:r w:rsidRPr="00CA71DE">
              <w:t xml:space="preserve">Minor changes to Performance </w:t>
            </w:r>
            <w:r w:rsidRPr="00CA71DE">
              <w:t>Criteria to clarify intent</w:t>
            </w:r>
          </w:p>
          <w:p w:rsidR="00000000" w:rsidRPr="00CA71DE" w:rsidP="00CA71DE">
            <w:pPr>
              <w:pStyle w:val="BodyText"/>
            </w:pPr>
          </w:p>
          <w:p w:rsidR="00000000" w:rsidRPr="00CA71DE" w:rsidP="00CA71DE">
            <w:pPr>
              <w:pStyle w:val="BodyText"/>
            </w:pPr>
            <w:r w:rsidRPr="00CA71DE">
              <w:t>Unit code updated to reflect AQF level</w:t>
            </w:r>
          </w:p>
          <w:p w:rsidR="00000000" w:rsidRPr="00CA71DE" w:rsidP="00CA71DE">
            <w:pPr>
              <w:pStyle w:val="BodyText"/>
            </w:pPr>
          </w:p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>Updated unit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t>Equivalent unit</w:t>
            </w:r>
          </w:p>
        </w:tc>
      </w:tr>
    </w:tbl>
    <w:p w:rsidR="00000000" w:rsidRPr="00CA71DE" w:rsidP="00CA71DE">
      <w:pPr>
        <w:pStyle w:val="BodyText"/>
      </w:pPr>
    </w:p>
    <w:p w:rsidR="00000000" w:rsidRPr="00CA71DE" w:rsidP="00CA71DE">
      <w:pPr>
        <w:pStyle w:val="AllowPageBreak"/>
      </w:pPr>
    </w:p>
    <w:p w:rsidR="00000000" w:rsidRPr="00CA71DE" w:rsidP="00CA71DE">
      <w:pPr>
        <w:pStyle w:val="Heading1"/>
      </w:pPr>
      <w:bookmarkStart w:id="8" w:name="O_995074"/>
      <w:bookmarkEnd w:id="8"/>
      <w:r w:rsidRPr="00CA71DE">
        <w:t>Links</w:t>
      </w:r>
    </w:p>
    <w:p w:rsidR="00000000" w:rsidRPr="00CA71DE" w:rsidP="003E6DB9">
      <w:pPr>
        <w:pStyle w:val="BodyText"/>
      </w:pPr>
      <w:r w:rsidRPr="00CA71D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31A4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A71DE" w:rsidP="003E6DB9">
      <w:pPr>
        <w:pStyle w:val="BodyText"/>
        <w:sectPr w:rsidSect="00CA71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71DE" w:rsidP="00CA71DE">
      <w:pPr>
        <w:pStyle w:val="SuperHeading"/>
      </w:pPr>
      <w:r w:rsidRPr="00CA71DE">
        <w:t xml:space="preserve">Assessment </w:t>
      </w:r>
      <w:r w:rsidRPr="00CA71DE">
        <w:t>Requirements for FBPFST5022 Implement and review the processing of fish and seafood products</w:t>
      </w:r>
    </w:p>
    <w:p w:rsidR="00000000" w:rsidRPr="00CA71DE" w:rsidP="00CA71DE">
      <w:pPr>
        <w:pStyle w:val="Heading1"/>
      </w:pPr>
      <w:bookmarkStart w:id="9" w:name="O_995069"/>
      <w:bookmarkEnd w:id="9"/>
      <w:r w:rsidRPr="00CA71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CA71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rPr>
                <w:rStyle w:val="SpecialBold"/>
              </w:rPr>
              <w:t>Comments</w:t>
            </w:r>
          </w:p>
        </w:tc>
      </w:tr>
      <w:tr w:rsidTr="00CA71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DE">
            <w:pPr>
              <w:pStyle w:val="BodyText"/>
              <w:rPr>
                <w:lang w:val="en-NZ"/>
              </w:rPr>
            </w:pPr>
            <w:r w:rsidRPr="00CA71DE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DE" w:rsidP="00CA71DE">
            <w:pPr>
              <w:pStyle w:val="BodyText"/>
            </w:pPr>
            <w:r w:rsidRPr="00CA71DE">
              <w:t>This version released with the FBP Food, Beverage and Pharmaceutical Training Package Version 2.0.</w:t>
            </w:r>
          </w:p>
        </w:tc>
      </w:tr>
    </w:tbl>
    <w:p w:rsidR="00000000" w:rsidRPr="00CA71DE" w:rsidP="00CA71DE">
      <w:pPr>
        <w:pStyle w:val="BodyText"/>
      </w:pPr>
    </w:p>
    <w:p w:rsidR="00000000" w:rsidRPr="00CA71DE" w:rsidP="00CA71DE">
      <w:pPr>
        <w:pStyle w:val="AllowPageBreak"/>
      </w:pPr>
    </w:p>
    <w:p w:rsidR="00000000" w:rsidRPr="00CA71DE" w:rsidP="00CA71DE">
      <w:pPr>
        <w:pStyle w:val="Heading1"/>
      </w:pPr>
      <w:bookmarkStart w:id="10" w:name="O_995070"/>
      <w:bookmarkEnd w:id="10"/>
      <w:r w:rsidRPr="00CA71DE">
        <w:t>Performance Evidence</w:t>
      </w:r>
    </w:p>
    <w:p w:rsidR="00000000" w:rsidRPr="00CA71DE" w:rsidP="003E6DB9">
      <w:pPr>
        <w:pStyle w:val="BodyText"/>
      </w:pPr>
      <w:r w:rsidRPr="00CA71DE">
        <w:t xml:space="preserve">An individual demonstrating competency in this unit must satisfy all of the elements and performance criteria of this unit. </w:t>
      </w:r>
    </w:p>
    <w:p w:rsidR="00000000" w:rsidRPr="00CA71DE" w:rsidP="003E6DB9">
      <w:pPr>
        <w:pStyle w:val="BodyText"/>
      </w:pPr>
      <w:r w:rsidRPr="00CA71DE">
        <w:t>There must be evidence that the individual has implemented and reviewed the processing of two different fish and/or seafood products, including:</w:t>
      </w:r>
    </w:p>
    <w:p w:rsidR="00000000" w:rsidRPr="00CA71DE" w:rsidP="00CA71DE">
      <w:pPr>
        <w:pStyle w:val="ListBullet"/>
      </w:pPr>
      <w:r w:rsidRPr="00CA71DE">
        <w:t>classifying fish and seafood classes according to their phylum/species</w:t>
      </w:r>
    </w:p>
    <w:p w:rsidR="00000000" w:rsidRPr="00CA71DE" w:rsidP="00CA71DE">
      <w:pPr>
        <w:pStyle w:val="ListBullet"/>
      </w:pPr>
      <w:r w:rsidRPr="00CA71DE">
        <w:t>selecting appropriate storage procedure</w:t>
      </w:r>
      <w:r w:rsidRPr="00CA71DE">
        <w:t>s for fish and seafood products to prevent spoilage</w:t>
      </w:r>
    </w:p>
    <w:p w:rsidR="00000000" w:rsidRPr="00CA71DE" w:rsidP="00CA71DE">
      <w:pPr>
        <w:pStyle w:val="ListBullet"/>
      </w:pPr>
      <w:r w:rsidRPr="00CA71DE">
        <w:t>performing sensory evaluation of fish and/or seafood</w:t>
      </w:r>
    </w:p>
    <w:p w:rsidR="00000000" w:rsidRPr="00CA71DE" w:rsidP="00CA71DE">
      <w:pPr>
        <w:pStyle w:val="ListBullet"/>
      </w:pPr>
      <w:r w:rsidRPr="00CA71DE">
        <w:t>assessing the suitability of the fish and/or seafood for use in the manufacturing process</w:t>
      </w:r>
    </w:p>
    <w:p w:rsidR="00000000" w:rsidRPr="00CA71DE" w:rsidP="00CA71DE">
      <w:pPr>
        <w:pStyle w:val="ListBullet"/>
      </w:pPr>
      <w:r w:rsidRPr="00CA71DE">
        <w:t>setting up the manufacturing processes used to produce value-</w:t>
      </w:r>
      <w:r w:rsidRPr="00CA71DE">
        <w:t>added fish and/or seafood products</w:t>
      </w:r>
    </w:p>
    <w:p w:rsidR="00000000" w:rsidRPr="00CA71DE" w:rsidP="00CA71DE">
      <w:pPr>
        <w:pStyle w:val="ListBullet"/>
      </w:pPr>
      <w:r w:rsidRPr="00CA71DE">
        <w:t>monitoring compliance of processing procedures with food safety and quality requirements</w:t>
      </w:r>
    </w:p>
    <w:p w:rsidR="00000000" w:rsidRPr="00CA71DE" w:rsidP="00CA71DE">
      <w:pPr>
        <w:pStyle w:val="ListBullet"/>
      </w:pPr>
      <w:r w:rsidRPr="00CA71DE">
        <w:t>interpreting critical control points (CCPs) and critical limits</w:t>
      </w:r>
    </w:p>
    <w:p w:rsidR="00000000" w:rsidRPr="00CA71DE" w:rsidP="00CA71DE">
      <w:pPr>
        <w:pStyle w:val="ListBullet"/>
      </w:pPr>
      <w:r w:rsidRPr="00CA71DE">
        <w:t>diagnosing, rectifying and/or reporting problems arising from the preparation and production of fish and/or seafood</w:t>
      </w:r>
    </w:p>
    <w:p w:rsidR="00000000" w:rsidRPr="00CA71DE" w:rsidP="00CA71DE">
      <w:pPr>
        <w:pStyle w:val="ListBullet"/>
      </w:pPr>
      <w:r w:rsidRPr="00CA71DE">
        <w:t>carrying out tests for product safety and quality.</w:t>
      </w:r>
    </w:p>
    <w:p w:rsidR="00000000" w:rsidRPr="00CA71DE" w:rsidP="00CA71DE">
      <w:pPr>
        <w:pStyle w:val="AllowPageBreak"/>
      </w:pPr>
    </w:p>
    <w:p w:rsidR="00000000" w:rsidRPr="00CA71DE" w:rsidP="00CA71DE">
      <w:pPr>
        <w:pStyle w:val="Heading1"/>
      </w:pPr>
      <w:bookmarkStart w:id="11" w:name="O_995071"/>
      <w:bookmarkEnd w:id="11"/>
      <w:r w:rsidRPr="00CA71DE">
        <w:t>Knowledge Evidence</w:t>
      </w:r>
    </w:p>
    <w:p w:rsidR="00000000" w:rsidRPr="00CA71DE" w:rsidP="003E6DB9">
      <w:pPr>
        <w:pStyle w:val="BodyText"/>
      </w:pPr>
      <w:r w:rsidRPr="00CA71DE">
        <w:t>An individual must be able to demonstrate the knowled</w:t>
      </w:r>
      <w:r w:rsidRPr="00CA71DE">
        <w:t>ge required to perform the tasks outlined in the elements and performance criteria of this unit. This includes knowledge of:</w:t>
      </w:r>
    </w:p>
    <w:p w:rsidR="00000000" w:rsidRPr="00CA71DE" w:rsidP="00CA71DE">
      <w:pPr>
        <w:pStyle w:val="ListBullet"/>
      </w:pPr>
      <w:r w:rsidRPr="00CA71DE">
        <w:t>commonly processed fish and seafood classes according to their phylum/species</w:t>
      </w:r>
    </w:p>
    <w:p w:rsidR="00000000" w:rsidRPr="00CA71DE" w:rsidP="00CA71DE">
      <w:pPr>
        <w:pStyle w:val="ListBullet"/>
      </w:pPr>
      <w:r w:rsidRPr="00CA71DE">
        <w:t xml:space="preserve">species of fish and seafood that are generally used </w:t>
      </w:r>
      <w:r w:rsidRPr="00CA71DE">
        <w:t>in food industry/retail</w:t>
      </w:r>
    </w:p>
    <w:p w:rsidR="00000000" w:rsidRPr="00CA71DE" w:rsidP="00CA71DE">
      <w:pPr>
        <w:pStyle w:val="ListBullet"/>
      </w:pPr>
      <w:r w:rsidRPr="00CA71DE">
        <w:t>harvesting techniques</w:t>
      </w:r>
    </w:p>
    <w:p w:rsidR="00000000" w:rsidRPr="00CA71DE" w:rsidP="00CA71DE">
      <w:pPr>
        <w:pStyle w:val="ListBullet"/>
      </w:pPr>
      <w:r w:rsidRPr="00CA71DE">
        <w:t>storage procedures for fresh and cooked fish and seafood</w:t>
      </w:r>
    </w:p>
    <w:p w:rsidR="00000000" w:rsidRPr="00CA71DE" w:rsidP="00CA71DE">
      <w:pPr>
        <w:pStyle w:val="ListBullet"/>
      </w:pPr>
      <w:r w:rsidRPr="00CA71DE">
        <w:t>spoilage organisms associated with fish and seafood</w:t>
      </w:r>
    </w:p>
    <w:p w:rsidR="00000000" w:rsidRPr="00CA71DE" w:rsidP="00CA71DE">
      <w:pPr>
        <w:pStyle w:val="ListBullet"/>
      </w:pPr>
      <w:r w:rsidRPr="00CA71DE">
        <w:t>sensory evaluation of fish and seafood</w:t>
      </w:r>
    </w:p>
    <w:p w:rsidR="00000000" w:rsidRPr="00CA71DE" w:rsidP="00CA71DE">
      <w:pPr>
        <w:pStyle w:val="ListBullet"/>
      </w:pPr>
      <w:r w:rsidRPr="00CA71DE">
        <w:t>manufacturing processes used to produce pickled, cured, frozen</w:t>
      </w:r>
      <w:r w:rsidRPr="00CA71DE">
        <w:t xml:space="preserve"> and canned fish and seafood</w:t>
      </w:r>
    </w:p>
    <w:p w:rsidR="00000000" w:rsidRPr="00CA71DE" w:rsidP="00CA71DE">
      <w:pPr>
        <w:pStyle w:val="ListBullet"/>
      </w:pPr>
      <w:r w:rsidRPr="00CA71DE">
        <w:t>manufacturing processes used to produce value-added fish and seafood product, including fish/seafood nuggets, sushi and sashimi</w:t>
      </w:r>
    </w:p>
    <w:p w:rsidR="00000000" w:rsidRPr="00CA71DE" w:rsidP="00CA71DE">
      <w:pPr>
        <w:pStyle w:val="ListBullet"/>
      </w:pPr>
      <w:r w:rsidRPr="00CA71DE">
        <w:t>testing procedures for raw materials through to manufactured product</w:t>
      </w:r>
    </w:p>
    <w:p w:rsidR="00000000" w:rsidRPr="00CA71DE" w:rsidP="00CA71DE">
      <w:pPr>
        <w:pStyle w:val="ListBullet"/>
      </w:pPr>
      <w:r w:rsidRPr="00CA71DE">
        <w:t>stages of production, CCPs and</w:t>
      </w:r>
      <w:r w:rsidRPr="00CA71DE">
        <w:t xml:space="preserve"> critical limits</w:t>
      </w:r>
    </w:p>
    <w:p w:rsidR="00000000" w:rsidRPr="00CA71DE" w:rsidP="00CA71DE">
      <w:pPr>
        <w:pStyle w:val="ListBullet"/>
      </w:pPr>
      <w:r w:rsidRPr="00CA71DE">
        <w:t>quality and continuous improvement processes</w:t>
      </w:r>
    </w:p>
    <w:p w:rsidR="00000000" w:rsidRPr="00CA71DE" w:rsidP="00CA71DE">
      <w:pPr>
        <w:pStyle w:val="ListBullet"/>
      </w:pPr>
      <w:r w:rsidRPr="00CA71DE">
        <w:t>regulatory requirements associated with processing fish and seafood</w:t>
      </w:r>
    </w:p>
    <w:p w:rsidR="00000000" w:rsidRPr="00CA71DE" w:rsidP="00CA71DE">
      <w:pPr>
        <w:pStyle w:val="ListBullet"/>
      </w:pPr>
      <w:r w:rsidRPr="00CA71DE">
        <w:t>environmental impacts of the seafood processing operation</w:t>
      </w:r>
    </w:p>
    <w:p w:rsidR="00000000" w:rsidRPr="00CA71DE" w:rsidP="00CA71DE">
      <w:pPr>
        <w:pStyle w:val="ListBullet"/>
      </w:pPr>
      <w:r w:rsidRPr="00CA71DE">
        <w:t xml:space="preserve">health and safety hazards in the workplace and controls relating to </w:t>
      </w:r>
      <w:r w:rsidRPr="00CA71DE">
        <w:t>work processes.</w:t>
      </w:r>
    </w:p>
    <w:p w:rsidR="00000000" w:rsidRPr="00CA71DE" w:rsidP="00CA71DE">
      <w:pPr>
        <w:pStyle w:val="AllowPageBreak"/>
      </w:pPr>
    </w:p>
    <w:p w:rsidR="00000000" w:rsidRPr="00CA71DE" w:rsidP="00CA71DE">
      <w:pPr>
        <w:pStyle w:val="Heading1"/>
      </w:pPr>
      <w:bookmarkStart w:id="12" w:name="O_995072"/>
      <w:bookmarkEnd w:id="12"/>
      <w:r w:rsidRPr="00CA71DE">
        <w:t>Assessment Conditions</w:t>
      </w:r>
    </w:p>
    <w:p w:rsidR="00000000" w:rsidRPr="00CA71DE" w:rsidP="003E6DB9">
      <w:pPr>
        <w:pStyle w:val="BodyText"/>
      </w:pPr>
      <w:r w:rsidRPr="00CA71DE">
        <w:t xml:space="preserve">Assessment of skills must take place under the following conditions: </w:t>
      </w:r>
    </w:p>
    <w:p w:rsidR="00000000" w:rsidRPr="00CA71DE" w:rsidP="00CA71DE">
      <w:pPr>
        <w:pStyle w:val="ListBullet"/>
      </w:pPr>
      <w:r w:rsidRPr="00CA71DE">
        <w:t>physical conditions:</w:t>
      </w:r>
    </w:p>
    <w:p w:rsidR="00000000" w:rsidRPr="00CA71DE" w:rsidP="00CA71DE">
      <w:pPr>
        <w:pStyle w:val="ListBullet2"/>
      </w:pPr>
      <w:r w:rsidRPr="00CA71DE">
        <w:t xml:space="preserve">skills must be demonstrated in a workplace setting or an environment that accurately represents </w:t>
      </w:r>
      <w:r w:rsidRPr="00CA71DE">
        <w:t xml:space="preserve">a real workplace </w:t>
      </w:r>
    </w:p>
    <w:p w:rsidR="00000000" w:rsidRPr="00CA71DE" w:rsidP="00CA71DE">
      <w:pPr>
        <w:pStyle w:val="ListBullet"/>
      </w:pPr>
      <w:r w:rsidRPr="00CA71DE">
        <w:t>resources, equipment and materials:</w:t>
      </w:r>
    </w:p>
    <w:p w:rsidR="00000000" w:rsidRPr="00CA71DE" w:rsidP="00CA71DE">
      <w:pPr>
        <w:pStyle w:val="ListBullet2"/>
      </w:pPr>
      <w:r w:rsidRPr="00CA71DE">
        <w:t>production process and related equipment, manufacturers’ advice and operating procedures</w:t>
      </w:r>
    </w:p>
    <w:p w:rsidR="00000000" w:rsidRPr="00CA71DE" w:rsidP="00CA71DE">
      <w:pPr>
        <w:pStyle w:val="ListBullet2"/>
      </w:pPr>
      <w:r w:rsidRPr="00CA71DE">
        <w:t>suitable fish and seafood and production facilities to produce product samples</w:t>
      </w:r>
    </w:p>
    <w:p w:rsidR="00000000" w:rsidRPr="00CA71DE" w:rsidP="00CA71DE">
      <w:pPr>
        <w:pStyle w:val="ListBullet"/>
      </w:pPr>
      <w:r w:rsidRPr="00CA71DE">
        <w:t>specifications:</w:t>
      </w:r>
    </w:p>
    <w:p w:rsidR="00000000" w:rsidRPr="00CA71DE" w:rsidP="00CA71DE">
      <w:pPr>
        <w:pStyle w:val="ListBullet2"/>
      </w:pPr>
      <w:r w:rsidRPr="00CA71DE">
        <w:t xml:space="preserve">tests used to </w:t>
      </w:r>
      <w:r w:rsidRPr="00CA71DE">
        <w:t>report relevant product/process information and recorded results.</w:t>
      </w:r>
    </w:p>
    <w:p w:rsidR="00000000" w:rsidRPr="00CA71DE" w:rsidP="003E6DB9">
      <w:pPr>
        <w:pStyle w:val="BodyText"/>
      </w:pPr>
      <w:r w:rsidRPr="00CA71DE">
        <w:t>Assessors of this unit must satisfy the requirements for assessors in applicable vocational education and training legislation, frameworks and/or standards.</w:t>
      </w:r>
    </w:p>
    <w:p w:rsidR="00000000" w:rsidRPr="00CA71DE" w:rsidP="00CA71DE">
      <w:pPr>
        <w:pStyle w:val="Heading1"/>
      </w:pPr>
      <w:bookmarkStart w:id="13" w:name="O_995075"/>
      <w:bookmarkEnd w:id="13"/>
      <w:r w:rsidRPr="00CA71DE">
        <w:t>Links</w:t>
      </w:r>
    </w:p>
    <w:p w:rsidR="00000000" w:rsidRPr="00CA71DE" w:rsidP="003E6DB9">
      <w:pPr>
        <w:pStyle w:val="BodyText"/>
      </w:pPr>
      <w:r w:rsidRPr="00CA71D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31A4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A71DE" w:rsidP="00CA71DE"/>
    <w:sectPr w:rsidSect="00CA71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DE" w:rsidRPr="003E6DB9" w:rsidP="003E6D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DB9" w:rsidP="00CA7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DB9" w:rsidP="00CA7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E6DB9" w:rsidP="00CA71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DE" w:rsidP="00CA7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6DB9">
      <w:t>Approved</w:t>
    </w:r>
    <w:r w:rsidR="003E6D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6D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6DB9">
      <w:rPr>
        <w:noProof/>
      </w:rPr>
      <w:t>4</w:t>
    </w:r>
    <w:r>
      <w:rPr>
        <w:noProof/>
      </w:rPr>
      <w:fldChar w:fldCharType="end"/>
    </w:r>
  </w:p>
  <w:p w:rsidR="00CA71DE" w:rsidP="00CA7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6D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6DB9">
      <w:t>Manufacturing Industry Skills Alliance</w:t>
    </w:r>
    <w:r w:rsidR="003E6DB9">
      <w:fldChar w:fldCharType="end"/>
    </w:r>
  </w:p>
  <w:p w:rsidR="00CA71DE" w:rsidP="00CA71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D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1DE" w:rsidRPr="003E6DB9" w:rsidP="003E6D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DB9" w:rsidRPr="002D2AF8" w:rsidP="00CA7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FBPFST5022 Implement and review the processing of fish and seafood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6DB9" w:rsidP="00CA71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DE" w:rsidRPr="002D2AF8" w:rsidP="00CA7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6DB9">
      <w:t>FBPFST5022 Implement and review the processing of fish and seafood products</w:t>
    </w:r>
    <w:r w:rsidR="003E6D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6DB9">
      <w:rPr>
        <w:noProof/>
      </w:rPr>
      <w:t>1 March 2025</w:t>
    </w:r>
    <w:r>
      <w:fldChar w:fldCharType="end"/>
    </w:r>
  </w:p>
  <w:p w:rsidR="00CA71DE" w:rsidP="00CA71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F019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E26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8E50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1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1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1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1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1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1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1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1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1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1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1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1DE"/>
  </w:style>
  <w:style w:type="character" w:customStyle="1" w:styleId="Heading1Char">
    <w:name w:val="Heading 1 Char"/>
    <w:basedOn w:val="DefaultParagraphFont"/>
    <w:link w:val="Heading1"/>
    <w:rsid w:val="00CA71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1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1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1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71DE"/>
    <w:rPr>
      <w:b/>
      <w:spacing w:val="0"/>
    </w:rPr>
  </w:style>
  <w:style w:type="paragraph" w:styleId="ListBullet2">
    <w:name w:val="List Bullet 2"/>
    <w:basedOn w:val="List2"/>
    <w:rsid w:val="00CA71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71DE"/>
    <w:rPr>
      <w:i/>
    </w:rPr>
  </w:style>
  <w:style w:type="paragraph" w:customStyle="1" w:styleId="SuperHeading">
    <w:name w:val="SuperHeading"/>
    <w:basedOn w:val="Normal"/>
    <w:rsid w:val="00CA71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1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1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1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1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1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1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1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1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1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1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1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1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1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1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1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1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1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1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1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1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71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1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1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1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1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1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1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1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1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71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1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1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1DE"/>
  </w:style>
  <w:style w:type="paragraph" w:styleId="TableofFigures">
    <w:name w:val="table of figures"/>
    <w:basedOn w:val="Normal"/>
    <w:next w:val="Normal"/>
    <w:semiHidden/>
    <w:rsid w:val="00CA71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1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71DE"/>
    <w:rPr>
      <w:rFonts w:ascii="Wingdings" w:hAnsi="Wingdings"/>
    </w:rPr>
  </w:style>
  <w:style w:type="paragraph" w:customStyle="1" w:styleId="TableHeading">
    <w:name w:val="Table Heading"/>
    <w:basedOn w:val="HeadingBase"/>
    <w:rsid w:val="00CA71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1DE"/>
    <w:rPr>
      <w:color w:val="0033CC"/>
      <w:u w:val="none"/>
    </w:rPr>
  </w:style>
  <w:style w:type="paragraph" w:customStyle="1" w:styleId="BodyTextRight">
    <w:name w:val="Body Text Right"/>
    <w:basedOn w:val="BodyText"/>
    <w:rsid w:val="00CA71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1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1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1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1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1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1DE"/>
    <w:rPr>
      <w:sz w:val="32"/>
    </w:rPr>
  </w:style>
  <w:style w:type="paragraph" w:customStyle="1" w:styleId="HeadingProcedure">
    <w:name w:val="Heading Procedure"/>
    <w:basedOn w:val="HeadingBase"/>
    <w:next w:val="Normal"/>
    <w:rsid w:val="00CA71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1DE"/>
    <w:pPr>
      <w:spacing w:before="60" w:after="60"/>
    </w:pPr>
  </w:style>
  <w:style w:type="paragraph" w:styleId="ListContinue">
    <w:name w:val="List Continue"/>
    <w:basedOn w:val="List"/>
    <w:rsid w:val="00CA71DE"/>
    <w:pPr>
      <w:ind w:firstLine="0"/>
    </w:pPr>
  </w:style>
  <w:style w:type="paragraph" w:customStyle="1" w:styleId="ListNote">
    <w:name w:val="List Note"/>
    <w:basedOn w:val="List"/>
    <w:rsid w:val="00CA71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1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1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1DE"/>
    <w:rPr>
      <w:rFonts w:ascii="Courier New" w:hAnsi="Courier New"/>
    </w:rPr>
  </w:style>
  <w:style w:type="paragraph" w:customStyle="1" w:styleId="NoteBullet">
    <w:name w:val="Note Bullet"/>
    <w:basedOn w:val="Note"/>
    <w:rsid w:val="00CA71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1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1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1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1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71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1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1DE"/>
    <w:rPr>
      <w:b/>
      <w:smallCaps/>
    </w:rPr>
  </w:style>
  <w:style w:type="paragraph" w:customStyle="1" w:styleId="TableListNumber">
    <w:name w:val="Table List Number"/>
    <w:basedOn w:val="ListNumber"/>
    <w:rsid w:val="00CA71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1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1DE"/>
    <w:pPr>
      <w:numPr>
        <w:numId w:val="9"/>
      </w:numPr>
    </w:pPr>
  </w:style>
  <w:style w:type="paragraph" w:customStyle="1" w:styleId="ListAlpha2">
    <w:name w:val="List Alpha 2"/>
    <w:basedOn w:val="List2"/>
    <w:rsid w:val="00CA71DE"/>
    <w:pPr>
      <w:numPr>
        <w:numId w:val="8"/>
      </w:numPr>
    </w:pPr>
  </w:style>
  <w:style w:type="paragraph" w:styleId="List2">
    <w:name w:val="List 2"/>
    <w:basedOn w:val="BodyText"/>
    <w:rsid w:val="00CA71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1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1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1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1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1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71DE"/>
    <w:pPr>
      <w:numPr>
        <w:numId w:val="4"/>
      </w:numPr>
    </w:pPr>
  </w:style>
  <w:style w:type="paragraph" w:styleId="ListContinue2">
    <w:name w:val="List Continue 2"/>
    <w:basedOn w:val="List2"/>
    <w:rsid w:val="00CA71DE"/>
    <w:pPr>
      <w:ind w:firstLine="0"/>
    </w:pPr>
  </w:style>
  <w:style w:type="paragraph" w:styleId="ListContinue3">
    <w:name w:val="List Continue 3"/>
    <w:basedOn w:val="List3"/>
    <w:rsid w:val="00CA71DE"/>
    <w:pPr>
      <w:ind w:left="1021" w:firstLine="0"/>
    </w:pPr>
  </w:style>
  <w:style w:type="paragraph" w:styleId="ListContinue4">
    <w:name w:val="List Continue 4"/>
    <w:basedOn w:val="List4"/>
    <w:rsid w:val="00CA71DE"/>
    <w:pPr>
      <w:ind w:firstLine="0"/>
    </w:pPr>
  </w:style>
  <w:style w:type="paragraph" w:styleId="ListContinue5">
    <w:name w:val="List Continue 5"/>
    <w:basedOn w:val="List5"/>
    <w:rsid w:val="00CA71DE"/>
    <w:pPr>
      <w:ind w:firstLine="0"/>
    </w:pPr>
  </w:style>
  <w:style w:type="paragraph" w:styleId="ListNumber3">
    <w:name w:val="List Number 3"/>
    <w:basedOn w:val="List3"/>
    <w:rsid w:val="00CA71DE"/>
    <w:pPr>
      <w:numPr>
        <w:numId w:val="5"/>
      </w:numPr>
    </w:pPr>
  </w:style>
  <w:style w:type="paragraph" w:styleId="ListNumber4">
    <w:name w:val="List Number 4"/>
    <w:basedOn w:val="List4"/>
    <w:rsid w:val="00CA71DE"/>
    <w:pPr>
      <w:numPr>
        <w:numId w:val="6"/>
      </w:numPr>
    </w:pPr>
  </w:style>
  <w:style w:type="paragraph" w:styleId="ListNumber5">
    <w:name w:val="List Number 5"/>
    <w:basedOn w:val="List5"/>
    <w:rsid w:val="00CA71DE"/>
    <w:pPr>
      <w:numPr>
        <w:numId w:val="7"/>
      </w:numPr>
    </w:pPr>
  </w:style>
  <w:style w:type="paragraph" w:styleId="BlockText">
    <w:name w:val="Block Text"/>
    <w:basedOn w:val="Normal"/>
    <w:rsid w:val="00CA71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1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1DE"/>
    <w:rPr>
      <w:sz w:val="16"/>
      <w:vertAlign w:val="superscript"/>
    </w:rPr>
  </w:style>
  <w:style w:type="character" w:customStyle="1" w:styleId="Symbols">
    <w:name w:val="Symbols"/>
    <w:basedOn w:val="DefaultParagraphFont"/>
    <w:rsid w:val="00CA71DE"/>
    <w:rPr>
      <w:rFonts w:ascii="Symbol" w:hAnsi="Symbol"/>
    </w:rPr>
  </w:style>
  <w:style w:type="character" w:customStyle="1" w:styleId="MenuOptions">
    <w:name w:val="Menu Options"/>
    <w:basedOn w:val="DefaultParagraphFont"/>
    <w:rsid w:val="00CA71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1DE"/>
    <w:rPr>
      <w:b/>
    </w:rPr>
  </w:style>
  <w:style w:type="character" w:customStyle="1" w:styleId="Underlined">
    <w:name w:val="Underlined"/>
    <w:basedOn w:val="DefaultParagraphFont"/>
    <w:rsid w:val="00CA71DE"/>
    <w:rPr>
      <w:u w:val="single"/>
    </w:rPr>
  </w:style>
  <w:style w:type="paragraph" w:customStyle="1" w:styleId="TableBodyTextRight">
    <w:name w:val="Table Body Text Right"/>
    <w:basedOn w:val="TableBodyText"/>
    <w:rsid w:val="00CA71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1DE"/>
    <w:rPr>
      <w:sz w:val="18"/>
    </w:rPr>
  </w:style>
  <w:style w:type="paragraph" w:customStyle="1" w:styleId="BodySmallRight">
    <w:name w:val="Body Small Right"/>
    <w:basedOn w:val="BodyTextRight"/>
    <w:rsid w:val="00CA71DE"/>
    <w:rPr>
      <w:sz w:val="18"/>
      <w:szCs w:val="18"/>
    </w:rPr>
  </w:style>
  <w:style w:type="paragraph" w:customStyle="1" w:styleId="MarginEdition">
    <w:name w:val="Margin Edition"/>
    <w:basedOn w:val="MarginNote"/>
    <w:rsid w:val="00CA71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1DE"/>
    <w:rPr>
      <w:sz w:val="2"/>
      <w:szCs w:val="2"/>
    </w:rPr>
  </w:style>
  <w:style w:type="character" w:customStyle="1" w:styleId="Small">
    <w:name w:val="Small"/>
    <w:basedOn w:val="DefaultParagraphFont"/>
    <w:rsid w:val="00CA71DE"/>
    <w:rPr>
      <w:sz w:val="16"/>
    </w:rPr>
  </w:style>
  <w:style w:type="paragraph" w:customStyle="1" w:styleId="WideTable">
    <w:name w:val="Wide Table"/>
    <w:basedOn w:val="Normal"/>
    <w:rsid w:val="00CA71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1DE"/>
  </w:style>
  <w:style w:type="paragraph" w:styleId="Quote">
    <w:name w:val="Quote"/>
    <w:basedOn w:val="Heading1"/>
    <w:link w:val="QuoteChar"/>
    <w:qFormat/>
    <w:rsid w:val="00CA71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1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1DE"/>
    <w:pPr>
      <w:pageBreakBefore/>
    </w:pPr>
  </w:style>
  <w:style w:type="paragraph" w:customStyle="1" w:styleId="Border">
    <w:name w:val="Border"/>
    <w:basedOn w:val="Normal"/>
    <w:qFormat/>
    <w:rsid w:val="00CA71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1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1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1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1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1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1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1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1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1DE"/>
    <w:rPr>
      <w:u w:val="single"/>
    </w:rPr>
  </w:style>
  <w:style w:type="character" w:customStyle="1" w:styleId="BoldandItalics">
    <w:name w:val="Bold and Italics"/>
    <w:qFormat/>
    <w:rsid w:val="00CA71DE"/>
    <w:rPr>
      <w:b/>
      <w:i/>
      <w:u w:val="none"/>
    </w:rPr>
  </w:style>
  <w:style w:type="paragraph" w:styleId="BalloonText">
    <w:name w:val="Balloon Text"/>
    <w:basedOn w:val="Normal"/>
    <w:link w:val="BalloonTextChar"/>
    <w:rsid w:val="00CA7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1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1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1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1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1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1DE"/>
    <w:pPr>
      <w:spacing w:before="0" w:after="0"/>
    </w:pPr>
  </w:style>
  <w:style w:type="paragraph" w:customStyle="1" w:styleId="BodyTextBold">
    <w:name w:val="Body Text Bold"/>
    <w:basedOn w:val="BodyText"/>
    <w:qFormat/>
    <w:rsid w:val="00CA71DE"/>
    <w:rPr>
      <w:b/>
    </w:rPr>
  </w:style>
  <w:style w:type="character" w:styleId="Hyperlink">
    <w:name w:val="Hyperlink"/>
    <w:basedOn w:val="DefaultParagraphFont"/>
    <w:uiPriority w:val="99"/>
    <w:unhideWhenUsed/>
    <w:rsid w:val="003E6D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1017</Words>
  <Characters>6448</Characters>
  <Application>Microsoft Office Word</Application>
  <DocSecurity>0</DocSecurity>
  <Lines>208</Lines>
  <Paragraphs>135</Paragraphs>
  <ScaleCrop>false</ScaleCrop>
  <Company>Author-it Software Corporation Ltd.</Company>
  <LinksUpToDate>false</LinksUpToDate>
  <CharactersWithSpaces>7330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FBPFST5022 Implement and review the processing of fish and seafood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2025-03-01T10:37:00Z</dcterms:created>
  <dcterms:modified xsi:type="dcterms:W3CDTF">2025-03-01T10:37:00Z</dcterms:modified>
</cp:coreProperties>
</file>