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445" w:rsidP="00975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FBPFST5022 Implement and review the processing of fish and seafood products</w:t>
      </w:r>
      <w:r>
        <w:fldChar w:fldCharType="end"/>
      </w:r>
    </w:p>
    <w:p w:rsidR="00975445" w:rsidP="00975445">
      <w:pPr>
        <w:pStyle w:val="Version"/>
        <w:sectPr w:rsidSect="00B24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CC4" w:rsidP="00B24CC4">
      <w:pPr>
        <w:pStyle w:val="SuperHeading"/>
      </w:pPr>
      <w:r w:rsidRPr="00B24CC4">
        <w:t>Assessment Requirements for FBPFST5022 Implement and review the processing of fish and seafood products</w:t>
      </w:r>
    </w:p>
    <w:p w:rsidR="00000000" w:rsidRPr="00B24CC4" w:rsidP="00B24CC4">
      <w:pPr>
        <w:pStyle w:val="Heading1"/>
      </w:pPr>
      <w:bookmarkStart w:id="1" w:name="O_995069"/>
      <w:bookmarkEnd w:id="1"/>
      <w:r w:rsidRPr="00B24C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24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C4" w:rsidP="00B24CC4">
            <w:pPr>
              <w:pStyle w:val="BodyText"/>
            </w:pPr>
            <w:r w:rsidRPr="00B24C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C4">
            <w:pPr>
              <w:pStyle w:val="BodyText"/>
              <w:rPr>
                <w:lang w:val="en-NZ"/>
              </w:rPr>
            </w:pPr>
            <w:r w:rsidRPr="00B24CC4">
              <w:rPr>
                <w:rStyle w:val="SpecialBold"/>
              </w:rPr>
              <w:t>Comments</w:t>
            </w:r>
          </w:p>
        </w:tc>
      </w:tr>
      <w:tr w:rsidTr="00B24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CC4">
            <w:pPr>
              <w:pStyle w:val="BodyText"/>
              <w:rPr>
                <w:lang w:val="en-NZ"/>
              </w:rPr>
            </w:pPr>
            <w:r w:rsidRPr="00B24C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CC4" w:rsidP="00B24CC4">
            <w:pPr>
              <w:pStyle w:val="BodyText"/>
            </w:pPr>
            <w:r w:rsidRPr="00B24CC4">
              <w:t>This version released with the FBP Food, Beverage and Pharmaceutical Training Package Version 2.0.</w:t>
            </w:r>
          </w:p>
        </w:tc>
      </w:tr>
    </w:tbl>
    <w:p w:rsidR="00000000" w:rsidRPr="00B24CC4" w:rsidP="00B24CC4">
      <w:pPr>
        <w:pStyle w:val="BodyText"/>
      </w:pPr>
    </w:p>
    <w:p w:rsidR="00000000" w:rsidRPr="00B24CC4" w:rsidP="00B24CC4">
      <w:pPr>
        <w:pStyle w:val="AllowPageBreak"/>
      </w:pPr>
    </w:p>
    <w:p w:rsidR="00000000" w:rsidRPr="00B24CC4" w:rsidP="00B24CC4">
      <w:pPr>
        <w:pStyle w:val="Heading1"/>
      </w:pPr>
      <w:bookmarkStart w:id="2" w:name="O_995070"/>
      <w:bookmarkEnd w:id="2"/>
      <w:r w:rsidRPr="00B24CC4">
        <w:t>Performance Evidence</w:t>
      </w:r>
    </w:p>
    <w:p w:rsidR="00000000" w:rsidRPr="00B24CC4" w:rsidP="00975445">
      <w:pPr>
        <w:pStyle w:val="BodyText"/>
      </w:pPr>
      <w:r w:rsidRPr="00B24CC4">
        <w:t>An individual demonstrating competency in this unit must satisfy all of the elements and performance criteria of this</w:t>
      </w:r>
      <w:r w:rsidRPr="00B24CC4">
        <w:t xml:space="preserve"> unit. </w:t>
      </w:r>
    </w:p>
    <w:p w:rsidR="00000000" w:rsidRPr="00B24CC4" w:rsidP="00975445">
      <w:pPr>
        <w:pStyle w:val="BodyText"/>
      </w:pPr>
      <w:r w:rsidRPr="00B24CC4">
        <w:t>There must be evidence that the individual has implemented and reviewed the processing of two different fish and/or seafood products, including:</w:t>
      </w:r>
    </w:p>
    <w:p w:rsidR="00000000" w:rsidRPr="00B24CC4" w:rsidP="00B24CC4">
      <w:pPr>
        <w:pStyle w:val="ListBullet"/>
      </w:pPr>
      <w:r w:rsidRPr="00B24CC4">
        <w:t>classifying fish and seafood classes according to their phylum/species</w:t>
      </w:r>
    </w:p>
    <w:p w:rsidR="00000000" w:rsidRPr="00B24CC4" w:rsidP="00B24CC4">
      <w:pPr>
        <w:pStyle w:val="ListBullet"/>
      </w:pPr>
      <w:r w:rsidRPr="00B24CC4">
        <w:t xml:space="preserve">selecting appropriate storage </w:t>
      </w:r>
      <w:r w:rsidRPr="00B24CC4">
        <w:t>procedures for fish and seafood products to prevent spoilage</w:t>
      </w:r>
    </w:p>
    <w:p w:rsidR="00000000" w:rsidRPr="00B24CC4" w:rsidP="00B24CC4">
      <w:pPr>
        <w:pStyle w:val="ListBullet"/>
      </w:pPr>
      <w:r w:rsidRPr="00B24CC4">
        <w:t>performing sensory evaluation of fish and/or seafood</w:t>
      </w:r>
    </w:p>
    <w:p w:rsidR="00000000" w:rsidRPr="00B24CC4" w:rsidP="00B24CC4">
      <w:pPr>
        <w:pStyle w:val="ListBullet"/>
      </w:pPr>
      <w:r w:rsidRPr="00B24CC4">
        <w:t>assessing the suitability of the fish and/or seafood for use in the manufacturing process</w:t>
      </w:r>
    </w:p>
    <w:p w:rsidR="00000000" w:rsidRPr="00B24CC4" w:rsidP="00B24CC4">
      <w:pPr>
        <w:pStyle w:val="ListBullet"/>
      </w:pPr>
      <w:r w:rsidRPr="00B24CC4">
        <w:t>setting up the manufacturing processes used to produce value-added fish and/or seafood products</w:t>
      </w:r>
    </w:p>
    <w:p w:rsidR="00000000" w:rsidRPr="00B24CC4" w:rsidP="00B24CC4">
      <w:pPr>
        <w:pStyle w:val="ListBullet"/>
      </w:pPr>
      <w:r w:rsidRPr="00B24CC4">
        <w:t>monitoring compliance of processing procedures with food safety and quality requirements</w:t>
      </w:r>
    </w:p>
    <w:p w:rsidR="00000000" w:rsidRPr="00B24CC4" w:rsidP="00B24CC4">
      <w:pPr>
        <w:pStyle w:val="ListBullet"/>
      </w:pPr>
      <w:r w:rsidRPr="00B24CC4">
        <w:t>interpreting critical control points (CCPs) and critical limits</w:t>
      </w:r>
    </w:p>
    <w:p w:rsidR="00000000" w:rsidRPr="00B24CC4" w:rsidP="00B24CC4">
      <w:pPr>
        <w:pStyle w:val="ListBullet"/>
      </w:pPr>
      <w:r w:rsidRPr="00B24CC4">
        <w:t>diagnos</w:t>
      </w:r>
      <w:r w:rsidRPr="00B24CC4">
        <w:t>ing, rectifying and/or reporting problems arising from the preparation and production of fish and/or seafood</w:t>
      </w:r>
    </w:p>
    <w:p w:rsidR="00000000" w:rsidRPr="00B24CC4" w:rsidP="00B24CC4">
      <w:pPr>
        <w:pStyle w:val="ListBullet"/>
      </w:pPr>
      <w:r w:rsidRPr="00B24CC4">
        <w:t>carrying out tests for product safety and quality.</w:t>
      </w:r>
    </w:p>
    <w:p w:rsidR="00000000" w:rsidRPr="00B24CC4" w:rsidP="00B24CC4">
      <w:pPr>
        <w:pStyle w:val="AllowPageBreak"/>
      </w:pPr>
    </w:p>
    <w:p w:rsidR="00000000" w:rsidRPr="00B24CC4" w:rsidP="00B24CC4">
      <w:pPr>
        <w:pStyle w:val="Heading1"/>
      </w:pPr>
      <w:bookmarkStart w:id="3" w:name="O_995071"/>
      <w:bookmarkEnd w:id="3"/>
      <w:r w:rsidRPr="00B24CC4">
        <w:t>Knowledge Evidence</w:t>
      </w:r>
    </w:p>
    <w:p w:rsidR="00000000" w:rsidRPr="00B24CC4" w:rsidP="00975445">
      <w:pPr>
        <w:pStyle w:val="BodyText"/>
      </w:pPr>
      <w:r w:rsidRPr="00B24CC4">
        <w:t>An individual must be able to demonstrate the knowledge requ</w:t>
      </w:r>
      <w:r w:rsidRPr="00B24CC4">
        <w:t>ired to perform the tasks outlined in the elements and performance criteria of this unit. This includes knowledge of:</w:t>
      </w:r>
    </w:p>
    <w:p w:rsidR="00000000" w:rsidRPr="00B24CC4" w:rsidP="00B24CC4">
      <w:pPr>
        <w:pStyle w:val="ListBullet"/>
      </w:pPr>
      <w:r w:rsidRPr="00B24CC4">
        <w:t>commonly processed fish and seafood classes according to their phylum/species</w:t>
      </w:r>
    </w:p>
    <w:p w:rsidR="00000000" w:rsidRPr="00B24CC4" w:rsidP="00B24CC4">
      <w:pPr>
        <w:pStyle w:val="ListBullet"/>
      </w:pPr>
      <w:r w:rsidRPr="00B24CC4">
        <w:t>species of fish and seafood that are generally used in food</w:t>
      </w:r>
      <w:r w:rsidRPr="00B24CC4">
        <w:t xml:space="preserve"> industry/retail</w:t>
      </w:r>
    </w:p>
    <w:p w:rsidR="00000000" w:rsidRPr="00B24CC4" w:rsidP="00B24CC4">
      <w:pPr>
        <w:pStyle w:val="ListBullet"/>
      </w:pPr>
      <w:r w:rsidRPr="00B24CC4">
        <w:t>harvesting techniques</w:t>
      </w:r>
    </w:p>
    <w:p w:rsidR="00000000" w:rsidRPr="00B24CC4" w:rsidP="00B24CC4">
      <w:pPr>
        <w:pStyle w:val="ListBullet"/>
      </w:pPr>
      <w:r w:rsidRPr="00B24CC4">
        <w:t>storage procedures for fresh and cooked fish and seafood</w:t>
      </w:r>
    </w:p>
    <w:p w:rsidR="00000000" w:rsidRPr="00B24CC4" w:rsidP="00B24CC4">
      <w:pPr>
        <w:pStyle w:val="ListBullet"/>
      </w:pPr>
      <w:r w:rsidRPr="00B24CC4">
        <w:t>spoilage organisms associated with fish and seafood</w:t>
      </w:r>
    </w:p>
    <w:p w:rsidR="00000000" w:rsidRPr="00B24CC4" w:rsidP="00B24CC4">
      <w:pPr>
        <w:pStyle w:val="ListBullet"/>
      </w:pPr>
      <w:r w:rsidRPr="00B24CC4">
        <w:t>sensory evaluation of fish and seafood</w:t>
      </w:r>
    </w:p>
    <w:p w:rsidR="00000000" w:rsidRPr="00B24CC4" w:rsidP="00B24CC4">
      <w:pPr>
        <w:pStyle w:val="ListBullet"/>
      </w:pPr>
      <w:r w:rsidRPr="00B24CC4">
        <w:t>manufacturing processes used to produce pickled, cured, frozen and ca</w:t>
      </w:r>
      <w:r w:rsidRPr="00B24CC4">
        <w:t>nned fish and seafood</w:t>
      </w:r>
    </w:p>
    <w:p w:rsidR="00000000" w:rsidRPr="00B24CC4" w:rsidP="00B24CC4">
      <w:pPr>
        <w:pStyle w:val="ListBullet"/>
      </w:pPr>
      <w:r w:rsidRPr="00B24CC4">
        <w:t>manufacturing processes used to produce value-added fish and seafood product, including fish/seafood nuggets, sushi and sashimi</w:t>
      </w:r>
    </w:p>
    <w:p w:rsidR="00000000" w:rsidRPr="00B24CC4" w:rsidP="00B24CC4">
      <w:pPr>
        <w:pStyle w:val="ListBullet"/>
      </w:pPr>
      <w:r w:rsidRPr="00B24CC4">
        <w:t>testing procedures for raw materials through to manufactured product</w:t>
      </w:r>
    </w:p>
    <w:p w:rsidR="00000000" w:rsidRPr="00B24CC4" w:rsidP="00B24CC4">
      <w:pPr>
        <w:pStyle w:val="ListBullet"/>
      </w:pPr>
      <w:r w:rsidRPr="00B24CC4">
        <w:t>stages of production, CCPs and critic</w:t>
      </w:r>
      <w:r w:rsidRPr="00B24CC4">
        <w:t>al limits</w:t>
      </w:r>
    </w:p>
    <w:p w:rsidR="00000000" w:rsidRPr="00B24CC4" w:rsidP="00B24CC4">
      <w:pPr>
        <w:pStyle w:val="ListBullet"/>
      </w:pPr>
      <w:r w:rsidRPr="00B24CC4">
        <w:t>quality and continuous improvement processes</w:t>
      </w:r>
    </w:p>
    <w:p w:rsidR="00000000" w:rsidRPr="00B24CC4" w:rsidP="00B24CC4">
      <w:pPr>
        <w:pStyle w:val="ListBullet"/>
      </w:pPr>
      <w:r w:rsidRPr="00B24CC4">
        <w:t>regulatory requirements associated with processing fish and seafood</w:t>
      </w:r>
    </w:p>
    <w:p w:rsidR="00000000" w:rsidRPr="00B24CC4" w:rsidP="00B24CC4">
      <w:pPr>
        <w:pStyle w:val="ListBullet"/>
      </w:pPr>
      <w:r w:rsidRPr="00B24CC4">
        <w:t>environmental impacts of the seafood processing operation</w:t>
      </w:r>
    </w:p>
    <w:p w:rsidR="00000000" w:rsidRPr="00B24CC4" w:rsidP="00B24CC4">
      <w:pPr>
        <w:pStyle w:val="ListBullet"/>
      </w:pPr>
      <w:r w:rsidRPr="00B24CC4">
        <w:t>health and safety hazards in the workplace and controls relating to work processes.</w:t>
      </w:r>
    </w:p>
    <w:p w:rsidR="00000000" w:rsidRPr="00B24CC4" w:rsidP="00B24CC4">
      <w:pPr>
        <w:pStyle w:val="AllowPageBreak"/>
      </w:pPr>
    </w:p>
    <w:p w:rsidR="00000000" w:rsidRPr="00B24CC4" w:rsidP="00B24CC4">
      <w:pPr>
        <w:pStyle w:val="Heading1"/>
      </w:pPr>
      <w:bookmarkStart w:id="4" w:name="O_995072"/>
      <w:bookmarkEnd w:id="4"/>
      <w:r w:rsidRPr="00B24CC4">
        <w:t>Assessment Conditions</w:t>
      </w:r>
    </w:p>
    <w:p w:rsidR="00000000" w:rsidRPr="00B24CC4" w:rsidP="00975445">
      <w:pPr>
        <w:pStyle w:val="BodyText"/>
      </w:pPr>
      <w:r w:rsidRPr="00B24CC4">
        <w:t xml:space="preserve">Assessment of skills must take place under the following conditions: </w:t>
      </w:r>
    </w:p>
    <w:p w:rsidR="00000000" w:rsidRPr="00B24CC4" w:rsidP="00B24CC4">
      <w:pPr>
        <w:pStyle w:val="ListBullet"/>
      </w:pPr>
      <w:r w:rsidRPr="00B24CC4">
        <w:t>physical conditions:</w:t>
      </w:r>
    </w:p>
    <w:p w:rsidR="00000000" w:rsidRPr="00B24CC4" w:rsidP="00B24CC4">
      <w:pPr>
        <w:pStyle w:val="ListBullet2"/>
      </w:pPr>
      <w:r w:rsidRPr="00B24CC4">
        <w:t>skills must be demonstrated in a workpla</w:t>
      </w:r>
      <w:r w:rsidRPr="00B24CC4">
        <w:t xml:space="preserve">ce setting or an environment that accurately represents a real workplace </w:t>
      </w:r>
    </w:p>
    <w:p w:rsidR="00000000" w:rsidRPr="00B24CC4" w:rsidP="00B24CC4">
      <w:pPr>
        <w:pStyle w:val="ListBullet"/>
      </w:pPr>
      <w:r w:rsidRPr="00B24CC4">
        <w:t>resources, equipment and materials:</w:t>
      </w:r>
    </w:p>
    <w:p w:rsidR="00000000" w:rsidRPr="00B24CC4" w:rsidP="00B24CC4">
      <w:pPr>
        <w:pStyle w:val="ListBullet2"/>
      </w:pPr>
      <w:r w:rsidRPr="00B24CC4">
        <w:t>production process and related equipment, manufacturers’ advice and operating procedures</w:t>
      </w:r>
    </w:p>
    <w:p w:rsidR="00000000" w:rsidRPr="00B24CC4" w:rsidP="00B24CC4">
      <w:pPr>
        <w:pStyle w:val="ListBullet2"/>
      </w:pPr>
      <w:r w:rsidRPr="00B24CC4">
        <w:t xml:space="preserve">suitable fish and seafood and production facilities to </w:t>
      </w:r>
      <w:r w:rsidRPr="00B24CC4">
        <w:t>produce product samples</w:t>
      </w:r>
    </w:p>
    <w:p w:rsidR="00000000" w:rsidRPr="00B24CC4" w:rsidP="00B24CC4">
      <w:pPr>
        <w:pStyle w:val="ListBullet"/>
      </w:pPr>
      <w:r w:rsidRPr="00B24CC4">
        <w:t>specifications:</w:t>
      </w:r>
    </w:p>
    <w:p w:rsidR="00000000" w:rsidRPr="00B24CC4" w:rsidP="00B24CC4">
      <w:pPr>
        <w:pStyle w:val="ListBullet2"/>
      </w:pPr>
      <w:r w:rsidRPr="00B24CC4">
        <w:t>tests used to report relevant product/process information and recorded results.</w:t>
      </w:r>
    </w:p>
    <w:p w:rsidR="00000000" w:rsidRPr="00B24CC4" w:rsidP="00975445">
      <w:pPr>
        <w:pStyle w:val="BodyText"/>
      </w:pPr>
      <w:r w:rsidRPr="00B24CC4">
        <w:t>Assessors of this unit must satisfy the requirements for assessors in applicable vocational education and training legislation, framew</w:t>
      </w:r>
      <w:r w:rsidRPr="00B24CC4">
        <w:t>orks and/or standards.</w:t>
      </w:r>
    </w:p>
    <w:p w:rsidR="00000000" w:rsidRPr="00B24CC4" w:rsidP="00B24CC4">
      <w:pPr>
        <w:pStyle w:val="Heading1"/>
      </w:pPr>
      <w:bookmarkStart w:id="5" w:name="O_995075"/>
      <w:bookmarkEnd w:id="5"/>
      <w:r w:rsidRPr="00B24CC4">
        <w:t>Links</w:t>
      </w:r>
    </w:p>
    <w:p w:rsidR="00000000" w:rsidRPr="00B24CC4" w:rsidP="00975445">
      <w:pPr>
        <w:pStyle w:val="BodyText"/>
      </w:pPr>
      <w:r w:rsidRPr="00B24C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75C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24CC4" w:rsidP="00B24CC4"/>
    <w:sectPr w:rsidSect="00B24C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C4" w:rsidRPr="00975445" w:rsidP="00975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45" w:rsidP="00B24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5445" w:rsidP="00B24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5445" w:rsidP="00B24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CC4" w:rsidRPr="00975445" w:rsidP="00975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45" w:rsidRPr="002D2AF8" w:rsidP="00B24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FBPFST5022 Implement and review the processing of fish and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75445" w:rsidP="00B24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04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6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69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CC4"/>
  </w:style>
  <w:style w:type="character" w:customStyle="1" w:styleId="Heading1Char">
    <w:name w:val="Heading 1 Char"/>
    <w:basedOn w:val="DefaultParagraphFont"/>
    <w:link w:val="Heading1"/>
    <w:rsid w:val="00B24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CC4"/>
    <w:rPr>
      <w:b/>
      <w:spacing w:val="0"/>
    </w:rPr>
  </w:style>
  <w:style w:type="paragraph" w:styleId="ListBullet2">
    <w:name w:val="List Bullet 2"/>
    <w:basedOn w:val="List2"/>
    <w:rsid w:val="00B24C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CC4"/>
    <w:rPr>
      <w:i/>
    </w:rPr>
  </w:style>
  <w:style w:type="paragraph" w:styleId="Caption">
    <w:name w:val="caption"/>
    <w:basedOn w:val="BodyText"/>
    <w:next w:val="Normal"/>
    <w:qFormat/>
    <w:rsid w:val="00B24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CC4"/>
  </w:style>
  <w:style w:type="paragraph" w:styleId="TableofFigures">
    <w:name w:val="table of figures"/>
    <w:basedOn w:val="Normal"/>
    <w:next w:val="Normal"/>
    <w:semiHidden/>
    <w:rsid w:val="00B24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C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CC4"/>
    <w:rPr>
      <w:rFonts w:ascii="Wingdings" w:hAnsi="Wingdings"/>
    </w:rPr>
  </w:style>
  <w:style w:type="paragraph" w:customStyle="1" w:styleId="TableHeading">
    <w:name w:val="Table Heading"/>
    <w:basedOn w:val="HeadingBase"/>
    <w:rsid w:val="00B24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CC4"/>
    <w:rPr>
      <w:color w:val="0033CC"/>
      <w:u w:val="none"/>
    </w:rPr>
  </w:style>
  <w:style w:type="paragraph" w:customStyle="1" w:styleId="BodyTextRight">
    <w:name w:val="Body Text Right"/>
    <w:basedOn w:val="BodyText"/>
    <w:rsid w:val="00B24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CC4"/>
    <w:rPr>
      <w:sz w:val="32"/>
    </w:rPr>
  </w:style>
  <w:style w:type="paragraph" w:customStyle="1" w:styleId="HeadingProcedure">
    <w:name w:val="Heading Procedure"/>
    <w:basedOn w:val="HeadingBase"/>
    <w:next w:val="Normal"/>
    <w:rsid w:val="00B24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CC4"/>
    <w:pPr>
      <w:spacing w:before="60" w:after="60"/>
    </w:pPr>
  </w:style>
  <w:style w:type="paragraph" w:styleId="ListContinue">
    <w:name w:val="List Continue"/>
    <w:basedOn w:val="List"/>
    <w:rsid w:val="00B24CC4"/>
    <w:pPr>
      <w:ind w:firstLine="0"/>
    </w:pPr>
  </w:style>
  <w:style w:type="paragraph" w:customStyle="1" w:styleId="ListNote">
    <w:name w:val="List Note"/>
    <w:basedOn w:val="List"/>
    <w:rsid w:val="00B24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CC4"/>
    <w:rPr>
      <w:rFonts w:ascii="Courier New" w:hAnsi="Courier New"/>
    </w:rPr>
  </w:style>
  <w:style w:type="paragraph" w:customStyle="1" w:styleId="NoteBullet">
    <w:name w:val="Note Bullet"/>
    <w:basedOn w:val="Note"/>
    <w:rsid w:val="00B24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CC4"/>
    <w:rPr>
      <w:b/>
      <w:smallCaps/>
    </w:rPr>
  </w:style>
  <w:style w:type="paragraph" w:customStyle="1" w:styleId="TableListNumber">
    <w:name w:val="Table List Number"/>
    <w:basedOn w:val="ListNumber"/>
    <w:rsid w:val="00B24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CC4"/>
    <w:pPr>
      <w:numPr>
        <w:numId w:val="9"/>
      </w:numPr>
    </w:pPr>
  </w:style>
  <w:style w:type="paragraph" w:customStyle="1" w:styleId="ListAlpha2">
    <w:name w:val="List Alpha 2"/>
    <w:basedOn w:val="List2"/>
    <w:rsid w:val="00B24CC4"/>
    <w:pPr>
      <w:numPr>
        <w:numId w:val="8"/>
      </w:numPr>
    </w:pPr>
  </w:style>
  <w:style w:type="paragraph" w:styleId="List2">
    <w:name w:val="List 2"/>
    <w:basedOn w:val="BodyText"/>
    <w:rsid w:val="00B24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CC4"/>
    <w:pPr>
      <w:numPr>
        <w:numId w:val="4"/>
      </w:numPr>
    </w:pPr>
  </w:style>
  <w:style w:type="paragraph" w:styleId="ListContinue2">
    <w:name w:val="List Continue 2"/>
    <w:basedOn w:val="List2"/>
    <w:rsid w:val="00B24CC4"/>
    <w:pPr>
      <w:ind w:firstLine="0"/>
    </w:pPr>
  </w:style>
  <w:style w:type="paragraph" w:styleId="ListContinue3">
    <w:name w:val="List Continue 3"/>
    <w:basedOn w:val="List3"/>
    <w:rsid w:val="00B24CC4"/>
    <w:pPr>
      <w:ind w:left="1021" w:firstLine="0"/>
    </w:pPr>
  </w:style>
  <w:style w:type="paragraph" w:styleId="ListContinue4">
    <w:name w:val="List Continue 4"/>
    <w:basedOn w:val="List4"/>
    <w:rsid w:val="00B24CC4"/>
    <w:pPr>
      <w:ind w:firstLine="0"/>
    </w:pPr>
  </w:style>
  <w:style w:type="paragraph" w:styleId="ListContinue5">
    <w:name w:val="List Continue 5"/>
    <w:basedOn w:val="List5"/>
    <w:rsid w:val="00B24CC4"/>
    <w:pPr>
      <w:ind w:firstLine="0"/>
    </w:pPr>
  </w:style>
  <w:style w:type="paragraph" w:styleId="ListNumber3">
    <w:name w:val="List Number 3"/>
    <w:basedOn w:val="List3"/>
    <w:rsid w:val="00B24CC4"/>
    <w:pPr>
      <w:numPr>
        <w:numId w:val="5"/>
      </w:numPr>
    </w:pPr>
  </w:style>
  <w:style w:type="paragraph" w:styleId="ListNumber4">
    <w:name w:val="List Number 4"/>
    <w:basedOn w:val="List4"/>
    <w:rsid w:val="00B24CC4"/>
    <w:pPr>
      <w:numPr>
        <w:numId w:val="6"/>
      </w:numPr>
    </w:pPr>
  </w:style>
  <w:style w:type="paragraph" w:styleId="ListNumber5">
    <w:name w:val="List Number 5"/>
    <w:basedOn w:val="List5"/>
    <w:rsid w:val="00B24CC4"/>
    <w:pPr>
      <w:numPr>
        <w:numId w:val="7"/>
      </w:numPr>
    </w:pPr>
  </w:style>
  <w:style w:type="paragraph" w:styleId="BlockText">
    <w:name w:val="Block Text"/>
    <w:basedOn w:val="Normal"/>
    <w:rsid w:val="00B24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CC4"/>
    <w:rPr>
      <w:sz w:val="16"/>
      <w:vertAlign w:val="superscript"/>
    </w:rPr>
  </w:style>
  <w:style w:type="character" w:customStyle="1" w:styleId="Symbols">
    <w:name w:val="Symbols"/>
    <w:basedOn w:val="DefaultParagraphFont"/>
    <w:rsid w:val="00B24CC4"/>
    <w:rPr>
      <w:rFonts w:ascii="Symbol" w:hAnsi="Symbol"/>
    </w:rPr>
  </w:style>
  <w:style w:type="character" w:customStyle="1" w:styleId="MenuOptions">
    <w:name w:val="Menu Options"/>
    <w:basedOn w:val="DefaultParagraphFont"/>
    <w:rsid w:val="00B24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CC4"/>
    <w:rPr>
      <w:b/>
    </w:rPr>
  </w:style>
  <w:style w:type="character" w:customStyle="1" w:styleId="Underlined">
    <w:name w:val="Underlined"/>
    <w:basedOn w:val="DefaultParagraphFont"/>
    <w:rsid w:val="00B24CC4"/>
    <w:rPr>
      <w:u w:val="single"/>
    </w:rPr>
  </w:style>
  <w:style w:type="paragraph" w:customStyle="1" w:styleId="TableBodyTextRight">
    <w:name w:val="Table Body Text Right"/>
    <w:basedOn w:val="TableBodyText"/>
    <w:rsid w:val="00B24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CC4"/>
    <w:rPr>
      <w:sz w:val="18"/>
    </w:rPr>
  </w:style>
  <w:style w:type="paragraph" w:customStyle="1" w:styleId="BodySmallRight">
    <w:name w:val="Body Small Right"/>
    <w:basedOn w:val="BodyTextRight"/>
    <w:rsid w:val="00B24CC4"/>
    <w:rPr>
      <w:sz w:val="18"/>
      <w:szCs w:val="18"/>
    </w:rPr>
  </w:style>
  <w:style w:type="paragraph" w:customStyle="1" w:styleId="MarginEdition">
    <w:name w:val="Margin Edition"/>
    <w:basedOn w:val="MarginNote"/>
    <w:rsid w:val="00B24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CC4"/>
    <w:rPr>
      <w:sz w:val="2"/>
      <w:szCs w:val="2"/>
    </w:rPr>
  </w:style>
  <w:style w:type="character" w:customStyle="1" w:styleId="Small">
    <w:name w:val="Small"/>
    <w:basedOn w:val="DefaultParagraphFont"/>
    <w:rsid w:val="00B24CC4"/>
    <w:rPr>
      <w:sz w:val="16"/>
    </w:rPr>
  </w:style>
  <w:style w:type="paragraph" w:customStyle="1" w:styleId="WideTable">
    <w:name w:val="Wide Table"/>
    <w:basedOn w:val="Normal"/>
    <w:rsid w:val="00B24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CC4"/>
  </w:style>
  <w:style w:type="paragraph" w:styleId="Quote">
    <w:name w:val="Quote"/>
    <w:basedOn w:val="Heading1"/>
    <w:link w:val="QuoteChar"/>
    <w:qFormat/>
    <w:rsid w:val="00B24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CC4"/>
    <w:pPr>
      <w:pageBreakBefore/>
    </w:pPr>
  </w:style>
  <w:style w:type="paragraph" w:customStyle="1" w:styleId="Border">
    <w:name w:val="Border"/>
    <w:basedOn w:val="Normal"/>
    <w:qFormat/>
    <w:rsid w:val="00B24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CC4"/>
    <w:rPr>
      <w:u w:val="single"/>
    </w:rPr>
  </w:style>
  <w:style w:type="character" w:customStyle="1" w:styleId="BoldandItalics">
    <w:name w:val="Bold and Italics"/>
    <w:qFormat/>
    <w:rsid w:val="00B24CC4"/>
    <w:rPr>
      <w:b/>
      <w:i/>
      <w:u w:val="none"/>
    </w:rPr>
  </w:style>
  <w:style w:type="paragraph" w:styleId="BalloonText">
    <w:name w:val="Balloon Text"/>
    <w:basedOn w:val="Normal"/>
    <w:link w:val="BalloonTextChar"/>
    <w:rsid w:val="00B24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CC4"/>
    <w:pPr>
      <w:spacing w:before="0" w:after="0"/>
    </w:pPr>
  </w:style>
  <w:style w:type="paragraph" w:customStyle="1" w:styleId="BodyTextBold">
    <w:name w:val="Body Text Bold"/>
    <w:basedOn w:val="BodyText"/>
    <w:qFormat/>
    <w:rsid w:val="00B24CC4"/>
    <w:rPr>
      <w:b/>
    </w:rPr>
  </w:style>
  <w:style w:type="character" w:styleId="Hyperlink">
    <w:name w:val="Hyperlink"/>
    <w:basedOn w:val="DefaultParagraphFont"/>
    <w:uiPriority w:val="99"/>
    <w:unhideWhenUsed/>
    <w:rsid w:val="00975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3043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FBPFST5022 Implement and review the processing of fish and seafood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2023-01-25T14:52:00Z</dcterms:created>
  <dcterms:modified xsi:type="dcterms:W3CDTF">2023-01-25T14:52:00Z</dcterms:modified>
</cp:coreProperties>
</file>