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7D2" w:rsidP="00C427D2">
      <w:pPr>
        <w:pStyle w:val="Title"/>
      </w:pPr>
      <w:r>
        <w:fldChar w:fldCharType="begin"/>
      </w:r>
      <w:r>
        <w:instrText xml:space="preserve"> TITLE   \* MERGEFORMAT </w:instrText>
      </w:r>
      <w:r>
        <w:fldChar w:fldCharType="separate"/>
      </w:r>
      <w:r>
        <w:t>FBPFST5021 Implement and review the processing of fruit, vegetables, nuts, herbs and spices</w:t>
      </w:r>
      <w:r>
        <w:fldChar w:fldCharType="end"/>
      </w:r>
    </w:p>
    <w:p w:rsidR="00C427D2" w:rsidP="00C427D2">
      <w:pPr>
        <w:pStyle w:val="Version"/>
        <w:sectPr w:rsidSect="004A34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4F1" w:rsidP="004A34F1">
      <w:pPr>
        <w:pStyle w:val="SuperHeading"/>
      </w:pPr>
      <w:r w:rsidRPr="004A34F1">
        <w:t>FBPFST5021 Implement and review the processing of fruit, vegetables, nuts, herbs and spices</w:t>
      </w:r>
    </w:p>
    <w:p w:rsidR="00000000" w:rsidRPr="004A34F1" w:rsidP="004A34F1">
      <w:pPr>
        <w:pStyle w:val="Heading1"/>
      </w:pPr>
      <w:bookmarkStart w:id="1" w:name="O_995040"/>
      <w:bookmarkEnd w:id="1"/>
      <w:r w:rsidRPr="004A34F1">
        <w:t>Modification History</w:t>
      </w:r>
    </w:p>
    <w:tbl>
      <w:tblPr>
        <w:tblW w:w="9520" w:type="dxa"/>
        <w:tblLayout w:type="fixed"/>
        <w:tblCellMar>
          <w:left w:w="62" w:type="dxa"/>
          <w:right w:w="62" w:type="dxa"/>
        </w:tblCellMar>
        <w:tblLook w:val="0000"/>
      </w:tblPr>
      <w:tblGrid>
        <w:gridCol w:w="2528"/>
        <w:gridCol w:w="6992"/>
      </w:tblGrid>
      <w:tr w:rsidTr="004A34F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rPr>
                <w:rStyle w:val="SpecialBold"/>
              </w:rPr>
              <w:t>Comments</w:t>
            </w:r>
          </w:p>
        </w:tc>
      </w:tr>
      <w:tr w:rsidTr="004A34F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t>This version released with the FBP Food, Beverage and Pharmaceutical Training Package Version 2.0.</w:t>
            </w:r>
          </w:p>
        </w:tc>
      </w:tr>
    </w:tbl>
    <w:p w:rsidR="00000000" w:rsidRPr="004A34F1" w:rsidP="004A34F1">
      <w:pPr>
        <w:pStyle w:val="BodyText"/>
      </w:pPr>
    </w:p>
    <w:p w:rsidR="00000000" w:rsidRPr="004A34F1" w:rsidP="004A34F1">
      <w:pPr>
        <w:pStyle w:val="AllowPageBreak"/>
      </w:pPr>
    </w:p>
    <w:p w:rsidR="00000000" w:rsidRPr="004A34F1" w:rsidP="004A34F1">
      <w:pPr>
        <w:pStyle w:val="Heading1"/>
      </w:pPr>
      <w:bookmarkStart w:id="2" w:name="O_995041"/>
      <w:bookmarkEnd w:id="2"/>
      <w:r w:rsidRPr="004A34F1">
        <w:t>Application</w:t>
      </w:r>
    </w:p>
    <w:p w:rsidR="00000000" w:rsidRPr="004A34F1" w:rsidP="00C427D2">
      <w:pPr>
        <w:pStyle w:val="BodyText"/>
      </w:pPr>
      <w:r w:rsidRPr="004A34F1">
        <w:t>This unit of competency describes the skills and knowledge required to implement and review the quality and safe processing of fruit, vegetables, nuts, herbs and spices.</w:t>
      </w:r>
    </w:p>
    <w:p w:rsidR="00000000" w:rsidRPr="004A34F1" w:rsidP="00C427D2">
      <w:pPr>
        <w:pStyle w:val="BodyText"/>
      </w:pPr>
      <w:r w:rsidRPr="004A34F1">
        <w:t xml:space="preserve">This unit applies to individuals who use knowledge of </w:t>
      </w:r>
      <w:r w:rsidRPr="004A34F1">
        <w:t xml:space="preserve">food science and processes to determine the required food safety, quality and performance of food production equipment. They are responsible for maintaining product safety, quality and efficiency in food production. </w:t>
      </w:r>
    </w:p>
    <w:p w:rsidR="00000000" w:rsidRPr="004A34F1" w:rsidP="00C427D2">
      <w:pPr>
        <w:pStyle w:val="BodyText"/>
      </w:pPr>
      <w:r w:rsidRPr="004A34F1">
        <w:t>No occupational licensing or certificat</w:t>
      </w:r>
      <w:r w:rsidRPr="004A34F1">
        <w:t>ion requirements apply to this unit at the time of publication. However, legislative and regulatory requirements for food processing exist, so local requirements must be checked. All work must comply with Australian food safety standards and relevant codes</w:t>
      </w:r>
      <w:r w:rsidRPr="004A34F1">
        <w:t xml:space="preserve"> of practice. </w:t>
      </w:r>
    </w:p>
    <w:p w:rsidR="00000000" w:rsidRPr="004A34F1" w:rsidP="004A34F1">
      <w:pPr>
        <w:pStyle w:val="Heading1"/>
      </w:pPr>
      <w:bookmarkStart w:id="3" w:name="O_995042"/>
      <w:bookmarkEnd w:id="3"/>
      <w:r w:rsidRPr="004A34F1">
        <w:t>Pre-requisite Unit</w:t>
      </w:r>
    </w:p>
    <w:p w:rsidR="00000000" w:rsidRPr="004A34F1" w:rsidP="00C427D2">
      <w:pPr>
        <w:pStyle w:val="BodyText"/>
      </w:pPr>
      <w:r w:rsidRPr="004A34F1">
        <w:t>Nil</w:t>
      </w:r>
    </w:p>
    <w:p w:rsidR="00000000" w:rsidRPr="004A34F1" w:rsidP="004A34F1">
      <w:pPr>
        <w:pStyle w:val="Heading1"/>
      </w:pPr>
      <w:bookmarkStart w:id="4" w:name="O_995044"/>
      <w:bookmarkEnd w:id="4"/>
      <w:r w:rsidRPr="004A34F1">
        <w:t>Unit Sector</w:t>
      </w:r>
    </w:p>
    <w:p w:rsidR="00000000" w:rsidRPr="004A34F1" w:rsidP="00C427D2">
      <w:pPr>
        <w:pStyle w:val="BodyText"/>
      </w:pPr>
      <w:r w:rsidRPr="004A34F1">
        <w:t>Food science and technology (FST)</w:t>
      </w:r>
    </w:p>
    <w:p w:rsidR="00000000" w:rsidRPr="004A34F1" w:rsidP="004A34F1">
      <w:pPr>
        <w:pStyle w:val="Heading1"/>
      </w:pPr>
      <w:bookmarkStart w:id="5" w:name="O_995045"/>
      <w:bookmarkEnd w:id="5"/>
      <w:r w:rsidRPr="004A34F1">
        <w:t>Elements and Performance Criteria</w:t>
      </w:r>
    </w:p>
    <w:tbl>
      <w:tblPr>
        <w:tblW w:w="9520" w:type="dxa"/>
        <w:tblLayout w:type="fixed"/>
        <w:tblCellMar>
          <w:left w:w="62" w:type="dxa"/>
          <w:right w:w="62" w:type="dxa"/>
        </w:tblCellMar>
        <w:tblLook w:val="0000"/>
      </w:tblPr>
      <w:tblGrid>
        <w:gridCol w:w="2580"/>
        <w:gridCol w:w="6940"/>
      </w:tblGrid>
      <w:tr w:rsidTr="00C427D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34F1" w:rsidP="004A34F1">
            <w:pPr>
              <w:pStyle w:val="BodyText"/>
            </w:pPr>
            <w:r w:rsidRPr="004A34F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34F1">
            <w:pPr>
              <w:pStyle w:val="BodyText"/>
              <w:rPr>
                <w:lang w:val="en-NZ"/>
              </w:rPr>
            </w:pPr>
            <w:r w:rsidRPr="004A34F1">
              <w:rPr>
                <w:rStyle w:val="SpecialBold"/>
              </w:rPr>
              <w:t>Performance Criteria</w:t>
            </w:r>
          </w:p>
        </w:tc>
      </w:tr>
      <w:tr w:rsidTr="00C427D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rPr>
                <w:rStyle w:val="Emphasis"/>
              </w:rPr>
              <w:t>Performance criteria describe the performance needed to demonstrate achievement of the element.</w:t>
            </w:r>
          </w:p>
        </w:tc>
      </w:tr>
      <w:tr w:rsidTr="00C427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 xml:space="preserve">1. Review preparation of fruit, vegetables, nuts, herbs and spices for </w:t>
            </w:r>
            <w:r w:rsidRPr="004A34F1">
              <w:t>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t>1.1 Identify processes for preparing fruit, vegetables, nuts, herbs and spice</w:t>
            </w:r>
            <w:r w:rsidRPr="004A34F1">
              <w:t>s</w:t>
            </w:r>
          </w:p>
          <w:p w:rsidR="00000000" w:rsidRPr="004A34F1" w:rsidP="004A34F1">
            <w:pPr>
              <w:pStyle w:val="BodyText"/>
            </w:pPr>
            <w:r w:rsidRPr="004A34F1">
              <w:t xml:space="preserve">1.2 Identify the steps involved in the processing of a range of fruit, </w:t>
            </w:r>
            <w:r w:rsidRPr="004A34F1">
              <w:t xml:space="preserve">vegetables, nuts, herbs and spices </w:t>
            </w:r>
          </w:p>
          <w:p w:rsidR="00000000" w:rsidP="004A34F1">
            <w:pPr>
              <w:pStyle w:val="BodyText"/>
              <w:rPr>
                <w:lang w:val="en-NZ"/>
              </w:rPr>
            </w:pPr>
            <w:r w:rsidRPr="004A34F1">
              <w:t xml:space="preserve">1.3 Document preparation processes </w:t>
            </w:r>
          </w:p>
        </w:tc>
      </w:tr>
      <w:tr w:rsidTr="00C427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2. Monitor processing of fruit, vegetables, nuts, herbs and spices product samples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t>2.1 Identify the processing techniques to produce required range of product samples</w:t>
            </w:r>
          </w:p>
          <w:p w:rsidR="00000000" w:rsidRPr="004A34F1" w:rsidP="004A34F1">
            <w:pPr>
              <w:pStyle w:val="BodyText"/>
            </w:pPr>
            <w:r w:rsidRPr="004A34F1">
              <w:t>2.2 Evaluate permissible additives and preservatives in the production process for suitability</w:t>
            </w:r>
          </w:p>
          <w:p w:rsidR="00000000" w:rsidRPr="004A34F1" w:rsidP="004A34F1">
            <w:pPr>
              <w:pStyle w:val="BodyText"/>
            </w:pPr>
            <w:r w:rsidRPr="004A34F1">
              <w:t>2.3 Process product and monitor stages for compliance</w:t>
            </w:r>
          </w:p>
          <w:p w:rsidR="00000000" w:rsidP="004A34F1">
            <w:pPr>
              <w:pStyle w:val="BodyText"/>
              <w:rPr>
                <w:lang w:val="en-NZ"/>
              </w:rPr>
            </w:pPr>
            <w:r w:rsidRPr="004A34F1">
              <w:t>2.4 Confirm that produc</w:t>
            </w:r>
            <w:r w:rsidRPr="004A34F1">
              <w:t>ts are produced in a safe working environment using appropriate hygiene and sanitation techniques</w:t>
            </w:r>
          </w:p>
        </w:tc>
      </w:tr>
      <w:tr w:rsidTr="00C427D2">
        <w:tblPrEx>
          <w:tblW w:w="9520" w:type="dxa"/>
          <w:tblLayout w:type="fixed"/>
          <w:tblCellMar>
            <w:left w:w="62" w:type="dxa"/>
            <w:right w:w="62" w:type="dxa"/>
          </w:tblCellMar>
          <w:tblLook w:val="0000"/>
        </w:tblPrEx>
        <w:trPr>
          <w:trHeight w:val="92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3. Investigate the packaging alternatives for fruit, vegetables, nuts, herbs and spices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t>3.1 Identify packaging requirements for products and evaluat</w:t>
            </w:r>
            <w:r w:rsidRPr="004A34F1">
              <w:t>e for suitability and compliance with regulatory requirements</w:t>
            </w:r>
          </w:p>
          <w:p w:rsidR="00000000" w:rsidRPr="004A34F1" w:rsidP="004A34F1">
            <w:pPr>
              <w:pStyle w:val="BodyText"/>
            </w:pPr>
            <w:r w:rsidRPr="004A34F1">
              <w:t>3.2 Monitor the packaging and storage processes of the products</w:t>
            </w:r>
          </w:p>
          <w:p w:rsidR="00000000" w:rsidP="004A34F1">
            <w:pPr>
              <w:pStyle w:val="BodyText"/>
              <w:rPr>
                <w:lang w:val="en-NZ"/>
              </w:rPr>
            </w:pPr>
            <w:r w:rsidRPr="004A34F1">
              <w:t>3.3 Make adjustments to packaging and storage procedures and design where required</w:t>
            </w:r>
          </w:p>
        </w:tc>
      </w:tr>
      <w:tr w:rsidTr="00C427D2">
        <w:tblPrEx>
          <w:tblW w:w="9520" w:type="dxa"/>
          <w:tblLayout w:type="fixed"/>
          <w:tblCellMar>
            <w:left w:w="62" w:type="dxa"/>
            <w:right w:w="62" w:type="dxa"/>
          </w:tblCellMar>
          <w:tblLook w:val="0000"/>
        </w:tblPrEx>
        <w:trPr>
          <w:trHeight w:val="92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4. Assess the quality and shelf life of fruit,</w:t>
            </w:r>
            <w:r w:rsidRPr="004A34F1">
              <w:t xml:space="preserve"> vegetables, nuts, herbs and spices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t>4.1 Use testing techniques to assess the safety and organoleptic qualities of the products</w:t>
            </w:r>
          </w:p>
          <w:p w:rsidR="00000000" w:rsidRPr="004A34F1" w:rsidP="004A34F1">
            <w:pPr>
              <w:pStyle w:val="BodyText"/>
            </w:pPr>
            <w:r w:rsidRPr="004A34F1">
              <w:t>4.2 Identify and assess common hazards at critical control points (CCPs) for the production of products</w:t>
            </w:r>
          </w:p>
          <w:p w:rsidR="00000000" w:rsidP="004A34F1">
            <w:pPr>
              <w:pStyle w:val="BodyText"/>
              <w:rPr>
                <w:lang w:val="en-NZ"/>
              </w:rPr>
            </w:pPr>
            <w:r w:rsidRPr="004A34F1">
              <w:t xml:space="preserve">4.3 Comply with </w:t>
            </w:r>
            <w:r w:rsidRPr="004A34F1">
              <w:t>critical limits for all steps of processing including shelf life and storage</w:t>
            </w:r>
          </w:p>
        </w:tc>
      </w:tr>
      <w:tr w:rsidTr="00C427D2">
        <w:tblPrEx>
          <w:tblW w:w="9520" w:type="dxa"/>
          <w:tblLayout w:type="fixed"/>
          <w:tblCellMar>
            <w:left w:w="62" w:type="dxa"/>
            <w:right w:w="62" w:type="dxa"/>
          </w:tblCellMar>
          <w:tblLook w:val="0000"/>
        </w:tblPrEx>
        <w:trPr>
          <w:trHeight w:val="92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5.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t>5.1 Review the CCPs and critical limits for product safety</w:t>
            </w:r>
          </w:p>
          <w:p w:rsidR="00000000" w:rsidRPr="004A34F1" w:rsidP="004A34F1">
            <w:pPr>
              <w:pStyle w:val="BodyText"/>
            </w:pPr>
            <w:r w:rsidRPr="004A34F1">
              <w:t>5.2 Review operating procedures for food safety and quality</w:t>
            </w:r>
          </w:p>
          <w:p w:rsidR="00000000" w:rsidRPr="004A34F1" w:rsidP="004A34F1">
            <w:pPr>
              <w:pStyle w:val="BodyText"/>
            </w:pPr>
            <w:r w:rsidRPr="004A34F1">
              <w:t>5.3 Review the production plan</w:t>
            </w:r>
          </w:p>
        </w:tc>
      </w:tr>
    </w:tbl>
    <w:p w:rsidR="00000000" w:rsidRPr="004A34F1" w:rsidP="004A34F1">
      <w:pPr>
        <w:pStyle w:val="BodyText"/>
      </w:pPr>
    </w:p>
    <w:p w:rsidR="00000000" w:rsidRPr="004A34F1" w:rsidP="004A34F1">
      <w:pPr>
        <w:pStyle w:val="AllowPageBreak"/>
      </w:pPr>
    </w:p>
    <w:p w:rsidR="00000000" w:rsidRPr="004A34F1" w:rsidP="004A34F1">
      <w:pPr>
        <w:pStyle w:val="Heading1"/>
      </w:pPr>
      <w:bookmarkStart w:id="6" w:name="O_995046"/>
      <w:bookmarkEnd w:id="6"/>
      <w:r w:rsidRPr="004A34F1">
        <w:t>Foundation Skills</w:t>
      </w:r>
    </w:p>
    <w:p w:rsidR="00000000" w:rsidRPr="00C427D2" w:rsidP="00C427D2">
      <w:pPr>
        <w:pStyle w:val="BodyText"/>
        <w:rPr>
          <w:i/>
        </w:rPr>
      </w:pPr>
      <w:r w:rsidRPr="00C427D2">
        <w:rPr>
          <w:rStyle w:val="Emphasis"/>
        </w:rPr>
        <w:t>This section describes those language, literacy, numeracy and employment skills that are essential for performance in this unit of competency but are not explicit in the performance criter</w:t>
      </w:r>
      <w:r w:rsidRPr="00C427D2">
        <w:rPr>
          <w:rStyle w:val="Emphasis"/>
        </w:rPr>
        <w:t>ia.</w:t>
      </w:r>
    </w:p>
    <w:tbl>
      <w:tblPr>
        <w:tblW w:w="9520" w:type="dxa"/>
        <w:tblLayout w:type="fixed"/>
        <w:tblCellMar>
          <w:left w:w="62" w:type="dxa"/>
          <w:right w:w="62" w:type="dxa"/>
        </w:tblCellMar>
        <w:tblLook w:val="0000"/>
      </w:tblPr>
      <w:tblGrid>
        <w:gridCol w:w="2580"/>
        <w:gridCol w:w="6940"/>
      </w:tblGrid>
      <w:tr w:rsidTr="004A34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rPr>
                <w:rStyle w:val="SpecialBold"/>
              </w:rPr>
              <w:t>Description</w:t>
            </w:r>
          </w:p>
        </w:tc>
      </w:tr>
      <w:tr w:rsidTr="004A34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ListBullet"/>
            </w:pPr>
            <w:r w:rsidRPr="004A34F1">
              <w:t>Interpret food safety guidelines and regulations</w:t>
            </w:r>
          </w:p>
          <w:p w:rsidR="00000000" w:rsidP="004A34F1">
            <w:pPr>
              <w:pStyle w:val="ListBullet"/>
              <w:rPr>
                <w:lang w:val="en-NZ"/>
              </w:rPr>
            </w:pPr>
            <w:r w:rsidRPr="004A34F1">
              <w:t>Interpret product quality and workplace procedures</w:t>
            </w:r>
          </w:p>
        </w:tc>
      </w:tr>
      <w:tr w:rsidTr="004A34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ListBullet"/>
            </w:pPr>
            <w:r w:rsidRPr="004A34F1">
              <w:t xml:space="preserve">Maintain and analyse data resulting from product testing </w:t>
            </w:r>
          </w:p>
          <w:p w:rsidR="00000000" w:rsidP="004A34F1">
            <w:pPr>
              <w:pStyle w:val="ListBullet"/>
              <w:rPr>
                <w:lang w:val="en-NZ"/>
              </w:rPr>
            </w:pPr>
            <w:r w:rsidRPr="004A34F1">
              <w:t>Determine</w:t>
            </w:r>
            <w:r w:rsidRPr="004A34F1">
              <w:t xml:space="preserve"> calibration procedures and schedule for test equipment</w:t>
            </w:r>
          </w:p>
        </w:tc>
      </w:tr>
      <w:tr w:rsidTr="004A34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ListBullet"/>
              <w:rPr>
                <w:lang w:val="en-NZ"/>
              </w:rPr>
            </w:pPr>
            <w:r w:rsidRPr="004A34F1">
              <w:t>Monitor adherence to legal and regulatory standards and responsibilities for self and others</w:t>
            </w:r>
          </w:p>
        </w:tc>
      </w:tr>
      <w:tr w:rsidTr="004A34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ListBullet"/>
            </w:pPr>
            <w:r w:rsidRPr="004A34F1">
              <w:t>Monitor outcomes of decisions and identify key product qua</w:t>
            </w:r>
            <w:r w:rsidRPr="004A34F1">
              <w:t>lity system concepts and principles that may be adaptable to future situations</w:t>
            </w:r>
          </w:p>
          <w:p w:rsidR="00000000" w:rsidRPr="004A34F1" w:rsidP="004A34F1">
            <w:pPr>
              <w:pStyle w:val="ListBullet"/>
            </w:pPr>
            <w:r w:rsidRPr="004A34F1">
              <w:t xml:space="preserve">Use digital tools to monitor processes and access and organise complex data </w:t>
            </w:r>
          </w:p>
        </w:tc>
      </w:tr>
    </w:tbl>
    <w:p w:rsidR="00000000" w:rsidRPr="004A34F1" w:rsidP="004A34F1">
      <w:pPr>
        <w:pStyle w:val="BodyText"/>
      </w:pPr>
    </w:p>
    <w:p w:rsidR="00000000" w:rsidRPr="004A34F1" w:rsidP="004A34F1">
      <w:pPr>
        <w:pStyle w:val="AllowPageBreak"/>
      </w:pPr>
    </w:p>
    <w:p w:rsidR="00000000" w:rsidRPr="004A34F1" w:rsidP="004A34F1">
      <w:pPr>
        <w:pStyle w:val="Heading1"/>
      </w:pPr>
      <w:bookmarkStart w:id="7" w:name="O_995048"/>
      <w:bookmarkEnd w:id="7"/>
      <w:r w:rsidRPr="004A34F1">
        <w:t>Unit Mapping Information</w:t>
      </w:r>
    </w:p>
    <w:tbl>
      <w:tblPr>
        <w:tblW w:w="9520" w:type="dxa"/>
        <w:tblLayout w:type="fixed"/>
        <w:tblCellMar>
          <w:left w:w="62" w:type="dxa"/>
          <w:right w:w="62" w:type="dxa"/>
        </w:tblCellMar>
        <w:tblLook w:val="0000"/>
      </w:tblPr>
      <w:tblGrid>
        <w:gridCol w:w="1871"/>
        <w:gridCol w:w="2128"/>
        <w:gridCol w:w="2409"/>
        <w:gridCol w:w="3112"/>
      </w:tblGrid>
      <w:tr w:rsidTr="004A34F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rPr>
                <w:rStyle w:val="SpecialBold"/>
              </w:rPr>
              <w:t>Code and title previous </w:t>
            </w:r>
            <w:r w:rsidRPr="004A34F1">
              <w:rPr>
                <w:rStyle w:val="SpecialBold"/>
              </w:rPr>
              <w:t>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rPr>
                <w:rStyle w:val="SpecialBold"/>
              </w:rPr>
              <w:t>Equivalence status</w:t>
            </w:r>
          </w:p>
        </w:tc>
      </w:tr>
      <w:tr w:rsidTr="004A34F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 xml:space="preserve">FBPFST5021 Implement and review the processing of fruit, vegetables, nuts, herbs and spices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4F1">
            <w:pPr>
              <w:pStyle w:val="BodyText"/>
              <w:rPr>
                <w:lang w:val="en-NZ"/>
              </w:rPr>
            </w:pPr>
            <w:r w:rsidRPr="004A34F1">
              <w:t>FDFFST4050A Identify and implement product safety and quality for processing of fruit, vegetables &amp; other produce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t>Updated to m</w:t>
            </w:r>
            <w:r w:rsidRPr="004A34F1">
              <w:t>eet Standards for Training Packages</w:t>
            </w:r>
          </w:p>
          <w:p w:rsidR="00000000" w:rsidRPr="004A34F1" w:rsidP="004A34F1">
            <w:pPr>
              <w:pStyle w:val="BodyText"/>
            </w:pPr>
          </w:p>
          <w:p w:rsidR="00000000" w:rsidRPr="004A34F1" w:rsidP="004A34F1">
            <w:pPr>
              <w:pStyle w:val="BodyText"/>
            </w:pPr>
            <w:r w:rsidRPr="004A34F1">
              <w:t>Minor changes to Performance Criteria to clarify intent</w:t>
            </w:r>
          </w:p>
          <w:p w:rsidR="00000000" w:rsidRPr="004A34F1" w:rsidP="004A34F1">
            <w:pPr>
              <w:pStyle w:val="BodyText"/>
            </w:pPr>
          </w:p>
          <w:p w:rsidR="00000000" w:rsidRPr="004A34F1" w:rsidP="004A34F1">
            <w:pPr>
              <w:pStyle w:val="BodyText"/>
            </w:pPr>
            <w:r w:rsidRPr="004A34F1">
              <w:t>Unit code updated to reflect AQF level</w:t>
            </w:r>
          </w:p>
          <w:p w:rsidR="00000000" w:rsidRPr="004A34F1" w:rsidP="004A34F1">
            <w:pPr>
              <w:pStyle w:val="BodyText"/>
            </w:pPr>
          </w:p>
          <w:p w:rsidR="00000000" w:rsidP="004A34F1">
            <w:pPr>
              <w:pStyle w:val="BodyText"/>
              <w:rPr>
                <w:lang w:val="en-NZ"/>
              </w:rPr>
            </w:pPr>
            <w:r w:rsidRPr="004A34F1">
              <w:t>Updated unit title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4F1" w:rsidP="004A34F1">
            <w:pPr>
              <w:pStyle w:val="BodyText"/>
            </w:pPr>
            <w:r w:rsidRPr="004A34F1">
              <w:t>Equivalent unit</w:t>
            </w:r>
          </w:p>
        </w:tc>
      </w:tr>
    </w:tbl>
    <w:p w:rsidR="00000000" w:rsidRPr="004A34F1" w:rsidP="004A34F1">
      <w:pPr>
        <w:pStyle w:val="BodyText"/>
      </w:pPr>
    </w:p>
    <w:p w:rsidR="00000000" w:rsidRPr="004A34F1" w:rsidP="004A34F1">
      <w:pPr>
        <w:pStyle w:val="AllowPageBreak"/>
      </w:pPr>
    </w:p>
    <w:p w:rsidR="00000000" w:rsidRPr="004A34F1" w:rsidP="004A34F1">
      <w:pPr>
        <w:pStyle w:val="Heading1"/>
      </w:pPr>
      <w:bookmarkStart w:id="8" w:name="O_995055"/>
      <w:bookmarkEnd w:id="8"/>
      <w:r w:rsidRPr="004A34F1">
        <w:t>Links</w:t>
      </w:r>
    </w:p>
    <w:p w:rsidR="00000000" w:rsidRPr="004A34F1" w:rsidP="00C427D2">
      <w:pPr>
        <w:pStyle w:val="BodyText"/>
      </w:pPr>
      <w:r w:rsidRPr="004A34F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134D2">
        <w:rPr>
          <w:rStyle w:val="Hyperlink"/>
        </w:rPr>
        <w:t>https://vetnet.gov.au/Pages/TrainingDocs.aspx?q=78b15323-cd38-483e-aad7-1159b570a5c4</w:t>
      </w:r>
      <w:r>
        <w:fldChar w:fldCharType="end"/>
      </w:r>
    </w:p>
    <w:p w:rsidR="00000000" w:rsidRPr="004A34F1" w:rsidP="004A34F1"/>
    <w:sectPr w:rsidSect="004A34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F1" w:rsidRPr="00C427D2" w:rsidP="00C42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D2" w:rsidP="004A3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27D2" w:rsidP="004A34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427D2" w:rsidP="004A34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4F1" w:rsidRPr="00C427D2" w:rsidP="00C427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D2" w:rsidRPr="002D2AF8" w:rsidP="004A34F1">
    <w:pPr>
      <w:pStyle w:val="Header"/>
      <w:framePr w:wrap="around"/>
    </w:pPr>
    <w:r>
      <w:fldChar w:fldCharType="begin"/>
    </w:r>
    <w:r>
      <w:instrText xml:space="preserve"> TITLE   \* MERGEFORMAT </w:instrText>
    </w:r>
    <w:r>
      <w:fldChar w:fldCharType="separate"/>
    </w:r>
    <w:r>
      <w:t>FBPFST5021 Implement and review the processing of fruit, vegetables, nuts, herbs and spices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C427D2" w:rsidP="004A34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FCD0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42C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4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4F1"/>
    <w:pPr>
      <w:spacing w:before="360" w:after="60"/>
      <w:outlineLvl w:val="0"/>
    </w:pPr>
    <w:rPr>
      <w:sz w:val="32"/>
    </w:rPr>
  </w:style>
  <w:style w:type="paragraph" w:styleId="Heading2">
    <w:name w:val="heading 2"/>
    <w:basedOn w:val="HeadingBase"/>
    <w:next w:val="BodyText"/>
    <w:link w:val="Heading2Char"/>
    <w:qFormat/>
    <w:rsid w:val="004A34F1"/>
    <w:pPr>
      <w:keepLines/>
      <w:spacing w:before="240" w:after="120"/>
      <w:outlineLvl w:val="1"/>
    </w:pPr>
    <w:rPr>
      <w:sz w:val="28"/>
      <w:szCs w:val="40"/>
    </w:rPr>
  </w:style>
  <w:style w:type="paragraph" w:styleId="Heading3">
    <w:name w:val="heading 3"/>
    <w:basedOn w:val="HeadingBase"/>
    <w:next w:val="BodyText"/>
    <w:link w:val="Heading3Char"/>
    <w:qFormat/>
    <w:rsid w:val="004A34F1"/>
    <w:pPr>
      <w:spacing w:before="180" w:after="120"/>
      <w:outlineLvl w:val="2"/>
    </w:pPr>
    <w:rPr>
      <w:spacing w:val="-10"/>
      <w:kern w:val="32"/>
    </w:rPr>
  </w:style>
  <w:style w:type="paragraph" w:styleId="Heading4">
    <w:name w:val="heading 4"/>
    <w:basedOn w:val="HeadingBase"/>
    <w:next w:val="BodyText"/>
    <w:link w:val="Heading4Char"/>
    <w:qFormat/>
    <w:rsid w:val="004A34F1"/>
    <w:pPr>
      <w:spacing w:before="160" w:after="120"/>
      <w:outlineLvl w:val="3"/>
    </w:pPr>
    <w:rPr>
      <w:sz w:val="22"/>
    </w:rPr>
  </w:style>
  <w:style w:type="paragraph" w:styleId="Heading5">
    <w:name w:val="heading 5"/>
    <w:basedOn w:val="HeadingBase"/>
    <w:next w:val="Normal"/>
    <w:link w:val="Heading5Char"/>
    <w:qFormat/>
    <w:rsid w:val="004A34F1"/>
    <w:pPr>
      <w:spacing w:before="80"/>
      <w:outlineLvl w:val="4"/>
    </w:pPr>
    <w:rPr>
      <w:color w:val="918585"/>
      <w:sz w:val="20"/>
    </w:rPr>
  </w:style>
  <w:style w:type="paragraph" w:styleId="Heading6">
    <w:name w:val="heading 6"/>
    <w:basedOn w:val="HeadingBase"/>
    <w:next w:val="Normal"/>
    <w:link w:val="Heading6Char"/>
    <w:qFormat/>
    <w:rsid w:val="004A34F1"/>
    <w:pPr>
      <w:spacing w:before="60"/>
      <w:outlineLvl w:val="5"/>
    </w:pPr>
    <w:rPr>
      <w:color w:val="918585"/>
      <w:sz w:val="20"/>
    </w:rPr>
  </w:style>
  <w:style w:type="paragraph" w:styleId="Heading7">
    <w:name w:val="heading 7"/>
    <w:basedOn w:val="Normal"/>
    <w:next w:val="Normal"/>
    <w:link w:val="Heading7Char"/>
    <w:qFormat/>
    <w:rsid w:val="004A34F1"/>
    <w:pPr>
      <w:ind w:left="720"/>
      <w:outlineLvl w:val="6"/>
    </w:pPr>
    <w:rPr>
      <w:i/>
    </w:rPr>
  </w:style>
  <w:style w:type="paragraph" w:styleId="Heading8">
    <w:name w:val="heading 8"/>
    <w:basedOn w:val="Normal"/>
    <w:next w:val="Normal"/>
    <w:link w:val="Heading8Char"/>
    <w:qFormat/>
    <w:rsid w:val="004A34F1"/>
    <w:pPr>
      <w:ind w:left="720"/>
      <w:outlineLvl w:val="7"/>
    </w:pPr>
    <w:rPr>
      <w:i/>
    </w:rPr>
  </w:style>
  <w:style w:type="paragraph" w:styleId="Heading9">
    <w:name w:val="heading 9"/>
    <w:basedOn w:val="Normal"/>
    <w:next w:val="Normal"/>
    <w:link w:val="Heading9Char"/>
    <w:qFormat/>
    <w:rsid w:val="004A34F1"/>
    <w:pPr>
      <w:ind w:left="720"/>
      <w:outlineLvl w:val="8"/>
    </w:pPr>
    <w:rPr>
      <w:i/>
    </w:rPr>
  </w:style>
  <w:style w:type="character" w:default="1" w:styleId="DefaultParagraphFont">
    <w:name w:val="Default Paragraph Font"/>
    <w:uiPriority w:val="1"/>
    <w:unhideWhenUsed/>
    <w:rsid w:val="004A3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4F1"/>
  </w:style>
  <w:style w:type="character" w:customStyle="1" w:styleId="Heading1Char">
    <w:name w:val="Heading 1 Char"/>
    <w:basedOn w:val="DefaultParagraphFont"/>
    <w:link w:val="Heading1"/>
    <w:rsid w:val="004A34F1"/>
    <w:rPr>
      <w:rFonts w:ascii="Times New Roman" w:eastAsia="Times New Roman" w:hAnsi="Times New Roman" w:cs="Times New Roman"/>
      <w:b/>
      <w:sz w:val="32"/>
      <w:szCs w:val="20"/>
      <w:lang w:eastAsia="en-US"/>
    </w:rPr>
  </w:style>
  <w:style w:type="paragraph" w:styleId="BodyText">
    <w:name w:val="Body Text"/>
    <w:basedOn w:val="Normal"/>
    <w:link w:val="BodyTextChar"/>
    <w:rsid w:val="004A34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4F1"/>
    <w:rPr>
      <w:rFonts w:ascii="Times New Roman" w:eastAsia="Times New Roman" w:hAnsi="Times New Roman" w:cs="Times New Roman"/>
      <w:sz w:val="24"/>
      <w:lang w:eastAsia="en-US"/>
    </w:rPr>
  </w:style>
  <w:style w:type="paragraph" w:styleId="ListBullet">
    <w:name w:val="List Bullet"/>
    <w:basedOn w:val="List"/>
    <w:rsid w:val="004A34F1"/>
    <w:pPr>
      <w:numPr>
        <w:numId w:val="11"/>
      </w:numPr>
      <w:tabs>
        <w:tab w:val="clear" w:pos="340"/>
      </w:tabs>
      <w:spacing w:before="40" w:after="40"/>
    </w:pPr>
  </w:style>
  <w:style w:type="character" w:customStyle="1" w:styleId="SpecialBold">
    <w:name w:val="Special Bold"/>
    <w:basedOn w:val="DefaultParagraphFont"/>
    <w:rsid w:val="004A34F1"/>
    <w:rPr>
      <w:b/>
      <w:spacing w:val="0"/>
    </w:rPr>
  </w:style>
  <w:style w:type="character" w:styleId="Emphasis">
    <w:name w:val="Emphasis"/>
    <w:basedOn w:val="DefaultParagraphFont"/>
    <w:qFormat/>
    <w:rsid w:val="004A34F1"/>
    <w:rPr>
      <w:i/>
    </w:rPr>
  </w:style>
  <w:style w:type="paragraph" w:customStyle="1" w:styleId="SuperHeading">
    <w:name w:val="SuperHeading"/>
    <w:basedOn w:val="Normal"/>
    <w:rsid w:val="004A34F1"/>
    <w:pPr>
      <w:spacing w:before="240" w:after="120"/>
      <w:outlineLvl w:val="0"/>
    </w:pPr>
    <w:rPr>
      <w:rFonts w:ascii="Times New Roman" w:hAnsi="Times New Roman"/>
      <w:b/>
      <w:sz w:val="32"/>
    </w:rPr>
  </w:style>
  <w:style w:type="paragraph" w:customStyle="1" w:styleId="AllowPageBreak">
    <w:name w:val="AllowPageBreak"/>
    <w:rsid w:val="004A34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3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4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4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4F1"/>
    <w:rPr>
      <w:rFonts w:ascii="Courier New" w:eastAsia="Times New Roman" w:hAnsi="Courier New" w:cs="Times New Roman"/>
      <w:i/>
      <w:szCs w:val="20"/>
      <w:lang w:eastAsia="en-US"/>
    </w:rPr>
  </w:style>
  <w:style w:type="paragraph" w:customStyle="1" w:styleId="HeadingBase">
    <w:name w:val="Heading Base"/>
    <w:rsid w:val="004A3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4F1"/>
    <w:pPr>
      <w:tabs>
        <w:tab w:val="right" w:leader="dot" w:pos="9072"/>
      </w:tabs>
      <w:ind w:left="567"/>
    </w:pPr>
    <w:rPr>
      <w:szCs w:val="22"/>
    </w:rPr>
  </w:style>
  <w:style w:type="paragraph" w:customStyle="1" w:styleId="TOCBase">
    <w:name w:val="TOC Base"/>
    <w:rsid w:val="004A3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4F1"/>
    <w:pPr>
      <w:tabs>
        <w:tab w:val="right" w:leader="dot" w:pos="9072"/>
      </w:tabs>
      <w:spacing w:before="40" w:after="40"/>
      <w:ind w:left="284"/>
    </w:pPr>
    <w:rPr>
      <w:rFonts w:ascii="Times New Roman" w:hAnsi="Times New Roman"/>
    </w:rPr>
  </w:style>
  <w:style w:type="paragraph" w:styleId="TOC1">
    <w:name w:val="toc 1"/>
    <w:basedOn w:val="TOCBase"/>
    <w:next w:val="Normal"/>
    <w:rsid w:val="004A34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4F1"/>
    <w:rPr>
      <w:rFonts w:ascii="Times New Roman" w:eastAsia="Times New Roman" w:hAnsi="Times New Roman" w:cs="Times New Roman"/>
      <w:sz w:val="16"/>
      <w:lang w:eastAsia="en-US"/>
    </w:rPr>
  </w:style>
  <w:style w:type="paragraph" w:styleId="Title">
    <w:name w:val="Title"/>
    <w:basedOn w:val="HeadingBase"/>
    <w:link w:val="TitleChar"/>
    <w:qFormat/>
    <w:rsid w:val="004A34F1"/>
    <w:pPr>
      <w:spacing w:before="5040"/>
      <w:jc w:val="center"/>
    </w:pPr>
    <w:rPr>
      <w:sz w:val="48"/>
      <w:szCs w:val="72"/>
      <w:lang w:val="en-US"/>
    </w:rPr>
  </w:style>
  <w:style w:type="character" w:customStyle="1" w:styleId="TitleChar">
    <w:name w:val="Title Char"/>
    <w:basedOn w:val="DefaultParagraphFont"/>
    <w:link w:val="Title"/>
    <w:rsid w:val="004A3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4F1"/>
    <w:pPr>
      <w:tabs>
        <w:tab w:val="left" w:pos="3600"/>
        <w:tab w:val="left" w:pos="3958"/>
      </w:tabs>
    </w:pPr>
  </w:style>
  <w:style w:type="paragraph" w:styleId="List">
    <w:name w:val="List"/>
    <w:basedOn w:val="BodyText"/>
    <w:next w:val="BodyText"/>
    <w:rsid w:val="004A34F1"/>
    <w:pPr>
      <w:tabs>
        <w:tab w:val="left" w:pos="340"/>
      </w:tabs>
      <w:spacing w:before="60" w:after="60"/>
      <w:ind w:left="340" w:hanging="340"/>
    </w:pPr>
  </w:style>
  <w:style w:type="paragraph" w:customStyle="1" w:styleId="Note">
    <w:name w:val="Note"/>
    <w:basedOn w:val="BodyText"/>
    <w:rsid w:val="004A3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4F1"/>
    <w:pPr>
      <w:framePr w:wrap="auto" w:hAnchor="text" w:y="6049"/>
    </w:pPr>
    <w:rPr>
      <w:color w:val="000000"/>
      <w:sz w:val="40"/>
    </w:rPr>
  </w:style>
  <w:style w:type="paragraph" w:customStyle="1" w:styleId="TOCTitle">
    <w:name w:val="TOCTitle"/>
    <w:basedOn w:val="Heading1"/>
    <w:rsid w:val="004A34F1"/>
    <w:pPr>
      <w:spacing w:after="240"/>
      <w:jc w:val="center"/>
      <w:outlineLvl w:val="9"/>
    </w:pPr>
    <w:rPr>
      <w:caps/>
    </w:rPr>
  </w:style>
  <w:style w:type="paragraph" w:customStyle="1" w:styleId="Version">
    <w:name w:val="Version"/>
    <w:rsid w:val="004A34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34F1"/>
    <w:pPr>
      <w:numPr>
        <w:numId w:val="12"/>
      </w:numPr>
      <w:tabs>
        <w:tab w:val="clear" w:pos="680"/>
      </w:tabs>
    </w:pPr>
  </w:style>
  <w:style w:type="paragraph" w:styleId="Index1">
    <w:name w:val="index 1"/>
    <w:basedOn w:val="Normal"/>
    <w:next w:val="Normal"/>
    <w:semiHidden/>
    <w:rsid w:val="004A34F1"/>
    <w:pPr>
      <w:keepNext w:val="0"/>
      <w:tabs>
        <w:tab w:val="right" w:pos="4176"/>
      </w:tabs>
      <w:ind w:left="198" w:hanging="198"/>
    </w:pPr>
    <w:rPr>
      <w:rFonts w:ascii="Garamond" w:hAnsi="Garamond"/>
    </w:rPr>
  </w:style>
  <w:style w:type="paragraph" w:styleId="IndexHeading">
    <w:name w:val="index heading"/>
    <w:basedOn w:val="Normal"/>
    <w:next w:val="Index1"/>
    <w:semiHidden/>
    <w:rsid w:val="004A34F1"/>
    <w:pPr>
      <w:spacing w:before="120" w:after="120"/>
    </w:pPr>
    <w:rPr>
      <w:rFonts w:ascii="Arial" w:hAnsi="Arial"/>
      <w:b/>
      <w:color w:val="918585"/>
      <w:sz w:val="24"/>
    </w:rPr>
  </w:style>
  <w:style w:type="paragraph" w:styleId="Header">
    <w:name w:val="header"/>
    <w:basedOn w:val="Normal"/>
    <w:link w:val="HeaderChar"/>
    <w:rsid w:val="004A3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4F1"/>
    <w:rPr>
      <w:rFonts w:ascii="Times New Roman" w:eastAsia="Times New Roman" w:hAnsi="Times New Roman" w:cs="Times New Roman"/>
      <w:sz w:val="16"/>
      <w:szCs w:val="20"/>
      <w:lang w:val="en-GB" w:eastAsia="en-US"/>
    </w:rPr>
  </w:style>
  <w:style w:type="paragraph" w:customStyle="1" w:styleId="Chapter">
    <w:name w:val="Chapter"/>
    <w:basedOn w:val="Normal"/>
    <w:rsid w:val="004A34F1"/>
    <w:pPr>
      <w:spacing w:before="240"/>
    </w:pPr>
    <w:rPr>
      <w:rFonts w:ascii="Times New Roman" w:hAnsi="Times New Roman"/>
      <w:smallCaps/>
      <w:spacing w:val="80"/>
      <w:sz w:val="28"/>
    </w:rPr>
  </w:style>
  <w:style w:type="paragraph" w:customStyle="1" w:styleId="InChapter">
    <w:name w:val="InChapter"/>
    <w:basedOn w:val="Heading3"/>
    <w:rsid w:val="004A34F1"/>
    <w:pPr>
      <w:spacing w:after="240"/>
      <w:outlineLvl w:val="9"/>
    </w:pPr>
    <w:rPr>
      <w:noProof/>
    </w:rPr>
  </w:style>
  <w:style w:type="paragraph" w:styleId="Index2">
    <w:name w:val="index 2"/>
    <w:basedOn w:val="Normal"/>
    <w:next w:val="Normal"/>
    <w:semiHidden/>
    <w:rsid w:val="004A34F1"/>
    <w:pPr>
      <w:tabs>
        <w:tab w:val="right" w:pos="4176"/>
      </w:tabs>
      <w:ind w:left="568" w:hanging="284"/>
    </w:pPr>
    <w:rPr>
      <w:rFonts w:ascii="Garamond" w:hAnsi="Garamond"/>
    </w:rPr>
  </w:style>
  <w:style w:type="paragraph" w:customStyle="1" w:styleId="Byline">
    <w:name w:val="Byline"/>
    <w:rsid w:val="004A3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4F1"/>
    <w:pPr>
      <w:tabs>
        <w:tab w:val="clear" w:pos="3600"/>
        <w:tab w:val="clear" w:pos="3958"/>
      </w:tabs>
      <w:jc w:val="right"/>
    </w:pPr>
  </w:style>
  <w:style w:type="paragraph" w:styleId="Caption">
    <w:name w:val="caption"/>
    <w:basedOn w:val="BodyText"/>
    <w:next w:val="Normal"/>
    <w:qFormat/>
    <w:rsid w:val="004A34F1"/>
    <w:pPr>
      <w:framePr w:w="2268" w:hSpace="181" w:vSpace="181" w:wrap="around" w:vAnchor="text" w:hAnchor="page" w:x="1135" w:y="285" w:anchorLock="1"/>
    </w:pPr>
    <w:rPr>
      <w:i/>
    </w:rPr>
  </w:style>
  <w:style w:type="paragraph" w:customStyle="1" w:styleId="MiniTOCTitle">
    <w:name w:val="MiniTOCTitle"/>
    <w:basedOn w:val="Heading4"/>
    <w:rsid w:val="004A34F1"/>
    <w:pPr>
      <w:spacing w:before="240"/>
      <w:outlineLvl w:val="9"/>
    </w:pPr>
    <w:rPr>
      <w:noProof/>
      <w:sz w:val="24"/>
    </w:rPr>
  </w:style>
  <w:style w:type="paragraph" w:customStyle="1" w:styleId="MiniTOCItem">
    <w:name w:val="MiniTOCItem"/>
    <w:basedOn w:val="ListBullet"/>
    <w:rsid w:val="004A34F1"/>
    <w:pPr>
      <w:numPr>
        <w:numId w:val="0"/>
      </w:numPr>
      <w:tabs>
        <w:tab w:val="right" w:leader="dot" w:pos="6521"/>
      </w:tabs>
      <w:spacing w:before="0" w:after="0"/>
    </w:pPr>
  </w:style>
  <w:style w:type="paragraph" w:customStyle="1" w:styleId="TOFTitle">
    <w:name w:val="TOFTitle"/>
    <w:basedOn w:val="TOCTitle"/>
    <w:rsid w:val="004A34F1"/>
  </w:style>
  <w:style w:type="paragraph" w:styleId="TableofFigures">
    <w:name w:val="table of figures"/>
    <w:basedOn w:val="Normal"/>
    <w:next w:val="Normal"/>
    <w:semiHidden/>
    <w:rsid w:val="004A34F1"/>
    <w:pPr>
      <w:tabs>
        <w:tab w:val="right" w:leader="dot" w:pos="9072"/>
      </w:tabs>
      <w:ind w:left="970" w:hanging="403"/>
    </w:pPr>
    <w:rPr>
      <w:rFonts w:ascii="Times New Roman" w:hAnsi="Times New Roman"/>
      <w:b/>
    </w:rPr>
  </w:style>
  <w:style w:type="paragraph" w:styleId="ListNumber">
    <w:name w:val="List Number"/>
    <w:basedOn w:val="List"/>
    <w:rsid w:val="004A34F1"/>
    <w:pPr>
      <w:numPr>
        <w:numId w:val="14"/>
      </w:numPr>
      <w:tabs>
        <w:tab w:val="clear" w:pos="340"/>
      </w:tabs>
    </w:pPr>
  </w:style>
  <w:style w:type="character" w:customStyle="1" w:styleId="WingdingSymbols">
    <w:name w:val="Wingding Symbols"/>
    <w:rsid w:val="004A34F1"/>
    <w:rPr>
      <w:rFonts w:ascii="Wingdings" w:hAnsi="Wingdings"/>
    </w:rPr>
  </w:style>
  <w:style w:type="paragraph" w:customStyle="1" w:styleId="TableHeading">
    <w:name w:val="Table Heading"/>
    <w:basedOn w:val="HeadingBase"/>
    <w:rsid w:val="004A34F1"/>
    <w:pPr>
      <w:keepLines/>
      <w:pBdr>
        <w:bottom w:val="single" w:sz="6" w:space="1" w:color="918585"/>
      </w:pBdr>
      <w:spacing w:before="240"/>
    </w:pPr>
  </w:style>
  <w:style w:type="character" w:customStyle="1" w:styleId="HotSpot">
    <w:name w:val="HotSpot"/>
    <w:rsid w:val="004A34F1"/>
    <w:rPr>
      <w:color w:val="0033CC"/>
      <w:u w:val="none"/>
    </w:rPr>
  </w:style>
  <w:style w:type="paragraph" w:customStyle="1" w:styleId="BodyTextRight">
    <w:name w:val="Body Text Right"/>
    <w:basedOn w:val="BodyText"/>
    <w:rsid w:val="004A34F1"/>
    <w:pPr>
      <w:spacing w:before="0" w:after="0"/>
      <w:jc w:val="right"/>
    </w:pPr>
  </w:style>
  <w:style w:type="paragraph" w:styleId="Index3">
    <w:name w:val="index 3"/>
    <w:basedOn w:val="ListNumber2"/>
    <w:next w:val="Normal"/>
    <w:semiHidden/>
    <w:rsid w:val="004A34F1"/>
    <w:pPr>
      <w:numPr>
        <w:numId w:val="0"/>
      </w:numPr>
      <w:tabs>
        <w:tab w:val="right" w:leader="dot" w:pos="4176"/>
      </w:tabs>
    </w:pPr>
  </w:style>
  <w:style w:type="paragraph" w:styleId="ListNumber2">
    <w:name w:val="List Number 2"/>
    <w:basedOn w:val="List2"/>
    <w:rsid w:val="004A34F1"/>
    <w:pPr>
      <w:numPr>
        <w:numId w:val="9"/>
      </w:numPr>
      <w:tabs>
        <w:tab w:val="clear" w:pos="1060"/>
      </w:tabs>
    </w:pPr>
  </w:style>
  <w:style w:type="paragraph" w:customStyle="1" w:styleId="MarginNote">
    <w:name w:val="Margin Note"/>
    <w:basedOn w:val="BodyText"/>
    <w:rsid w:val="004A3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4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4F1"/>
    <w:rPr>
      <w:sz w:val="32"/>
    </w:rPr>
  </w:style>
  <w:style w:type="paragraph" w:customStyle="1" w:styleId="HeadingProcedure">
    <w:name w:val="Heading Procedure"/>
    <w:basedOn w:val="HeadingBase"/>
    <w:next w:val="Normal"/>
    <w:rsid w:val="004A34F1"/>
    <w:pPr>
      <w:tabs>
        <w:tab w:val="left" w:pos="0"/>
      </w:tabs>
      <w:spacing w:before="120" w:after="60"/>
    </w:pPr>
    <w:rPr>
      <w:i/>
      <w:color w:val="918585"/>
      <w:sz w:val="22"/>
    </w:rPr>
  </w:style>
  <w:style w:type="paragraph" w:customStyle="1" w:styleId="TableBodyText">
    <w:name w:val="Table Body Text"/>
    <w:basedOn w:val="BodyText"/>
    <w:rsid w:val="004A34F1"/>
    <w:pPr>
      <w:spacing w:before="60" w:after="60"/>
    </w:pPr>
  </w:style>
  <w:style w:type="paragraph" w:styleId="ListContinue">
    <w:name w:val="List Continue"/>
    <w:basedOn w:val="List"/>
    <w:rsid w:val="004A34F1"/>
    <w:pPr>
      <w:ind w:firstLine="0"/>
    </w:pPr>
  </w:style>
  <w:style w:type="paragraph" w:customStyle="1" w:styleId="ListNote">
    <w:name w:val="List Note"/>
    <w:basedOn w:val="List"/>
    <w:rsid w:val="004A34F1"/>
    <w:pPr>
      <w:pBdr>
        <w:top w:val="single" w:sz="6" w:space="2" w:color="918585"/>
        <w:bottom w:val="single" w:sz="6" w:space="2" w:color="918585"/>
      </w:pBdr>
      <w:tabs>
        <w:tab w:val="left" w:pos="1021"/>
      </w:tabs>
      <w:ind w:firstLine="0"/>
    </w:pPr>
  </w:style>
  <w:style w:type="paragraph" w:customStyle="1" w:styleId="Warning">
    <w:name w:val="Warning"/>
    <w:basedOn w:val="BodyText"/>
    <w:rsid w:val="004A34F1"/>
    <w:pPr>
      <w:shd w:val="clear" w:color="auto" w:fill="D9D9D9"/>
      <w:tabs>
        <w:tab w:val="left" w:pos="992"/>
      </w:tabs>
      <w:ind w:left="119" w:right="119"/>
    </w:pPr>
    <w:rPr>
      <w:sz w:val="20"/>
    </w:rPr>
  </w:style>
  <w:style w:type="paragraph" w:customStyle="1" w:styleId="MarginIcons">
    <w:name w:val="Margin Icons"/>
    <w:basedOn w:val="BodyText"/>
    <w:rsid w:val="004A3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4F1"/>
    <w:rPr>
      <w:rFonts w:ascii="Courier New" w:hAnsi="Courier New"/>
    </w:rPr>
  </w:style>
  <w:style w:type="paragraph" w:customStyle="1" w:styleId="NoteBullet">
    <w:name w:val="Note Bullet"/>
    <w:basedOn w:val="Note"/>
    <w:rsid w:val="004A34F1"/>
    <w:pPr>
      <w:tabs>
        <w:tab w:val="clear" w:pos="680"/>
      </w:tabs>
      <w:spacing w:before="60" w:after="60"/>
    </w:pPr>
  </w:style>
  <w:style w:type="paragraph" w:customStyle="1" w:styleId="SubHeading2">
    <w:name w:val="SubHeading2"/>
    <w:basedOn w:val="HeadingBase"/>
    <w:rsid w:val="004A34F1"/>
    <w:pPr>
      <w:spacing w:before="240" w:after="60"/>
    </w:pPr>
    <w:rPr>
      <w:sz w:val="20"/>
    </w:rPr>
  </w:style>
  <w:style w:type="paragraph" w:customStyle="1" w:styleId="SubHeading1">
    <w:name w:val="SubHeading1"/>
    <w:basedOn w:val="HeadingBase"/>
    <w:rsid w:val="004A34F1"/>
    <w:pPr>
      <w:spacing w:before="240" w:after="60"/>
    </w:pPr>
    <w:rPr>
      <w:color w:val="918585"/>
      <w:sz w:val="22"/>
    </w:rPr>
  </w:style>
  <w:style w:type="paragraph" w:customStyle="1" w:styleId="SideHeading">
    <w:name w:val="Side Heading"/>
    <w:basedOn w:val="HeadingBase"/>
    <w:rsid w:val="004A3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4F1"/>
    <w:pPr>
      <w:numPr>
        <w:numId w:val="10"/>
      </w:numPr>
    </w:pPr>
  </w:style>
  <w:style w:type="paragraph" w:styleId="PlainText">
    <w:name w:val="Plain Text"/>
    <w:basedOn w:val="Normal"/>
    <w:link w:val="PlainTextChar"/>
    <w:rsid w:val="004A34F1"/>
    <w:rPr>
      <w:sz w:val="20"/>
    </w:rPr>
  </w:style>
  <w:style w:type="character" w:customStyle="1" w:styleId="PlainTextChar">
    <w:name w:val="Plain Text Char"/>
    <w:basedOn w:val="DefaultParagraphFont"/>
    <w:link w:val="PlainText"/>
    <w:rsid w:val="004A34F1"/>
    <w:rPr>
      <w:rFonts w:ascii="Courier New" w:eastAsia="Times New Roman" w:hAnsi="Courier New" w:cs="Times New Roman"/>
      <w:sz w:val="20"/>
      <w:szCs w:val="20"/>
      <w:lang w:eastAsia="en-US"/>
    </w:rPr>
  </w:style>
  <w:style w:type="character" w:customStyle="1" w:styleId="MenuOption">
    <w:name w:val="Menu Option"/>
    <w:basedOn w:val="DefaultParagraphFont"/>
    <w:rsid w:val="004A34F1"/>
    <w:rPr>
      <w:b/>
      <w:smallCaps/>
    </w:rPr>
  </w:style>
  <w:style w:type="paragraph" w:customStyle="1" w:styleId="TableListNumber">
    <w:name w:val="Table List Number"/>
    <w:basedOn w:val="ListNumber"/>
    <w:rsid w:val="004A34F1"/>
    <w:pPr>
      <w:numPr>
        <w:numId w:val="0"/>
      </w:numPr>
    </w:pPr>
  </w:style>
  <w:style w:type="paragraph" w:styleId="TOC4">
    <w:name w:val="toc 4"/>
    <w:basedOn w:val="TOCBase"/>
    <w:next w:val="Normal"/>
    <w:semiHidden/>
    <w:rsid w:val="004A34F1"/>
    <w:pPr>
      <w:tabs>
        <w:tab w:val="right" w:leader="dot" w:pos="9071"/>
      </w:tabs>
      <w:ind w:left="1701"/>
    </w:pPr>
  </w:style>
  <w:style w:type="paragraph" w:customStyle="1" w:styleId="ListAlpha">
    <w:name w:val="List Alpha"/>
    <w:basedOn w:val="List"/>
    <w:rsid w:val="004A34F1"/>
    <w:pPr>
      <w:numPr>
        <w:numId w:val="8"/>
      </w:numPr>
    </w:pPr>
  </w:style>
  <w:style w:type="paragraph" w:customStyle="1" w:styleId="ListAlpha2">
    <w:name w:val="List Alpha 2"/>
    <w:basedOn w:val="List2"/>
    <w:rsid w:val="004A34F1"/>
    <w:pPr>
      <w:numPr>
        <w:numId w:val="7"/>
      </w:numPr>
    </w:pPr>
  </w:style>
  <w:style w:type="paragraph" w:styleId="List2">
    <w:name w:val="List 2"/>
    <w:basedOn w:val="BodyText"/>
    <w:rsid w:val="004A34F1"/>
    <w:pPr>
      <w:tabs>
        <w:tab w:val="left" w:pos="680"/>
      </w:tabs>
      <w:spacing w:before="60" w:after="60"/>
      <w:ind w:left="680" w:hanging="340"/>
    </w:pPr>
  </w:style>
  <w:style w:type="paragraph" w:styleId="List3">
    <w:name w:val="List 3"/>
    <w:basedOn w:val="BodyText"/>
    <w:rsid w:val="004A34F1"/>
    <w:pPr>
      <w:tabs>
        <w:tab w:val="left" w:pos="1021"/>
      </w:tabs>
      <w:spacing w:before="60" w:after="60"/>
      <w:ind w:left="1020" w:hanging="340"/>
    </w:pPr>
  </w:style>
  <w:style w:type="paragraph" w:styleId="List4">
    <w:name w:val="List 4"/>
    <w:basedOn w:val="BodyText"/>
    <w:rsid w:val="004A34F1"/>
    <w:pPr>
      <w:tabs>
        <w:tab w:val="left" w:pos="1361"/>
      </w:tabs>
      <w:spacing w:before="60" w:after="60"/>
      <w:ind w:left="1361" w:hanging="340"/>
    </w:pPr>
  </w:style>
  <w:style w:type="paragraph" w:styleId="List5">
    <w:name w:val="List 5"/>
    <w:basedOn w:val="BodyText"/>
    <w:rsid w:val="004A34F1"/>
    <w:pPr>
      <w:tabs>
        <w:tab w:val="left" w:pos="1701"/>
      </w:tabs>
      <w:spacing w:before="60" w:after="60"/>
      <w:ind w:left="1701" w:hanging="340"/>
    </w:pPr>
  </w:style>
  <w:style w:type="paragraph" w:styleId="ListBullet3">
    <w:name w:val="List Bullet 3"/>
    <w:basedOn w:val="List3"/>
    <w:rsid w:val="004A34F1"/>
    <w:pPr>
      <w:numPr>
        <w:numId w:val="13"/>
      </w:numPr>
      <w:tabs>
        <w:tab w:val="clear" w:pos="1021"/>
      </w:tabs>
      <w:ind w:left="1037" w:hanging="357"/>
    </w:pPr>
  </w:style>
  <w:style w:type="paragraph" w:styleId="ListBullet4">
    <w:name w:val="List Bullet 4"/>
    <w:basedOn w:val="List4"/>
    <w:rsid w:val="004A34F1"/>
    <w:pPr>
      <w:numPr>
        <w:numId w:val="2"/>
      </w:numPr>
      <w:tabs>
        <w:tab w:val="clear" w:pos="1361"/>
      </w:tabs>
    </w:pPr>
  </w:style>
  <w:style w:type="paragraph" w:styleId="ListBullet5">
    <w:name w:val="List Bullet 5"/>
    <w:basedOn w:val="List5"/>
    <w:rsid w:val="004A34F1"/>
    <w:pPr>
      <w:numPr>
        <w:numId w:val="3"/>
      </w:numPr>
    </w:pPr>
  </w:style>
  <w:style w:type="paragraph" w:styleId="ListContinue2">
    <w:name w:val="List Continue 2"/>
    <w:basedOn w:val="List2"/>
    <w:rsid w:val="004A34F1"/>
    <w:pPr>
      <w:ind w:firstLine="0"/>
    </w:pPr>
  </w:style>
  <w:style w:type="paragraph" w:styleId="ListContinue3">
    <w:name w:val="List Continue 3"/>
    <w:basedOn w:val="List3"/>
    <w:rsid w:val="004A34F1"/>
    <w:pPr>
      <w:ind w:left="1021" w:firstLine="0"/>
    </w:pPr>
  </w:style>
  <w:style w:type="paragraph" w:styleId="ListContinue4">
    <w:name w:val="List Continue 4"/>
    <w:basedOn w:val="List4"/>
    <w:rsid w:val="004A34F1"/>
    <w:pPr>
      <w:ind w:firstLine="0"/>
    </w:pPr>
  </w:style>
  <w:style w:type="paragraph" w:styleId="ListContinue5">
    <w:name w:val="List Continue 5"/>
    <w:basedOn w:val="List5"/>
    <w:rsid w:val="004A34F1"/>
    <w:pPr>
      <w:ind w:firstLine="0"/>
    </w:pPr>
  </w:style>
  <w:style w:type="paragraph" w:styleId="ListNumber3">
    <w:name w:val="List Number 3"/>
    <w:basedOn w:val="List3"/>
    <w:rsid w:val="004A34F1"/>
    <w:pPr>
      <w:numPr>
        <w:numId w:val="4"/>
      </w:numPr>
    </w:pPr>
  </w:style>
  <w:style w:type="paragraph" w:styleId="ListNumber4">
    <w:name w:val="List Number 4"/>
    <w:basedOn w:val="List4"/>
    <w:rsid w:val="004A34F1"/>
    <w:pPr>
      <w:numPr>
        <w:numId w:val="5"/>
      </w:numPr>
    </w:pPr>
  </w:style>
  <w:style w:type="paragraph" w:styleId="ListNumber5">
    <w:name w:val="List Number 5"/>
    <w:basedOn w:val="List5"/>
    <w:rsid w:val="004A34F1"/>
    <w:pPr>
      <w:numPr>
        <w:numId w:val="6"/>
      </w:numPr>
    </w:pPr>
  </w:style>
  <w:style w:type="paragraph" w:styleId="BlockText">
    <w:name w:val="Block Text"/>
    <w:basedOn w:val="Normal"/>
    <w:rsid w:val="004A34F1"/>
    <w:pPr>
      <w:spacing w:after="120"/>
      <w:ind w:left="1440" w:right="1440"/>
    </w:pPr>
  </w:style>
  <w:style w:type="character" w:customStyle="1" w:styleId="Subscript">
    <w:name w:val="Subscript"/>
    <w:basedOn w:val="DefaultParagraphFont"/>
    <w:rsid w:val="004A34F1"/>
    <w:rPr>
      <w:sz w:val="16"/>
      <w:vertAlign w:val="subscript"/>
    </w:rPr>
  </w:style>
  <w:style w:type="character" w:customStyle="1" w:styleId="Superscript">
    <w:name w:val="Superscript"/>
    <w:basedOn w:val="DefaultParagraphFont"/>
    <w:rsid w:val="004A34F1"/>
    <w:rPr>
      <w:sz w:val="16"/>
      <w:vertAlign w:val="superscript"/>
    </w:rPr>
  </w:style>
  <w:style w:type="character" w:customStyle="1" w:styleId="Symbols">
    <w:name w:val="Symbols"/>
    <w:basedOn w:val="DefaultParagraphFont"/>
    <w:rsid w:val="004A34F1"/>
    <w:rPr>
      <w:rFonts w:ascii="Symbol" w:hAnsi="Symbol"/>
    </w:rPr>
  </w:style>
  <w:style w:type="character" w:customStyle="1" w:styleId="MenuOptions">
    <w:name w:val="Menu Options"/>
    <w:basedOn w:val="DefaultParagraphFont"/>
    <w:rsid w:val="004A34F1"/>
    <w:rPr>
      <w:rFonts w:ascii="Arial Narrow" w:hAnsi="Arial Narrow"/>
      <w:smallCaps/>
    </w:rPr>
  </w:style>
  <w:style w:type="character" w:customStyle="1" w:styleId="Buttons">
    <w:name w:val="Buttons"/>
    <w:basedOn w:val="DefaultParagraphFont"/>
    <w:rsid w:val="004A34F1"/>
    <w:rPr>
      <w:b/>
    </w:rPr>
  </w:style>
  <w:style w:type="character" w:customStyle="1" w:styleId="Underlined">
    <w:name w:val="Underlined"/>
    <w:basedOn w:val="DefaultParagraphFont"/>
    <w:rsid w:val="004A34F1"/>
    <w:rPr>
      <w:u w:val="single"/>
    </w:rPr>
  </w:style>
  <w:style w:type="paragraph" w:customStyle="1" w:styleId="TableBodyTextRight">
    <w:name w:val="Table Body Text Right"/>
    <w:basedOn w:val="TableBodyText"/>
    <w:rsid w:val="004A34F1"/>
    <w:pPr>
      <w:widowControl w:val="0"/>
      <w:autoSpaceDE w:val="0"/>
      <w:autoSpaceDN w:val="0"/>
      <w:adjustRightInd w:val="0"/>
      <w:jc w:val="right"/>
    </w:pPr>
    <w:rPr>
      <w:rFonts w:cs="Arial"/>
      <w:szCs w:val="18"/>
    </w:rPr>
  </w:style>
  <w:style w:type="paragraph" w:customStyle="1" w:styleId="CopyrightText">
    <w:name w:val="Copyright Text"/>
    <w:basedOn w:val="BodyText"/>
    <w:rsid w:val="004A34F1"/>
    <w:rPr>
      <w:sz w:val="18"/>
    </w:rPr>
  </w:style>
  <w:style w:type="paragraph" w:customStyle="1" w:styleId="BodySmallRight">
    <w:name w:val="Body Small Right"/>
    <w:basedOn w:val="BodyTextRight"/>
    <w:rsid w:val="004A34F1"/>
    <w:rPr>
      <w:sz w:val="18"/>
      <w:szCs w:val="18"/>
    </w:rPr>
  </w:style>
  <w:style w:type="paragraph" w:customStyle="1" w:styleId="MarginEdition">
    <w:name w:val="Margin Edition"/>
    <w:basedOn w:val="MarginNote"/>
    <w:rsid w:val="004A34F1"/>
    <w:pPr>
      <w:spacing w:before="0" w:after="0"/>
    </w:pPr>
    <w:rPr>
      <w:rFonts w:ascii="Times New Roman" w:hAnsi="Times New Roman"/>
      <w:color w:val="999999"/>
    </w:rPr>
  </w:style>
  <w:style w:type="paragraph" w:customStyle="1" w:styleId="Spacer">
    <w:name w:val="Spacer"/>
    <w:basedOn w:val="Normal"/>
    <w:rsid w:val="004A34F1"/>
    <w:rPr>
      <w:sz w:val="2"/>
      <w:szCs w:val="2"/>
    </w:rPr>
  </w:style>
  <w:style w:type="character" w:customStyle="1" w:styleId="Small">
    <w:name w:val="Small"/>
    <w:basedOn w:val="DefaultParagraphFont"/>
    <w:rsid w:val="004A34F1"/>
    <w:rPr>
      <w:sz w:val="16"/>
    </w:rPr>
  </w:style>
  <w:style w:type="paragraph" w:customStyle="1" w:styleId="WideTable">
    <w:name w:val="Wide Table"/>
    <w:basedOn w:val="Normal"/>
    <w:rsid w:val="004A34F1"/>
    <w:pPr>
      <w:ind w:left="-1418"/>
    </w:pPr>
    <w:rPr>
      <w:sz w:val="2"/>
      <w:szCs w:val="2"/>
    </w:rPr>
  </w:style>
  <w:style w:type="character" w:styleId="PageNumber">
    <w:name w:val="page number"/>
    <w:basedOn w:val="DefaultParagraphFont"/>
    <w:rsid w:val="004A34F1"/>
  </w:style>
  <w:style w:type="paragraph" w:styleId="Quote">
    <w:name w:val="Quote"/>
    <w:basedOn w:val="Heading1"/>
    <w:link w:val="QuoteChar"/>
    <w:qFormat/>
    <w:rsid w:val="004A34F1"/>
    <w:rPr>
      <w:b w:val="0"/>
      <w:sz w:val="72"/>
      <w:szCs w:val="72"/>
      <w:lang w:val="en-NZ"/>
    </w:rPr>
  </w:style>
  <w:style w:type="character" w:customStyle="1" w:styleId="QuoteChar">
    <w:name w:val="Quote Char"/>
    <w:basedOn w:val="DefaultParagraphFont"/>
    <w:link w:val="Quote"/>
    <w:rsid w:val="004A3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4F1"/>
    <w:pPr>
      <w:pageBreakBefore/>
    </w:pPr>
  </w:style>
  <w:style w:type="paragraph" w:customStyle="1" w:styleId="Border">
    <w:name w:val="Border"/>
    <w:basedOn w:val="Normal"/>
    <w:qFormat/>
    <w:rsid w:val="004A3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4F1"/>
    <w:rPr>
      <w:b/>
      <w:bCs/>
      <w:i/>
      <w:iCs/>
      <w:color w:val="auto"/>
    </w:rPr>
  </w:style>
  <w:style w:type="paragraph" w:styleId="IntenseQuote">
    <w:name w:val="Intense Quote"/>
    <w:basedOn w:val="Normal"/>
    <w:next w:val="Normal"/>
    <w:link w:val="IntenseQuoteChar"/>
    <w:uiPriority w:val="30"/>
    <w:qFormat/>
    <w:rsid w:val="004A3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4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4F1"/>
    <w:rPr>
      <w:smallCaps/>
      <w:color w:val="auto"/>
      <w:u w:val="single"/>
    </w:rPr>
  </w:style>
  <w:style w:type="character" w:styleId="IntenseReference">
    <w:name w:val="Intense Reference"/>
    <w:basedOn w:val="DefaultParagraphFont"/>
    <w:uiPriority w:val="32"/>
    <w:qFormat/>
    <w:rsid w:val="004A34F1"/>
    <w:rPr>
      <w:b/>
      <w:bCs/>
      <w:smallCaps/>
      <w:color w:val="auto"/>
      <w:spacing w:val="5"/>
      <w:u w:val="single"/>
    </w:rPr>
  </w:style>
  <w:style w:type="paragraph" w:customStyle="1" w:styleId="2ColumnHeading">
    <w:name w:val="2Column Heading"/>
    <w:basedOn w:val="BodyText"/>
    <w:qFormat/>
    <w:rsid w:val="004A34F1"/>
    <w:pPr>
      <w:spacing w:after="60"/>
      <w:ind w:left="-2268"/>
    </w:pPr>
    <w:rPr>
      <w:b/>
    </w:rPr>
  </w:style>
  <w:style w:type="paragraph" w:customStyle="1" w:styleId="Heading1TOC">
    <w:name w:val="Heading1 TOC"/>
    <w:basedOn w:val="Normal"/>
    <w:qFormat/>
    <w:rsid w:val="004A34F1"/>
    <w:pPr>
      <w:spacing w:before="240" w:after="120"/>
    </w:pPr>
    <w:rPr>
      <w:rFonts w:ascii="Times New Roman" w:hAnsi="Times New Roman"/>
      <w:b/>
      <w:sz w:val="32"/>
    </w:rPr>
  </w:style>
  <w:style w:type="paragraph" w:customStyle="1" w:styleId="Heading2TOC">
    <w:name w:val="Heading2 TOC"/>
    <w:basedOn w:val="Normal"/>
    <w:qFormat/>
    <w:rsid w:val="004A34F1"/>
    <w:pPr>
      <w:spacing w:before="240" w:after="60"/>
    </w:pPr>
    <w:rPr>
      <w:rFonts w:ascii="Times New Roman" w:hAnsi="Times New Roman"/>
      <w:b/>
      <w:sz w:val="28"/>
    </w:rPr>
  </w:style>
  <w:style w:type="character" w:customStyle="1" w:styleId="Underline">
    <w:name w:val="Underline"/>
    <w:basedOn w:val="DefaultParagraphFont"/>
    <w:qFormat/>
    <w:rsid w:val="004A34F1"/>
    <w:rPr>
      <w:u w:val="single"/>
    </w:rPr>
  </w:style>
  <w:style w:type="character" w:customStyle="1" w:styleId="BoldandItalics">
    <w:name w:val="Bold and Italics"/>
    <w:qFormat/>
    <w:rsid w:val="004A34F1"/>
    <w:rPr>
      <w:b/>
      <w:i/>
      <w:u w:val="none"/>
    </w:rPr>
  </w:style>
  <w:style w:type="paragraph" w:styleId="BalloonText">
    <w:name w:val="Balloon Text"/>
    <w:basedOn w:val="Normal"/>
    <w:link w:val="BalloonTextChar"/>
    <w:rsid w:val="004A34F1"/>
    <w:rPr>
      <w:rFonts w:ascii="Tahoma" w:hAnsi="Tahoma" w:cs="Tahoma"/>
      <w:sz w:val="16"/>
      <w:szCs w:val="16"/>
    </w:rPr>
  </w:style>
  <w:style w:type="character" w:customStyle="1" w:styleId="BalloonTextChar">
    <w:name w:val="Balloon Text Char"/>
    <w:basedOn w:val="DefaultParagraphFont"/>
    <w:link w:val="BalloonText"/>
    <w:rsid w:val="004A34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4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4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4F1"/>
    <w:rPr>
      <w:b/>
      <w:color w:val="660033"/>
      <w:spacing w:val="0"/>
    </w:rPr>
  </w:style>
  <w:style w:type="paragraph" w:customStyle="1" w:styleId="Nameditemlist">
    <w:name w:val="Named item list"/>
    <w:basedOn w:val="BodyText"/>
    <w:qFormat/>
    <w:rsid w:val="004A34F1"/>
    <w:pPr>
      <w:tabs>
        <w:tab w:val="left" w:pos="2835"/>
      </w:tabs>
      <w:ind w:left="2835" w:hanging="2835"/>
    </w:pPr>
  </w:style>
  <w:style w:type="paragraph" w:customStyle="1" w:styleId="BodyTextnopadding">
    <w:name w:val="Body Text no padding"/>
    <w:basedOn w:val="BodyText"/>
    <w:qFormat/>
    <w:rsid w:val="004A34F1"/>
    <w:pPr>
      <w:spacing w:before="0" w:after="0"/>
    </w:pPr>
  </w:style>
  <w:style w:type="paragraph" w:customStyle="1" w:styleId="BodyTextBold">
    <w:name w:val="Body Text Bold"/>
    <w:basedOn w:val="BodyText"/>
    <w:qFormat/>
    <w:rsid w:val="004A34F1"/>
    <w:rPr>
      <w:b/>
    </w:rPr>
  </w:style>
  <w:style w:type="character" w:styleId="Hyperlink">
    <w:name w:val="Hyperlink"/>
    <w:basedOn w:val="DefaultParagraphFont"/>
    <w:uiPriority w:val="99"/>
    <w:unhideWhenUsed/>
    <w:rsid w:val="00C427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4063</Characters>
  <Application>Microsoft Office Word</Application>
  <DocSecurity>0</DocSecurity>
  <Lines>162</Lines>
  <Paragraphs>85</Paragraphs>
  <ScaleCrop>false</ScaleCrop>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FBPFST5021 Implement and review the processing of fruit, vegetables, nuts, herbs and spices</dc:title>
  <dc:subject>Approved</dc:subject>
  <dc:creator>Skills Impact</dc:creator>
  <cp:keywords>Release: 1</cp:keywords>
  <dc:description>Review Date: 12 April 2008</dc:description>
  <cp:lastModifiedBy>HSD_TPCMSd.prod</cp:lastModifiedBy>
  <cp:revision>3</cp:revision>
  <dcterms:created xsi:type="dcterms:W3CDTF">2023-01-26T22:13:00Z</dcterms:created>
  <dcterms:modified xsi:type="dcterms:W3CDTF">2023-01-26T22:13:00Z</dcterms:modified>
</cp:coreProperties>
</file>