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3B79" w:rsidP="00E33B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FBPFST5019 Implement and review the processing of cooked poultry products</w:t>
      </w:r>
      <w:r>
        <w:fldChar w:fldCharType="end"/>
      </w:r>
    </w:p>
    <w:p w:rsidR="00E33B79" w:rsidP="00E33B79">
      <w:pPr>
        <w:pStyle w:val="Version"/>
        <w:sectPr w:rsidSect="005B64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648A" w:rsidP="005B648A">
      <w:pPr>
        <w:pStyle w:val="SuperHeading"/>
      </w:pPr>
      <w:r w:rsidRPr="005B648A">
        <w:t>Assessment Requirements for FBPFST5019 Implement and review the processing of cooked poultry products</w:t>
      </w:r>
    </w:p>
    <w:p w:rsidR="00000000" w:rsidRPr="005B648A" w:rsidP="005B648A">
      <w:pPr>
        <w:pStyle w:val="Heading1"/>
      </w:pPr>
      <w:bookmarkStart w:id="1" w:name="O_995012"/>
      <w:bookmarkEnd w:id="1"/>
      <w:r w:rsidRPr="005B64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5B64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48A" w:rsidP="005B648A">
            <w:pPr>
              <w:pStyle w:val="BodyText"/>
            </w:pPr>
            <w:r w:rsidRPr="005B648A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8A">
            <w:pPr>
              <w:pStyle w:val="BodyText"/>
              <w:rPr>
                <w:lang w:val="en-NZ"/>
              </w:rPr>
            </w:pPr>
            <w:r w:rsidRPr="005B648A">
              <w:rPr>
                <w:rStyle w:val="SpecialBold"/>
              </w:rPr>
              <w:t>Comments</w:t>
            </w:r>
          </w:p>
        </w:tc>
      </w:tr>
      <w:tr w:rsidTr="005B64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8A">
            <w:pPr>
              <w:pStyle w:val="BodyText"/>
              <w:rPr>
                <w:lang w:val="en-NZ"/>
              </w:rPr>
            </w:pPr>
            <w:r w:rsidRPr="005B648A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48A" w:rsidP="005B648A">
            <w:pPr>
              <w:pStyle w:val="BodyText"/>
            </w:pPr>
            <w:r w:rsidRPr="005B648A">
              <w:t>This version released with the FBP Food, Beverage and Pharmaceutical Training Package Version 2.0.</w:t>
            </w:r>
          </w:p>
        </w:tc>
      </w:tr>
    </w:tbl>
    <w:p w:rsidR="00000000" w:rsidRPr="005B648A" w:rsidP="005B648A">
      <w:pPr>
        <w:pStyle w:val="BodyText"/>
      </w:pPr>
    </w:p>
    <w:p w:rsidR="00000000" w:rsidRPr="005B648A" w:rsidP="005B648A">
      <w:pPr>
        <w:pStyle w:val="AllowPageBreak"/>
      </w:pPr>
    </w:p>
    <w:p w:rsidR="00000000" w:rsidRPr="005B648A" w:rsidP="005B648A">
      <w:pPr>
        <w:pStyle w:val="Heading1"/>
      </w:pPr>
      <w:bookmarkStart w:id="2" w:name="O_995013"/>
      <w:bookmarkEnd w:id="2"/>
      <w:r w:rsidRPr="005B648A">
        <w:t>Performance Evidence</w:t>
      </w:r>
    </w:p>
    <w:p w:rsidR="00000000" w:rsidRPr="005B648A" w:rsidP="00E33B79">
      <w:pPr>
        <w:pStyle w:val="BodyText"/>
      </w:pPr>
      <w:r w:rsidRPr="005B648A">
        <w:t>An individual demonstrating competency in this unit must satisfy all of the elements and performance criteria of this</w:t>
      </w:r>
      <w:r w:rsidRPr="005B648A">
        <w:t xml:space="preserve"> unit. </w:t>
      </w:r>
    </w:p>
    <w:p w:rsidR="00000000" w:rsidRPr="005B648A" w:rsidP="00E33B79">
      <w:pPr>
        <w:pStyle w:val="BodyText"/>
      </w:pPr>
      <w:r w:rsidRPr="005B648A">
        <w:t>There must be evidence that the individual has implemented and reviewed the processing of at least two different cooked products, including:</w:t>
      </w:r>
    </w:p>
    <w:p w:rsidR="00000000" w:rsidRPr="005B648A" w:rsidP="005B648A">
      <w:pPr>
        <w:pStyle w:val="ListBullet"/>
      </w:pPr>
      <w:r w:rsidRPr="005B648A">
        <w:t>applying and monitoring procedures to ensure each product is fit for human consumption and meets regulato</w:t>
      </w:r>
      <w:r w:rsidRPr="005B648A">
        <w:t>ry, food safety and quality requirements</w:t>
      </w:r>
    </w:p>
    <w:p w:rsidR="00000000" w:rsidRPr="005B648A" w:rsidP="005B648A">
      <w:pPr>
        <w:pStyle w:val="ListBullet"/>
      </w:pPr>
      <w:r w:rsidRPr="005B648A">
        <w:t>overseeing the implementation of the critical control point (CCP) plan for the production of cooked poultry products</w:t>
      </w:r>
    </w:p>
    <w:p w:rsidR="00000000" w:rsidRPr="005B648A" w:rsidP="005B648A">
      <w:pPr>
        <w:pStyle w:val="ListBullet"/>
      </w:pPr>
      <w:r w:rsidRPr="005B648A">
        <w:t>carrying out product sampling and testing according to the hazard analysis critical control point (HACCP) plan and operational procedures</w:t>
      </w:r>
    </w:p>
    <w:p w:rsidR="00000000" w:rsidRPr="005B648A" w:rsidP="005B648A">
      <w:pPr>
        <w:pStyle w:val="ListBullet"/>
      </w:pPr>
      <w:r w:rsidRPr="005B648A">
        <w:t>taking action to improve own work practice as a result of self-evaluation, feedback from others, or changed work pract</w:t>
      </w:r>
      <w:r w:rsidRPr="005B648A">
        <w:t>ices, regulations or technology</w:t>
      </w:r>
    </w:p>
    <w:p w:rsidR="00000000" w:rsidRPr="005B648A" w:rsidP="005B648A">
      <w:pPr>
        <w:pStyle w:val="ListBullet"/>
      </w:pPr>
      <w:r w:rsidRPr="005B648A">
        <w:t>using technology to access information, prepare reports, and to access and prepare relevant data</w:t>
      </w:r>
    </w:p>
    <w:p w:rsidR="00000000" w:rsidRPr="005B648A" w:rsidP="005B648A">
      <w:pPr>
        <w:pStyle w:val="ListBullet"/>
      </w:pPr>
      <w:r w:rsidRPr="005B648A">
        <w:t>assessing production procedures against food safety and quality requirements</w:t>
      </w:r>
    </w:p>
    <w:p w:rsidR="00000000" w:rsidRPr="005B648A" w:rsidP="005B648A">
      <w:pPr>
        <w:pStyle w:val="ListBullet"/>
      </w:pPr>
      <w:r w:rsidRPr="005B648A">
        <w:t>identifying and addressing defects during producti</w:t>
      </w:r>
      <w:r w:rsidRPr="005B648A">
        <w:t>on and of final products.</w:t>
      </w:r>
    </w:p>
    <w:p w:rsidR="00000000" w:rsidRPr="005B648A" w:rsidP="005B648A">
      <w:pPr>
        <w:pStyle w:val="AllowPageBreak"/>
      </w:pPr>
    </w:p>
    <w:p w:rsidR="00000000" w:rsidRPr="005B648A" w:rsidP="005B648A">
      <w:pPr>
        <w:pStyle w:val="Heading1"/>
      </w:pPr>
      <w:bookmarkStart w:id="3" w:name="O_995014"/>
      <w:bookmarkEnd w:id="3"/>
      <w:r w:rsidRPr="005B648A">
        <w:t>Knowledge Evidence</w:t>
      </w:r>
    </w:p>
    <w:p w:rsidR="00000000" w:rsidRPr="005B648A" w:rsidP="00E33B79">
      <w:pPr>
        <w:pStyle w:val="BodyText"/>
      </w:pPr>
      <w:r w:rsidRPr="005B648A">
        <w:t>An individual must be able to demonstrate the knowledge required to perform the tasks outlined in the elements and performance criteria of this unit. This includes knowledge of:</w:t>
      </w:r>
    </w:p>
    <w:p w:rsidR="00000000" w:rsidRPr="005B648A" w:rsidP="005B648A">
      <w:pPr>
        <w:pStyle w:val="ListBullet"/>
      </w:pPr>
      <w:r w:rsidRPr="005B648A">
        <w:t>steps in the co</w:t>
      </w:r>
      <w:r w:rsidRPr="005B648A">
        <w:t>oking of poultry</w:t>
      </w:r>
    </w:p>
    <w:p w:rsidR="00000000" w:rsidRPr="005B648A" w:rsidP="005B648A">
      <w:pPr>
        <w:pStyle w:val="ListBullet"/>
      </w:pPr>
      <w:r w:rsidRPr="005B648A">
        <w:t>the range of types of chilled cooked poultry products and their processing stages</w:t>
      </w:r>
    </w:p>
    <w:p w:rsidR="00000000" w:rsidRPr="005B648A" w:rsidP="005B648A">
      <w:pPr>
        <w:pStyle w:val="ListBullet"/>
      </w:pPr>
      <w:r w:rsidRPr="005B648A">
        <w:t>types of microorganisms and bacteria causing food poisoning</w:t>
      </w:r>
    </w:p>
    <w:p w:rsidR="00000000" w:rsidRPr="005B648A" w:rsidP="005B648A">
      <w:pPr>
        <w:pStyle w:val="ListBullet"/>
      </w:pPr>
      <w:r w:rsidRPr="005B648A">
        <w:t>food poisoning and food spoilage (shelf-life) effects of bacterial contamination</w:t>
      </w:r>
    </w:p>
    <w:p w:rsidR="00000000" w:rsidRPr="005B648A" w:rsidP="005B648A">
      <w:pPr>
        <w:pStyle w:val="ListBullet"/>
      </w:pPr>
      <w:r w:rsidRPr="005B648A">
        <w:t>sources of bacte</w:t>
      </w:r>
      <w:r w:rsidRPr="005B648A">
        <w:t>rial contamination for both ready-to-heat and ready-to-eat chicken products</w:t>
      </w:r>
    </w:p>
    <w:p w:rsidR="00000000" w:rsidRPr="005B648A" w:rsidP="005B648A">
      <w:pPr>
        <w:pStyle w:val="ListBullet"/>
      </w:pPr>
      <w:r w:rsidRPr="005B648A">
        <w:t>microbial hazards for ‘par cooked’ further processed poultry products</w:t>
      </w:r>
    </w:p>
    <w:p w:rsidR="00000000" w:rsidRPr="005B648A" w:rsidP="005B648A">
      <w:pPr>
        <w:pStyle w:val="ListBullet"/>
      </w:pPr>
      <w:r w:rsidRPr="005B648A">
        <w:t>growth characteristics and requirements of relevant bacteria species</w:t>
      </w:r>
    </w:p>
    <w:p w:rsidR="00000000" w:rsidRPr="005B648A" w:rsidP="005B648A">
      <w:pPr>
        <w:pStyle w:val="ListBullet"/>
      </w:pPr>
      <w:r w:rsidRPr="005B648A">
        <w:t>microbiological criteria in cooked poultr</w:t>
      </w:r>
      <w:r w:rsidRPr="005B648A">
        <w:t>y products production and microbiological limits, particularly the following significant microbial pathogens: enterohaemorrhagic Escherichia coli, Salmonella, enterotoxin of Staphylococcus aureus and Listeria monocytogenes</w:t>
      </w:r>
    </w:p>
    <w:p w:rsidR="00000000" w:rsidRPr="005B648A" w:rsidP="005B648A">
      <w:pPr>
        <w:pStyle w:val="ListBullet"/>
      </w:pPr>
      <w:r w:rsidRPr="005B648A">
        <w:t xml:space="preserve">chemical hazards that may affect </w:t>
      </w:r>
      <w:r w:rsidRPr="005B648A">
        <w:t>cooked poultry products</w:t>
      </w:r>
    </w:p>
    <w:p w:rsidR="00000000" w:rsidRPr="005B648A" w:rsidP="005B648A">
      <w:pPr>
        <w:pStyle w:val="ListBullet"/>
      </w:pPr>
      <w:r w:rsidRPr="005B648A">
        <w:t>effects or impact of physical hazards on cooked poultry products</w:t>
      </w:r>
    </w:p>
    <w:p w:rsidR="00000000" w:rsidRPr="005B648A" w:rsidP="005B648A">
      <w:pPr>
        <w:pStyle w:val="ListBullet"/>
      </w:pPr>
      <w:r w:rsidRPr="005B648A">
        <w:t>procedures for raw materials storage, handling and preparation</w:t>
      </w:r>
    </w:p>
    <w:p w:rsidR="00000000" w:rsidRPr="005B648A" w:rsidP="005B648A">
      <w:pPr>
        <w:pStyle w:val="ListBullet"/>
      </w:pPr>
      <w:r w:rsidRPr="005B648A">
        <w:t>safe food handling procedures</w:t>
      </w:r>
    </w:p>
    <w:p w:rsidR="00000000" w:rsidRPr="005B648A" w:rsidP="005B648A">
      <w:pPr>
        <w:pStyle w:val="ListBullet"/>
      </w:pPr>
      <w:r w:rsidRPr="005B648A">
        <w:t>the impact of the raw material on product quality and food safety</w:t>
      </w:r>
    </w:p>
    <w:p w:rsidR="00000000" w:rsidRPr="005B648A" w:rsidP="005B648A">
      <w:pPr>
        <w:pStyle w:val="ListBullet"/>
      </w:pPr>
      <w:r w:rsidRPr="005B648A">
        <w:t>physical food safety hazards</w:t>
      </w:r>
    </w:p>
    <w:p w:rsidR="00000000" w:rsidRPr="005B648A" w:rsidP="005B648A">
      <w:pPr>
        <w:pStyle w:val="ListBullet"/>
      </w:pPr>
      <w:r w:rsidRPr="005B648A">
        <w:t>sanitation and hygiene procedures</w:t>
      </w:r>
    </w:p>
    <w:p w:rsidR="00000000" w:rsidRPr="005B648A" w:rsidP="005B648A">
      <w:pPr>
        <w:pStyle w:val="ListBullet"/>
      </w:pPr>
      <w:r w:rsidRPr="005B648A">
        <w:t>HACCP principles and critical limits in a HACCP program for cooked poultry products</w:t>
      </w:r>
    </w:p>
    <w:p w:rsidR="00000000" w:rsidRPr="005B648A" w:rsidP="005B648A">
      <w:pPr>
        <w:pStyle w:val="ListBullet"/>
      </w:pPr>
      <w:r w:rsidRPr="005B648A">
        <w:t>identification of CCPs and critical limits</w:t>
      </w:r>
    </w:p>
    <w:p w:rsidR="00000000" w:rsidRPr="005B648A" w:rsidP="005B648A">
      <w:pPr>
        <w:pStyle w:val="ListBullet"/>
      </w:pPr>
      <w:r w:rsidRPr="005B648A">
        <w:t>water and energy use and recycling in processing</w:t>
      </w:r>
    </w:p>
    <w:p w:rsidR="00000000" w:rsidRPr="005B648A" w:rsidP="005B648A">
      <w:pPr>
        <w:pStyle w:val="ListBullet"/>
      </w:pPr>
      <w:r w:rsidRPr="005B648A">
        <w:t>packaging technol</w:t>
      </w:r>
      <w:r w:rsidRPr="005B648A">
        <w:t>ogies and procedures</w:t>
      </w:r>
    </w:p>
    <w:p w:rsidR="00000000" w:rsidRPr="005B648A" w:rsidP="005B648A">
      <w:pPr>
        <w:pStyle w:val="ListBullet"/>
      </w:pPr>
      <w:r w:rsidRPr="005B648A">
        <w:t>sensory analysis techniques</w:t>
      </w:r>
    </w:p>
    <w:p w:rsidR="00000000" w:rsidRPr="005B648A" w:rsidP="005B648A">
      <w:pPr>
        <w:pStyle w:val="ListBullet"/>
      </w:pPr>
      <w:r w:rsidRPr="005B648A">
        <w:t>food sampling and testing techniques</w:t>
      </w:r>
    </w:p>
    <w:p w:rsidR="00000000" w:rsidRPr="005B648A" w:rsidP="005B648A">
      <w:pPr>
        <w:pStyle w:val="ListBullet"/>
      </w:pPr>
      <w:r w:rsidRPr="005B648A">
        <w:t>storage requirements for processed product</w:t>
      </w:r>
    </w:p>
    <w:p w:rsidR="00000000" w:rsidRPr="005B648A" w:rsidP="005B648A">
      <w:pPr>
        <w:pStyle w:val="ListBullet"/>
      </w:pPr>
      <w:r w:rsidRPr="005B648A">
        <w:t>regulatory requirements associated with the production of cooked poultry products</w:t>
      </w:r>
    </w:p>
    <w:p w:rsidR="00000000" w:rsidRPr="005B648A" w:rsidP="005B648A">
      <w:pPr>
        <w:pStyle w:val="ListBullet"/>
      </w:pPr>
      <w:r w:rsidRPr="005B648A">
        <w:t xml:space="preserve">environmental impacts of the food processing </w:t>
      </w:r>
      <w:r w:rsidRPr="005B648A">
        <w:t>operation</w:t>
      </w:r>
    </w:p>
    <w:p w:rsidR="00000000" w:rsidRPr="005B648A" w:rsidP="005B648A">
      <w:pPr>
        <w:pStyle w:val="ListBullet"/>
      </w:pPr>
      <w:r w:rsidRPr="005B648A">
        <w:t>health and safety hazards in the workplace, and controls relating to work processes.</w:t>
      </w:r>
    </w:p>
    <w:p w:rsidR="00000000" w:rsidRPr="005B648A" w:rsidP="005B648A">
      <w:pPr>
        <w:pStyle w:val="AllowPageBreak"/>
      </w:pPr>
    </w:p>
    <w:p w:rsidR="00000000" w:rsidRPr="005B648A" w:rsidP="005B648A">
      <w:pPr>
        <w:pStyle w:val="Heading1"/>
      </w:pPr>
      <w:bookmarkStart w:id="4" w:name="O_995015"/>
      <w:bookmarkEnd w:id="4"/>
      <w:r w:rsidRPr="005B648A">
        <w:t>Assessment Conditions</w:t>
      </w:r>
    </w:p>
    <w:p w:rsidR="00000000" w:rsidRPr="005B648A" w:rsidP="00E33B79">
      <w:pPr>
        <w:pStyle w:val="BodyText"/>
      </w:pPr>
      <w:r w:rsidRPr="005B648A">
        <w:t xml:space="preserve">Assessment of skills must take place under the following conditions: </w:t>
      </w:r>
    </w:p>
    <w:p w:rsidR="00000000" w:rsidRPr="005B648A" w:rsidP="005B648A">
      <w:pPr>
        <w:pStyle w:val="ListBullet"/>
      </w:pPr>
      <w:r w:rsidRPr="005B648A">
        <w:t>physical conditions:</w:t>
      </w:r>
    </w:p>
    <w:p w:rsidR="00000000" w:rsidRPr="005B648A" w:rsidP="005B648A">
      <w:pPr>
        <w:pStyle w:val="ListBullet2"/>
      </w:pPr>
      <w:r w:rsidRPr="005B648A">
        <w:t>skills must be demonstrated i</w:t>
      </w:r>
      <w:r w:rsidRPr="005B648A">
        <w:t xml:space="preserve">n a workplace setting or an environment that accurately represents a real workplace </w:t>
      </w:r>
    </w:p>
    <w:p w:rsidR="00000000" w:rsidRPr="005B648A" w:rsidP="005B648A">
      <w:pPr>
        <w:pStyle w:val="ListBullet"/>
      </w:pPr>
      <w:r w:rsidRPr="005B648A">
        <w:t>resources, equipment and materials:</w:t>
      </w:r>
    </w:p>
    <w:p w:rsidR="00000000" w:rsidRPr="005B648A" w:rsidP="005B648A">
      <w:pPr>
        <w:pStyle w:val="ListBullet2"/>
      </w:pPr>
      <w:r w:rsidRPr="005B648A">
        <w:t>production process and related equipment, manufacturers’ advice and operating procedures</w:t>
      </w:r>
    </w:p>
    <w:p w:rsidR="00000000" w:rsidRPr="005B648A" w:rsidP="005B648A">
      <w:pPr>
        <w:pStyle w:val="ListBullet2"/>
      </w:pPr>
      <w:r w:rsidRPr="005B648A">
        <w:t>methods and related software systems for collecting data, analysing data and compiling into a report</w:t>
      </w:r>
    </w:p>
    <w:p w:rsidR="00000000" w:rsidRPr="005B648A" w:rsidP="005B648A">
      <w:pPr>
        <w:pStyle w:val="ListBullet"/>
      </w:pPr>
      <w:r w:rsidRPr="005B648A">
        <w:t>specifications:</w:t>
      </w:r>
    </w:p>
    <w:p w:rsidR="00000000" w:rsidRPr="005B648A" w:rsidP="005B648A">
      <w:pPr>
        <w:pStyle w:val="ListBullet2"/>
      </w:pPr>
      <w:r w:rsidRPr="005B648A">
        <w:t>laboratory facilities or reports to assess food microbiology and chemistry.</w:t>
      </w:r>
    </w:p>
    <w:p w:rsidR="00000000" w:rsidRPr="005B648A" w:rsidP="00E33B79">
      <w:pPr>
        <w:pStyle w:val="BodyText"/>
      </w:pPr>
      <w:r w:rsidRPr="005B648A">
        <w:t>Assessors of this unit must satisfy the requirements for asse</w:t>
      </w:r>
      <w:r w:rsidRPr="005B648A">
        <w:t>ssors in applicable vocational education and training legislation, frameworks and/or standards.</w:t>
      </w:r>
    </w:p>
    <w:p w:rsidR="00000000" w:rsidRPr="005B648A" w:rsidP="005B648A">
      <w:pPr>
        <w:pStyle w:val="Heading1"/>
      </w:pPr>
      <w:bookmarkStart w:id="5" w:name="O_995018"/>
      <w:bookmarkEnd w:id="5"/>
      <w:r w:rsidRPr="005B648A">
        <w:t>Links</w:t>
      </w:r>
    </w:p>
    <w:p w:rsidR="00000000" w:rsidRPr="005B648A" w:rsidP="00E33B79">
      <w:pPr>
        <w:pStyle w:val="BodyText"/>
      </w:pPr>
      <w:r w:rsidRPr="005B648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758A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B648A" w:rsidP="005B648A"/>
    <w:sectPr w:rsidSect="005B64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4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48A" w:rsidRPr="00E33B79" w:rsidP="00E33B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4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B79" w:rsidP="005B64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3B79" w:rsidP="005B64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33B79" w:rsidP="005B64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4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B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648A" w:rsidRPr="00E33B79" w:rsidP="00E33B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4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B79" w:rsidRPr="002D2AF8" w:rsidP="005B64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FBPFST5019 Implement and review the processing of cooked poultry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33B79" w:rsidP="005B64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A01F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6002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CA93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4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64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64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64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64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64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64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64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64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64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64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648A"/>
  </w:style>
  <w:style w:type="character" w:customStyle="1" w:styleId="Heading1Char">
    <w:name w:val="Heading 1 Char"/>
    <w:basedOn w:val="DefaultParagraphFont"/>
    <w:link w:val="Heading1"/>
    <w:rsid w:val="005B64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64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64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64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648A"/>
    <w:rPr>
      <w:b/>
      <w:spacing w:val="0"/>
    </w:rPr>
  </w:style>
  <w:style w:type="paragraph" w:styleId="ListBullet2">
    <w:name w:val="List Bullet 2"/>
    <w:basedOn w:val="List2"/>
    <w:rsid w:val="005B64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64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64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64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64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64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64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64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64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64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64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64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64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64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64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64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64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64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64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64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64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64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64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64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64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64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64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64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64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64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64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64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64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64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64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648A"/>
    <w:rPr>
      <w:i/>
    </w:rPr>
  </w:style>
  <w:style w:type="paragraph" w:styleId="Caption">
    <w:name w:val="caption"/>
    <w:basedOn w:val="BodyText"/>
    <w:next w:val="Normal"/>
    <w:qFormat/>
    <w:rsid w:val="005B64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64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64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648A"/>
  </w:style>
  <w:style w:type="paragraph" w:styleId="TableofFigures">
    <w:name w:val="table of figures"/>
    <w:basedOn w:val="Normal"/>
    <w:next w:val="Normal"/>
    <w:semiHidden/>
    <w:rsid w:val="005B64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64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648A"/>
    <w:rPr>
      <w:rFonts w:ascii="Wingdings" w:hAnsi="Wingdings"/>
    </w:rPr>
  </w:style>
  <w:style w:type="paragraph" w:customStyle="1" w:styleId="TableHeading">
    <w:name w:val="Table Heading"/>
    <w:basedOn w:val="HeadingBase"/>
    <w:rsid w:val="005B64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648A"/>
    <w:rPr>
      <w:color w:val="0033CC"/>
      <w:u w:val="none"/>
    </w:rPr>
  </w:style>
  <w:style w:type="paragraph" w:customStyle="1" w:styleId="BodyTextRight">
    <w:name w:val="Body Text Right"/>
    <w:basedOn w:val="BodyText"/>
    <w:rsid w:val="005B64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64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64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64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64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64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648A"/>
    <w:rPr>
      <w:sz w:val="32"/>
    </w:rPr>
  </w:style>
  <w:style w:type="paragraph" w:customStyle="1" w:styleId="HeadingProcedure">
    <w:name w:val="Heading Procedure"/>
    <w:basedOn w:val="HeadingBase"/>
    <w:next w:val="Normal"/>
    <w:rsid w:val="005B64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648A"/>
    <w:pPr>
      <w:spacing w:before="60" w:after="60"/>
    </w:pPr>
  </w:style>
  <w:style w:type="paragraph" w:styleId="ListContinue">
    <w:name w:val="List Continue"/>
    <w:basedOn w:val="List"/>
    <w:rsid w:val="005B648A"/>
    <w:pPr>
      <w:ind w:firstLine="0"/>
    </w:pPr>
  </w:style>
  <w:style w:type="paragraph" w:customStyle="1" w:styleId="ListNote">
    <w:name w:val="List Note"/>
    <w:basedOn w:val="List"/>
    <w:rsid w:val="005B64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64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64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648A"/>
    <w:rPr>
      <w:rFonts w:ascii="Courier New" w:hAnsi="Courier New"/>
    </w:rPr>
  </w:style>
  <w:style w:type="paragraph" w:customStyle="1" w:styleId="NoteBullet">
    <w:name w:val="Note Bullet"/>
    <w:basedOn w:val="Note"/>
    <w:rsid w:val="005B64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64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64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64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64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64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64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648A"/>
    <w:rPr>
      <w:b/>
      <w:smallCaps/>
    </w:rPr>
  </w:style>
  <w:style w:type="paragraph" w:customStyle="1" w:styleId="TableListNumber">
    <w:name w:val="Table List Number"/>
    <w:basedOn w:val="ListNumber"/>
    <w:rsid w:val="005B64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64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648A"/>
    <w:pPr>
      <w:numPr>
        <w:numId w:val="9"/>
      </w:numPr>
    </w:pPr>
  </w:style>
  <w:style w:type="paragraph" w:customStyle="1" w:styleId="ListAlpha2">
    <w:name w:val="List Alpha 2"/>
    <w:basedOn w:val="List2"/>
    <w:rsid w:val="005B648A"/>
    <w:pPr>
      <w:numPr>
        <w:numId w:val="8"/>
      </w:numPr>
    </w:pPr>
  </w:style>
  <w:style w:type="paragraph" w:styleId="List2">
    <w:name w:val="List 2"/>
    <w:basedOn w:val="BodyText"/>
    <w:rsid w:val="005B64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64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64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64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64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64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648A"/>
    <w:pPr>
      <w:numPr>
        <w:numId w:val="4"/>
      </w:numPr>
    </w:pPr>
  </w:style>
  <w:style w:type="paragraph" w:styleId="ListContinue2">
    <w:name w:val="List Continue 2"/>
    <w:basedOn w:val="List2"/>
    <w:rsid w:val="005B648A"/>
    <w:pPr>
      <w:ind w:firstLine="0"/>
    </w:pPr>
  </w:style>
  <w:style w:type="paragraph" w:styleId="ListContinue3">
    <w:name w:val="List Continue 3"/>
    <w:basedOn w:val="List3"/>
    <w:rsid w:val="005B648A"/>
    <w:pPr>
      <w:ind w:left="1021" w:firstLine="0"/>
    </w:pPr>
  </w:style>
  <w:style w:type="paragraph" w:styleId="ListContinue4">
    <w:name w:val="List Continue 4"/>
    <w:basedOn w:val="List4"/>
    <w:rsid w:val="005B648A"/>
    <w:pPr>
      <w:ind w:firstLine="0"/>
    </w:pPr>
  </w:style>
  <w:style w:type="paragraph" w:styleId="ListContinue5">
    <w:name w:val="List Continue 5"/>
    <w:basedOn w:val="List5"/>
    <w:rsid w:val="005B648A"/>
    <w:pPr>
      <w:ind w:firstLine="0"/>
    </w:pPr>
  </w:style>
  <w:style w:type="paragraph" w:styleId="ListNumber3">
    <w:name w:val="List Number 3"/>
    <w:basedOn w:val="List3"/>
    <w:rsid w:val="005B648A"/>
    <w:pPr>
      <w:numPr>
        <w:numId w:val="5"/>
      </w:numPr>
    </w:pPr>
  </w:style>
  <w:style w:type="paragraph" w:styleId="ListNumber4">
    <w:name w:val="List Number 4"/>
    <w:basedOn w:val="List4"/>
    <w:rsid w:val="005B648A"/>
    <w:pPr>
      <w:numPr>
        <w:numId w:val="6"/>
      </w:numPr>
    </w:pPr>
  </w:style>
  <w:style w:type="paragraph" w:styleId="ListNumber5">
    <w:name w:val="List Number 5"/>
    <w:basedOn w:val="List5"/>
    <w:rsid w:val="005B648A"/>
    <w:pPr>
      <w:numPr>
        <w:numId w:val="7"/>
      </w:numPr>
    </w:pPr>
  </w:style>
  <w:style w:type="paragraph" w:styleId="BlockText">
    <w:name w:val="Block Text"/>
    <w:basedOn w:val="Normal"/>
    <w:rsid w:val="005B64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64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648A"/>
    <w:rPr>
      <w:sz w:val="16"/>
      <w:vertAlign w:val="superscript"/>
    </w:rPr>
  </w:style>
  <w:style w:type="character" w:customStyle="1" w:styleId="Symbols">
    <w:name w:val="Symbols"/>
    <w:basedOn w:val="DefaultParagraphFont"/>
    <w:rsid w:val="005B648A"/>
    <w:rPr>
      <w:rFonts w:ascii="Symbol" w:hAnsi="Symbol"/>
    </w:rPr>
  </w:style>
  <w:style w:type="character" w:customStyle="1" w:styleId="MenuOptions">
    <w:name w:val="Menu Options"/>
    <w:basedOn w:val="DefaultParagraphFont"/>
    <w:rsid w:val="005B64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648A"/>
    <w:rPr>
      <w:b/>
    </w:rPr>
  </w:style>
  <w:style w:type="character" w:customStyle="1" w:styleId="Underlined">
    <w:name w:val="Underlined"/>
    <w:basedOn w:val="DefaultParagraphFont"/>
    <w:rsid w:val="005B648A"/>
    <w:rPr>
      <w:u w:val="single"/>
    </w:rPr>
  </w:style>
  <w:style w:type="paragraph" w:customStyle="1" w:styleId="TableBodyTextRight">
    <w:name w:val="Table Body Text Right"/>
    <w:basedOn w:val="TableBodyText"/>
    <w:rsid w:val="005B64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648A"/>
    <w:rPr>
      <w:sz w:val="18"/>
    </w:rPr>
  </w:style>
  <w:style w:type="paragraph" w:customStyle="1" w:styleId="BodySmallRight">
    <w:name w:val="Body Small Right"/>
    <w:basedOn w:val="BodyTextRight"/>
    <w:rsid w:val="005B648A"/>
    <w:rPr>
      <w:sz w:val="18"/>
      <w:szCs w:val="18"/>
    </w:rPr>
  </w:style>
  <w:style w:type="paragraph" w:customStyle="1" w:styleId="MarginEdition">
    <w:name w:val="Margin Edition"/>
    <w:basedOn w:val="MarginNote"/>
    <w:rsid w:val="005B64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648A"/>
    <w:rPr>
      <w:sz w:val="2"/>
      <w:szCs w:val="2"/>
    </w:rPr>
  </w:style>
  <w:style w:type="character" w:customStyle="1" w:styleId="Small">
    <w:name w:val="Small"/>
    <w:basedOn w:val="DefaultParagraphFont"/>
    <w:rsid w:val="005B648A"/>
    <w:rPr>
      <w:sz w:val="16"/>
    </w:rPr>
  </w:style>
  <w:style w:type="paragraph" w:customStyle="1" w:styleId="WideTable">
    <w:name w:val="Wide Table"/>
    <w:basedOn w:val="Normal"/>
    <w:rsid w:val="005B64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648A"/>
  </w:style>
  <w:style w:type="paragraph" w:styleId="Quote">
    <w:name w:val="Quote"/>
    <w:basedOn w:val="Heading1"/>
    <w:link w:val="QuoteChar"/>
    <w:qFormat/>
    <w:rsid w:val="005B64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64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648A"/>
    <w:pPr>
      <w:pageBreakBefore/>
    </w:pPr>
  </w:style>
  <w:style w:type="paragraph" w:customStyle="1" w:styleId="Border">
    <w:name w:val="Border"/>
    <w:basedOn w:val="Normal"/>
    <w:qFormat/>
    <w:rsid w:val="005B64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64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4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4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64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64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64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64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64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648A"/>
    <w:rPr>
      <w:u w:val="single"/>
    </w:rPr>
  </w:style>
  <w:style w:type="character" w:customStyle="1" w:styleId="BoldandItalics">
    <w:name w:val="Bold and Italics"/>
    <w:qFormat/>
    <w:rsid w:val="005B648A"/>
    <w:rPr>
      <w:b/>
      <w:i/>
      <w:u w:val="none"/>
    </w:rPr>
  </w:style>
  <w:style w:type="paragraph" w:styleId="BalloonText">
    <w:name w:val="Balloon Text"/>
    <w:basedOn w:val="Normal"/>
    <w:link w:val="BalloonTextChar"/>
    <w:rsid w:val="005B64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64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64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64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64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64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648A"/>
    <w:pPr>
      <w:spacing w:before="0" w:after="0"/>
    </w:pPr>
  </w:style>
  <w:style w:type="paragraph" w:customStyle="1" w:styleId="BodyTextBold">
    <w:name w:val="Body Text Bold"/>
    <w:basedOn w:val="BodyText"/>
    <w:qFormat/>
    <w:rsid w:val="005B648A"/>
    <w:rPr>
      <w:b/>
    </w:rPr>
  </w:style>
  <w:style w:type="character" w:styleId="Hyperlink">
    <w:name w:val="Hyperlink"/>
    <w:basedOn w:val="DefaultParagraphFont"/>
    <w:uiPriority w:val="99"/>
    <w:unhideWhenUsed/>
    <w:rsid w:val="00E33B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3749</Characters>
  <Application>Microsoft Office Word</Application>
  <DocSecurity>0</DocSecurity>
  <Lines>89</Lines>
  <Paragraphs>67</Paragraphs>
  <ScaleCrop>false</ScaleCrop>
  <Company>Author-it Software Corporation Ltd.</Company>
  <LinksUpToDate>false</LinksUpToDate>
  <CharactersWithSpaces>4250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FBPFST5019 Implement and review the processing of cooked poultry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2023-01-25T09:05:00Z</dcterms:created>
  <dcterms:modified xsi:type="dcterms:W3CDTF">2023-01-25T09:05:00Z</dcterms:modified>
</cp:coreProperties>
</file>