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63A" w:rsidP="00A21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FBPFST5017 Implement and review the processing of confectionery products</w:t>
      </w:r>
      <w:r>
        <w:fldChar w:fldCharType="end"/>
      </w:r>
    </w:p>
    <w:p w:rsidR="00A2163A" w:rsidP="00A2163A">
      <w:pPr>
        <w:pStyle w:val="Version"/>
        <w:sectPr w:rsidSect="00634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8B7" w:rsidP="006348B7">
      <w:pPr>
        <w:pStyle w:val="SuperHeading"/>
      </w:pPr>
      <w:r w:rsidRPr="006348B7">
        <w:t>Assessment Requirements for FBPFST5017 Implement and review the processing of confectionery products</w:t>
      </w:r>
    </w:p>
    <w:p w:rsidR="00000000" w:rsidRPr="006348B7" w:rsidP="006348B7">
      <w:pPr>
        <w:pStyle w:val="Heading1"/>
      </w:pPr>
      <w:bookmarkStart w:id="1" w:name="O_994974"/>
      <w:bookmarkEnd w:id="1"/>
      <w:r w:rsidRPr="006348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34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B7" w:rsidP="006348B7">
            <w:pPr>
              <w:pStyle w:val="BodyText"/>
            </w:pPr>
            <w:r w:rsidRPr="006348B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B7">
            <w:pPr>
              <w:pStyle w:val="BodyText"/>
              <w:rPr>
                <w:lang w:val="en-NZ"/>
              </w:rPr>
            </w:pPr>
            <w:r w:rsidRPr="006348B7">
              <w:rPr>
                <w:rStyle w:val="SpecialBold"/>
              </w:rPr>
              <w:t>Comments</w:t>
            </w:r>
          </w:p>
        </w:tc>
      </w:tr>
      <w:tr w:rsidTr="00634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B7">
            <w:pPr>
              <w:pStyle w:val="BodyText"/>
              <w:rPr>
                <w:lang w:val="en-NZ"/>
              </w:rPr>
            </w:pPr>
            <w:r w:rsidRPr="006348B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B7" w:rsidP="006348B7">
            <w:pPr>
              <w:pStyle w:val="BodyText"/>
            </w:pPr>
            <w:r w:rsidRPr="006348B7">
              <w:t>This version released with the FBP Food, Beverage and Pharmaceutical Training Package Version 2.0.</w:t>
            </w:r>
          </w:p>
        </w:tc>
      </w:tr>
    </w:tbl>
    <w:p w:rsidR="00000000" w:rsidRPr="006348B7" w:rsidP="006348B7">
      <w:pPr>
        <w:pStyle w:val="BodyText"/>
      </w:pPr>
    </w:p>
    <w:p w:rsidR="00000000" w:rsidRPr="006348B7" w:rsidP="006348B7">
      <w:pPr>
        <w:pStyle w:val="AllowPageBreak"/>
      </w:pPr>
    </w:p>
    <w:p w:rsidR="00000000" w:rsidRPr="006348B7" w:rsidP="006348B7">
      <w:pPr>
        <w:pStyle w:val="Heading1"/>
      </w:pPr>
      <w:bookmarkStart w:id="2" w:name="O_994975"/>
      <w:bookmarkEnd w:id="2"/>
      <w:r w:rsidRPr="006348B7">
        <w:t>Performance Evidence</w:t>
      </w:r>
    </w:p>
    <w:p w:rsidR="00000000" w:rsidRPr="006348B7" w:rsidP="00A2163A">
      <w:pPr>
        <w:pStyle w:val="BodyText"/>
      </w:pPr>
      <w:r w:rsidRPr="006348B7">
        <w:t>An individual demonstrating competency in this unit must satisfy all of the elements and performance criteria of this</w:t>
      </w:r>
      <w:r w:rsidRPr="006348B7">
        <w:t xml:space="preserve"> unit. </w:t>
      </w:r>
    </w:p>
    <w:p w:rsidR="00000000" w:rsidRPr="006348B7" w:rsidP="00A2163A">
      <w:pPr>
        <w:pStyle w:val="BodyText"/>
      </w:pPr>
      <w:r w:rsidRPr="006348B7">
        <w:t>There must be evidence that the individual has effectively implemented and reviewed standards and procedures for the processing of at least two different confectionery products, including:</w:t>
      </w:r>
    </w:p>
    <w:p w:rsidR="00000000" w:rsidRPr="006348B7" w:rsidP="006348B7">
      <w:pPr>
        <w:pStyle w:val="ListBullet"/>
      </w:pPr>
      <w:r w:rsidRPr="006348B7">
        <w:t>selecting, planning and implementing the production proce</w:t>
      </w:r>
      <w:r w:rsidRPr="006348B7">
        <w:t>sses related to confectionery products</w:t>
      </w:r>
    </w:p>
    <w:p w:rsidR="00000000" w:rsidRPr="006348B7" w:rsidP="006348B7">
      <w:pPr>
        <w:pStyle w:val="ListBullet"/>
      </w:pPr>
      <w:r w:rsidRPr="006348B7">
        <w:t xml:space="preserve">monitoring the output of each of the processes used </w:t>
      </w:r>
    </w:p>
    <w:p w:rsidR="00000000" w:rsidRPr="006348B7" w:rsidP="006348B7">
      <w:pPr>
        <w:pStyle w:val="ListBullet"/>
      </w:pPr>
      <w:r w:rsidRPr="006348B7">
        <w:t xml:space="preserve">checking product against market specifications for confectionery </w:t>
      </w:r>
    </w:p>
    <w:p w:rsidR="00000000" w:rsidRPr="006348B7" w:rsidP="006348B7">
      <w:pPr>
        <w:pStyle w:val="ListBullet"/>
      </w:pPr>
      <w:r w:rsidRPr="006348B7">
        <w:t xml:space="preserve">recognising the organoleptic properties of different types of confectionery </w:t>
      </w:r>
    </w:p>
    <w:p w:rsidR="00000000" w:rsidRPr="006348B7" w:rsidP="006348B7">
      <w:pPr>
        <w:pStyle w:val="ListBullet"/>
      </w:pPr>
      <w:r w:rsidRPr="006348B7">
        <w:t>determining testing protocols for quality assessment</w:t>
      </w:r>
    </w:p>
    <w:p w:rsidR="00000000" w:rsidRPr="006348B7" w:rsidP="006348B7">
      <w:pPr>
        <w:pStyle w:val="ListBullet"/>
      </w:pPr>
      <w:r w:rsidRPr="006348B7">
        <w:t>operating equipment and accessories used in the preparation and manufacture of confectionery products</w:t>
      </w:r>
    </w:p>
    <w:p w:rsidR="00000000" w:rsidRPr="006348B7" w:rsidP="006348B7">
      <w:pPr>
        <w:pStyle w:val="ListBullet"/>
      </w:pPr>
      <w:r w:rsidRPr="006348B7">
        <w:t>completing data collection and documentation required for quality control records</w:t>
      </w:r>
    </w:p>
    <w:p w:rsidR="00000000" w:rsidRPr="006348B7" w:rsidP="006348B7">
      <w:pPr>
        <w:pStyle w:val="ListBullet"/>
      </w:pPr>
      <w:r w:rsidRPr="006348B7">
        <w:t>assessing productio</w:t>
      </w:r>
      <w:r w:rsidRPr="006348B7">
        <w:t>n procedures against food safety and quality requirements</w:t>
      </w:r>
    </w:p>
    <w:p w:rsidR="00000000" w:rsidRPr="006348B7" w:rsidP="006348B7">
      <w:pPr>
        <w:pStyle w:val="ListBullet"/>
      </w:pPr>
      <w:r w:rsidRPr="006348B7">
        <w:t>identifying and addressing defects during production and of final products.</w:t>
      </w:r>
    </w:p>
    <w:p w:rsidR="00000000" w:rsidRPr="006348B7" w:rsidP="006348B7">
      <w:pPr>
        <w:pStyle w:val="AllowPageBreak"/>
      </w:pPr>
    </w:p>
    <w:p w:rsidR="00000000" w:rsidRPr="006348B7" w:rsidP="006348B7">
      <w:pPr>
        <w:pStyle w:val="Heading1"/>
      </w:pPr>
      <w:bookmarkStart w:id="3" w:name="O_994976"/>
      <w:bookmarkEnd w:id="3"/>
      <w:r w:rsidRPr="006348B7">
        <w:t>Knowledge Evidence</w:t>
      </w:r>
    </w:p>
    <w:p w:rsidR="00000000" w:rsidRPr="006348B7" w:rsidP="00A2163A">
      <w:pPr>
        <w:pStyle w:val="BodyText"/>
      </w:pPr>
      <w:r w:rsidRPr="006348B7">
        <w:t xml:space="preserve">An individual must be able to demonstrate the knowledge required to perform the tasks </w:t>
      </w:r>
      <w:r w:rsidRPr="006348B7">
        <w:t>outlined in the elements and performance criteria of this unit. This includes knowledge of:</w:t>
      </w:r>
    </w:p>
    <w:p w:rsidR="00000000" w:rsidRPr="006348B7" w:rsidP="006348B7">
      <w:pPr>
        <w:pStyle w:val="ListBullet"/>
      </w:pPr>
      <w:r w:rsidRPr="006348B7">
        <w:t>the statutory compositional requirements for the different types of confectionery products</w:t>
      </w:r>
    </w:p>
    <w:p w:rsidR="00000000" w:rsidRPr="006348B7" w:rsidP="006348B7">
      <w:pPr>
        <w:pStyle w:val="ListBullet"/>
      </w:pPr>
      <w:r w:rsidRPr="006348B7">
        <w:t>the range of confectionery products, including chocolate and compound ch</w:t>
      </w:r>
      <w:r w:rsidRPr="006348B7">
        <w:t xml:space="preserve">ocolate confectionery, liquorice (both straps and allsorts), sugar confectionery types, </w:t>
      </w:r>
      <w:r>
        <w:t>‘</w:t>
      </w:r>
      <w:r w:rsidRPr="006348B7">
        <w:t>sugar free</w:t>
      </w:r>
      <w:r>
        <w:t>’</w:t>
      </w:r>
      <w:r w:rsidRPr="006348B7">
        <w:t xml:space="preserve"> confectionery types, gum-based types and panned product types</w:t>
      </w:r>
    </w:p>
    <w:p w:rsidR="00000000" w:rsidRPr="006348B7" w:rsidP="006348B7">
      <w:pPr>
        <w:pStyle w:val="ListBullet"/>
      </w:pPr>
      <w:r w:rsidRPr="006348B7">
        <w:t>the production system for the preparation and manufacture of confectionery products, includin</w:t>
      </w:r>
      <w:r w:rsidRPr="006348B7">
        <w:t>g production instruction, quality assurance requirements and or/specifications, production specification and or/standards, production equipment, production procedures, cleaning procedures and materials and raw materials</w:t>
      </w:r>
    </w:p>
    <w:p w:rsidR="00000000" w:rsidRPr="006348B7" w:rsidP="006348B7">
      <w:pPr>
        <w:pStyle w:val="ListBullet"/>
      </w:pPr>
      <w:r w:rsidRPr="006348B7">
        <w:t>different formulations for confectio</w:t>
      </w:r>
      <w:r w:rsidRPr="006348B7">
        <w:t>nery products</w:t>
      </w:r>
    </w:p>
    <w:p w:rsidR="00000000" w:rsidRPr="006348B7" w:rsidP="006348B7">
      <w:pPr>
        <w:pStyle w:val="ListBullet"/>
      </w:pPr>
      <w:r w:rsidRPr="006348B7">
        <w:t>the functionality of the major ingredients found in confectionery products</w:t>
      </w:r>
    </w:p>
    <w:p w:rsidR="00000000" w:rsidRPr="006348B7" w:rsidP="006348B7">
      <w:pPr>
        <w:pStyle w:val="ListBullet"/>
      </w:pPr>
      <w:r w:rsidRPr="006348B7">
        <w:t>critical factors in the preparation and manufacture of confectionery products</w:t>
      </w:r>
    </w:p>
    <w:p w:rsidR="00000000" w:rsidRPr="006348B7" w:rsidP="006348B7">
      <w:pPr>
        <w:pStyle w:val="ListBullet"/>
      </w:pPr>
      <w:r w:rsidRPr="006348B7">
        <w:t>identification and isolation of defects during production and of final products</w:t>
      </w:r>
    </w:p>
    <w:p w:rsidR="00000000" w:rsidRPr="006348B7" w:rsidP="006348B7">
      <w:pPr>
        <w:pStyle w:val="ListBullet"/>
      </w:pPr>
      <w:r w:rsidRPr="006348B7">
        <w:t>stages of</w:t>
      </w:r>
      <w:r w:rsidRPr="006348B7">
        <w:t xml:space="preserve"> production, critical control points (CCPs) and critical limits according to relevant hazard analysis critical control point (HACCP)-based food safety plan</w:t>
      </w:r>
    </w:p>
    <w:p w:rsidR="00000000" w:rsidRPr="006348B7" w:rsidP="006348B7">
      <w:pPr>
        <w:pStyle w:val="ListBullet"/>
      </w:pPr>
      <w:r w:rsidRPr="006348B7">
        <w:t>packaging procedures</w:t>
      </w:r>
    </w:p>
    <w:p w:rsidR="00000000" w:rsidRPr="006348B7" w:rsidP="006348B7">
      <w:pPr>
        <w:pStyle w:val="ListBullet"/>
      </w:pPr>
      <w:r w:rsidRPr="006348B7">
        <w:t>quality and continuous improvement processes</w:t>
      </w:r>
    </w:p>
    <w:p w:rsidR="00000000" w:rsidRPr="006348B7" w:rsidP="006348B7">
      <w:pPr>
        <w:pStyle w:val="ListBullet"/>
      </w:pPr>
      <w:r w:rsidRPr="006348B7">
        <w:t>sensory analysis techniques</w:t>
      </w:r>
    </w:p>
    <w:p w:rsidR="00000000" w:rsidRPr="006348B7" w:rsidP="006348B7">
      <w:pPr>
        <w:pStyle w:val="ListBullet"/>
      </w:pPr>
      <w:r w:rsidRPr="006348B7">
        <w:t>health and safety hazards in the workplace and controls relating to work processes.</w:t>
      </w:r>
    </w:p>
    <w:p w:rsidR="00000000" w:rsidRPr="006348B7" w:rsidP="006348B7">
      <w:pPr>
        <w:pStyle w:val="AllowPageBreak"/>
      </w:pPr>
    </w:p>
    <w:p w:rsidR="00000000" w:rsidRPr="006348B7" w:rsidP="006348B7">
      <w:pPr>
        <w:pStyle w:val="Heading1"/>
      </w:pPr>
      <w:bookmarkStart w:id="4" w:name="O_994977"/>
      <w:bookmarkEnd w:id="4"/>
      <w:r w:rsidRPr="006348B7">
        <w:t>Assessment Conditions</w:t>
      </w:r>
    </w:p>
    <w:p w:rsidR="00000000" w:rsidRPr="006348B7" w:rsidP="00A2163A">
      <w:pPr>
        <w:pStyle w:val="BodyText"/>
      </w:pPr>
      <w:r w:rsidRPr="006348B7">
        <w:t xml:space="preserve">Assessment of skills must take place under the following conditions: </w:t>
      </w:r>
    </w:p>
    <w:p w:rsidR="00000000" w:rsidRPr="006348B7" w:rsidP="006348B7">
      <w:pPr>
        <w:pStyle w:val="ListBullet"/>
      </w:pPr>
      <w:r w:rsidRPr="006348B7">
        <w:t>physical conditions:</w:t>
      </w:r>
    </w:p>
    <w:p w:rsidR="00000000" w:rsidRPr="006348B7" w:rsidP="006348B7">
      <w:pPr>
        <w:pStyle w:val="ListBullet2"/>
      </w:pPr>
      <w:r w:rsidRPr="006348B7">
        <w:t>skills must be demonstrated in a workpla</w:t>
      </w:r>
      <w:r w:rsidRPr="006348B7">
        <w:t xml:space="preserve">ce setting or an environment that accurately represents a real confectionery production workplace </w:t>
      </w:r>
    </w:p>
    <w:p w:rsidR="00000000" w:rsidRPr="006348B7" w:rsidP="006348B7">
      <w:pPr>
        <w:pStyle w:val="ListBullet"/>
      </w:pPr>
      <w:r w:rsidRPr="006348B7">
        <w:t>resources, equipment and materials:</w:t>
      </w:r>
    </w:p>
    <w:p w:rsidR="00000000" w:rsidRPr="006348B7" w:rsidP="006348B7">
      <w:pPr>
        <w:pStyle w:val="ListBullet2"/>
      </w:pPr>
      <w:r w:rsidRPr="006348B7">
        <w:t>production process and related equipment, manufacturers’ advice and operating procedures</w:t>
      </w:r>
    </w:p>
    <w:p w:rsidR="00000000" w:rsidRPr="006348B7" w:rsidP="006348B7">
      <w:pPr>
        <w:pStyle w:val="ListBullet"/>
      </w:pPr>
      <w:r w:rsidRPr="006348B7">
        <w:t>specifications:</w:t>
      </w:r>
    </w:p>
    <w:p w:rsidR="00000000" w:rsidRPr="006348B7" w:rsidP="006348B7">
      <w:pPr>
        <w:pStyle w:val="ListBullet2"/>
      </w:pPr>
      <w:r w:rsidRPr="006348B7">
        <w:t>tests used t</w:t>
      </w:r>
      <w:r w:rsidRPr="006348B7">
        <w:t>o report relevant product/process information and recorded results.</w:t>
      </w:r>
    </w:p>
    <w:p w:rsidR="00000000" w:rsidRPr="006348B7" w:rsidP="00A2163A">
      <w:pPr>
        <w:pStyle w:val="BodyText"/>
      </w:pPr>
      <w:r w:rsidRPr="006348B7">
        <w:t>Assessors of this unit must satisfy the requirements for assessors in applicable vocational education and training legislation, frameworks and/or standards.</w:t>
      </w:r>
    </w:p>
    <w:p w:rsidR="00000000" w:rsidRPr="006348B7" w:rsidP="006348B7">
      <w:pPr>
        <w:pStyle w:val="Heading1"/>
      </w:pPr>
      <w:bookmarkStart w:id="5" w:name="O_994980"/>
      <w:bookmarkEnd w:id="5"/>
      <w:r w:rsidRPr="006348B7">
        <w:t>Links</w:t>
      </w:r>
    </w:p>
    <w:p w:rsidR="00000000" w:rsidRPr="006348B7" w:rsidP="00A2163A">
      <w:pPr>
        <w:pStyle w:val="BodyText"/>
      </w:pPr>
      <w:r w:rsidRPr="006348B7">
        <w:t>Companio</w:t>
      </w:r>
      <w:r w:rsidRPr="006348B7">
        <w:t xml:space="preserve">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23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48B7" w:rsidP="006348B7"/>
    <w:sectPr w:rsidSect="006348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7" w:rsidRPr="00A2163A" w:rsidP="00A21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3A" w:rsidP="00634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63A" w:rsidP="00634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163A" w:rsidP="00634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8B7" w:rsidRPr="00A2163A" w:rsidP="00A21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3A" w:rsidRPr="002D2AF8" w:rsidP="00634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FBPFST5017 Implement and review the processing of confectionery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2163A" w:rsidP="00634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50A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982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8A8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8B7"/>
  </w:style>
  <w:style w:type="character" w:customStyle="1" w:styleId="Heading1Char">
    <w:name w:val="Heading 1 Char"/>
    <w:basedOn w:val="DefaultParagraphFont"/>
    <w:link w:val="Heading1"/>
    <w:rsid w:val="00634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8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8B7"/>
    <w:rPr>
      <w:b/>
      <w:spacing w:val="0"/>
    </w:rPr>
  </w:style>
  <w:style w:type="paragraph" w:styleId="ListBullet2">
    <w:name w:val="List Bullet 2"/>
    <w:basedOn w:val="List2"/>
    <w:rsid w:val="006348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4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8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8B7"/>
    <w:rPr>
      <w:i/>
    </w:rPr>
  </w:style>
  <w:style w:type="paragraph" w:styleId="Caption">
    <w:name w:val="caption"/>
    <w:basedOn w:val="BodyText"/>
    <w:next w:val="Normal"/>
    <w:qFormat/>
    <w:rsid w:val="00634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8B7"/>
  </w:style>
  <w:style w:type="paragraph" w:styleId="TableofFigures">
    <w:name w:val="table of figures"/>
    <w:basedOn w:val="Normal"/>
    <w:next w:val="Normal"/>
    <w:semiHidden/>
    <w:rsid w:val="00634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8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8B7"/>
    <w:rPr>
      <w:rFonts w:ascii="Wingdings" w:hAnsi="Wingdings"/>
    </w:rPr>
  </w:style>
  <w:style w:type="paragraph" w:customStyle="1" w:styleId="TableHeading">
    <w:name w:val="Table Heading"/>
    <w:basedOn w:val="HeadingBase"/>
    <w:rsid w:val="00634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8B7"/>
    <w:rPr>
      <w:color w:val="0033CC"/>
      <w:u w:val="none"/>
    </w:rPr>
  </w:style>
  <w:style w:type="paragraph" w:customStyle="1" w:styleId="BodyTextRight">
    <w:name w:val="Body Text Right"/>
    <w:basedOn w:val="BodyText"/>
    <w:rsid w:val="00634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8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8B7"/>
    <w:rPr>
      <w:sz w:val="32"/>
    </w:rPr>
  </w:style>
  <w:style w:type="paragraph" w:customStyle="1" w:styleId="HeadingProcedure">
    <w:name w:val="Heading Procedure"/>
    <w:basedOn w:val="HeadingBase"/>
    <w:next w:val="Normal"/>
    <w:rsid w:val="00634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8B7"/>
    <w:pPr>
      <w:spacing w:before="60" w:after="60"/>
    </w:pPr>
  </w:style>
  <w:style w:type="paragraph" w:styleId="ListContinue">
    <w:name w:val="List Continue"/>
    <w:basedOn w:val="List"/>
    <w:rsid w:val="006348B7"/>
    <w:pPr>
      <w:ind w:firstLine="0"/>
    </w:pPr>
  </w:style>
  <w:style w:type="paragraph" w:customStyle="1" w:styleId="ListNote">
    <w:name w:val="List Note"/>
    <w:basedOn w:val="List"/>
    <w:rsid w:val="00634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8B7"/>
    <w:rPr>
      <w:rFonts w:ascii="Courier New" w:hAnsi="Courier New"/>
    </w:rPr>
  </w:style>
  <w:style w:type="paragraph" w:customStyle="1" w:styleId="NoteBullet">
    <w:name w:val="Note Bullet"/>
    <w:basedOn w:val="Note"/>
    <w:rsid w:val="00634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8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8B7"/>
    <w:rPr>
      <w:b/>
      <w:smallCaps/>
    </w:rPr>
  </w:style>
  <w:style w:type="paragraph" w:customStyle="1" w:styleId="TableListNumber">
    <w:name w:val="Table List Number"/>
    <w:basedOn w:val="ListNumber"/>
    <w:rsid w:val="00634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8B7"/>
    <w:pPr>
      <w:numPr>
        <w:numId w:val="9"/>
      </w:numPr>
    </w:pPr>
  </w:style>
  <w:style w:type="paragraph" w:customStyle="1" w:styleId="ListAlpha2">
    <w:name w:val="List Alpha 2"/>
    <w:basedOn w:val="List2"/>
    <w:rsid w:val="006348B7"/>
    <w:pPr>
      <w:numPr>
        <w:numId w:val="8"/>
      </w:numPr>
    </w:pPr>
  </w:style>
  <w:style w:type="paragraph" w:styleId="List2">
    <w:name w:val="List 2"/>
    <w:basedOn w:val="BodyText"/>
    <w:rsid w:val="00634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8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8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8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8B7"/>
    <w:pPr>
      <w:numPr>
        <w:numId w:val="4"/>
      </w:numPr>
    </w:pPr>
  </w:style>
  <w:style w:type="paragraph" w:styleId="ListContinue2">
    <w:name w:val="List Continue 2"/>
    <w:basedOn w:val="List2"/>
    <w:rsid w:val="006348B7"/>
    <w:pPr>
      <w:ind w:firstLine="0"/>
    </w:pPr>
  </w:style>
  <w:style w:type="paragraph" w:styleId="ListContinue3">
    <w:name w:val="List Continue 3"/>
    <w:basedOn w:val="List3"/>
    <w:rsid w:val="006348B7"/>
    <w:pPr>
      <w:ind w:left="1021" w:firstLine="0"/>
    </w:pPr>
  </w:style>
  <w:style w:type="paragraph" w:styleId="ListContinue4">
    <w:name w:val="List Continue 4"/>
    <w:basedOn w:val="List4"/>
    <w:rsid w:val="006348B7"/>
    <w:pPr>
      <w:ind w:firstLine="0"/>
    </w:pPr>
  </w:style>
  <w:style w:type="paragraph" w:styleId="ListContinue5">
    <w:name w:val="List Continue 5"/>
    <w:basedOn w:val="List5"/>
    <w:rsid w:val="006348B7"/>
    <w:pPr>
      <w:ind w:firstLine="0"/>
    </w:pPr>
  </w:style>
  <w:style w:type="paragraph" w:styleId="ListNumber3">
    <w:name w:val="List Number 3"/>
    <w:basedOn w:val="List3"/>
    <w:rsid w:val="006348B7"/>
    <w:pPr>
      <w:numPr>
        <w:numId w:val="5"/>
      </w:numPr>
    </w:pPr>
  </w:style>
  <w:style w:type="paragraph" w:styleId="ListNumber4">
    <w:name w:val="List Number 4"/>
    <w:basedOn w:val="List4"/>
    <w:rsid w:val="006348B7"/>
    <w:pPr>
      <w:numPr>
        <w:numId w:val="6"/>
      </w:numPr>
    </w:pPr>
  </w:style>
  <w:style w:type="paragraph" w:styleId="ListNumber5">
    <w:name w:val="List Number 5"/>
    <w:basedOn w:val="List5"/>
    <w:rsid w:val="006348B7"/>
    <w:pPr>
      <w:numPr>
        <w:numId w:val="7"/>
      </w:numPr>
    </w:pPr>
  </w:style>
  <w:style w:type="paragraph" w:styleId="BlockText">
    <w:name w:val="Block Text"/>
    <w:basedOn w:val="Normal"/>
    <w:rsid w:val="00634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8B7"/>
    <w:rPr>
      <w:sz w:val="16"/>
      <w:vertAlign w:val="superscript"/>
    </w:rPr>
  </w:style>
  <w:style w:type="character" w:customStyle="1" w:styleId="Symbols">
    <w:name w:val="Symbols"/>
    <w:basedOn w:val="DefaultParagraphFont"/>
    <w:rsid w:val="006348B7"/>
    <w:rPr>
      <w:rFonts w:ascii="Symbol" w:hAnsi="Symbol"/>
    </w:rPr>
  </w:style>
  <w:style w:type="character" w:customStyle="1" w:styleId="MenuOptions">
    <w:name w:val="Menu Options"/>
    <w:basedOn w:val="DefaultParagraphFont"/>
    <w:rsid w:val="00634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8B7"/>
    <w:rPr>
      <w:b/>
    </w:rPr>
  </w:style>
  <w:style w:type="character" w:customStyle="1" w:styleId="Underlined">
    <w:name w:val="Underlined"/>
    <w:basedOn w:val="DefaultParagraphFont"/>
    <w:rsid w:val="006348B7"/>
    <w:rPr>
      <w:u w:val="single"/>
    </w:rPr>
  </w:style>
  <w:style w:type="paragraph" w:customStyle="1" w:styleId="TableBodyTextRight">
    <w:name w:val="Table Body Text Right"/>
    <w:basedOn w:val="TableBodyText"/>
    <w:rsid w:val="00634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8B7"/>
    <w:rPr>
      <w:sz w:val="18"/>
    </w:rPr>
  </w:style>
  <w:style w:type="paragraph" w:customStyle="1" w:styleId="BodySmallRight">
    <w:name w:val="Body Small Right"/>
    <w:basedOn w:val="BodyTextRight"/>
    <w:rsid w:val="006348B7"/>
    <w:rPr>
      <w:sz w:val="18"/>
      <w:szCs w:val="18"/>
    </w:rPr>
  </w:style>
  <w:style w:type="paragraph" w:customStyle="1" w:styleId="MarginEdition">
    <w:name w:val="Margin Edition"/>
    <w:basedOn w:val="MarginNote"/>
    <w:rsid w:val="00634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8B7"/>
    <w:rPr>
      <w:sz w:val="2"/>
      <w:szCs w:val="2"/>
    </w:rPr>
  </w:style>
  <w:style w:type="character" w:customStyle="1" w:styleId="Small">
    <w:name w:val="Small"/>
    <w:basedOn w:val="DefaultParagraphFont"/>
    <w:rsid w:val="006348B7"/>
    <w:rPr>
      <w:sz w:val="16"/>
    </w:rPr>
  </w:style>
  <w:style w:type="paragraph" w:customStyle="1" w:styleId="WideTable">
    <w:name w:val="Wide Table"/>
    <w:basedOn w:val="Normal"/>
    <w:rsid w:val="00634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8B7"/>
  </w:style>
  <w:style w:type="paragraph" w:styleId="Quote">
    <w:name w:val="Quote"/>
    <w:basedOn w:val="Heading1"/>
    <w:link w:val="QuoteChar"/>
    <w:qFormat/>
    <w:rsid w:val="00634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8B7"/>
    <w:pPr>
      <w:pageBreakBefore/>
    </w:pPr>
  </w:style>
  <w:style w:type="paragraph" w:customStyle="1" w:styleId="Border">
    <w:name w:val="Border"/>
    <w:basedOn w:val="Normal"/>
    <w:qFormat/>
    <w:rsid w:val="00634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8B7"/>
    <w:rPr>
      <w:u w:val="single"/>
    </w:rPr>
  </w:style>
  <w:style w:type="character" w:customStyle="1" w:styleId="BoldandItalics">
    <w:name w:val="Bold and Italics"/>
    <w:qFormat/>
    <w:rsid w:val="006348B7"/>
    <w:rPr>
      <w:b/>
      <w:i/>
      <w:u w:val="none"/>
    </w:rPr>
  </w:style>
  <w:style w:type="paragraph" w:styleId="BalloonText">
    <w:name w:val="Balloon Text"/>
    <w:basedOn w:val="Normal"/>
    <w:link w:val="BalloonTextChar"/>
    <w:rsid w:val="00634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8B7"/>
    <w:pPr>
      <w:spacing w:before="0" w:after="0"/>
    </w:pPr>
  </w:style>
  <w:style w:type="paragraph" w:customStyle="1" w:styleId="BodyTextBold">
    <w:name w:val="Body Text Bold"/>
    <w:basedOn w:val="BodyText"/>
    <w:qFormat/>
    <w:rsid w:val="006348B7"/>
    <w:rPr>
      <w:b/>
    </w:rPr>
  </w:style>
  <w:style w:type="character" w:styleId="Hyperlink">
    <w:name w:val="Hyperlink"/>
    <w:basedOn w:val="DefaultParagraphFont"/>
    <w:uiPriority w:val="99"/>
    <w:unhideWhenUsed/>
    <w:rsid w:val="00A21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3329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FBPFST5017 Implement and review the processing of confectionery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2022-04-19T18:14:00Z</dcterms:created>
  <dcterms:modified xsi:type="dcterms:W3CDTF">2022-04-19T18:14:00Z</dcterms:modified>
</cp:coreProperties>
</file>