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550" w:rsidP="00046550">
      <w:pPr>
        <w:pStyle w:val="Title"/>
      </w:pPr>
      <w:r>
        <w:fldChar w:fldCharType="begin"/>
      </w:r>
      <w:r>
        <w:instrText xml:space="preserve"> TITLE   \* MERGEFORMAT </w:instrText>
      </w:r>
      <w:r>
        <w:fldChar w:fldCharType="separate"/>
      </w:r>
      <w:r>
        <w:t>FBPFST5016 Implement and review the processing of high and low boil confectionery</w:t>
      </w:r>
      <w:r>
        <w:fldChar w:fldCharType="end"/>
      </w:r>
    </w:p>
    <w:p w:rsidR="00046550" w:rsidP="00046550">
      <w:pPr>
        <w:pStyle w:val="Version"/>
        <w:sectPr w:rsidSect="001C7D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D2A" w:rsidP="001C7D2A">
      <w:pPr>
        <w:pStyle w:val="SuperHeading"/>
      </w:pPr>
      <w:r w:rsidRPr="001C7D2A">
        <w:t>FBPFST5016 Implement and review the processing of high and low boil confectionery</w:t>
      </w:r>
    </w:p>
    <w:p w:rsidR="00000000" w:rsidRPr="001C7D2A" w:rsidP="001C7D2A">
      <w:pPr>
        <w:pStyle w:val="Heading1"/>
      </w:pPr>
      <w:bookmarkStart w:id="1" w:name="O_994945"/>
      <w:bookmarkEnd w:id="1"/>
      <w:r w:rsidRPr="001C7D2A">
        <w:t>Modification History</w:t>
      </w:r>
    </w:p>
    <w:tbl>
      <w:tblPr>
        <w:tblW w:w="9520" w:type="dxa"/>
        <w:tblLayout w:type="fixed"/>
        <w:tblCellMar>
          <w:left w:w="62" w:type="dxa"/>
          <w:right w:w="62" w:type="dxa"/>
        </w:tblCellMar>
        <w:tblLook w:val="0000"/>
      </w:tblPr>
      <w:tblGrid>
        <w:gridCol w:w="2528"/>
        <w:gridCol w:w="6992"/>
      </w:tblGrid>
      <w:tr w:rsidTr="001C7D2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rPr>
                <w:rStyle w:val="SpecialBold"/>
              </w:rPr>
              <w:t>Comments</w:t>
            </w:r>
          </w:p>
        </w:tc>
      </w:tr>
      <w:tr w:rsidTr="001C7D2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t>This version released with the FBP Food, Beverage and Pharmaceutical Training Package Version 2.0.</w:t>
            </w:r>
          </w:p>
        </w:tc>
      </w:tr>
    </w:tbl>
    <w:p w:rsidR="00000000" w:rsidRPr="001C7D2A" w:rsidP="001C7D2A">
      <w:pPr>
        <w:pStyle w:val="BodyText"/>
      </w:pPr>
    </w:p>
    <w:p w:rsidR="00000000" w:rsidRPr="001C7D2A" w:rsidP="001C7D2A">
      <w:pPr>
        <w:pStyle w:val="AllowPageBreak"/>
      </w:pPr>
    </w:p>
    <w:p w:rsidR="00000000" w:rsidRPr="001C7D2A" w:rsidP="001C7D2A">
      <w:pPr>
        <w:pStyle w:val="Heading1"/>
      </w:pPr>
      <w:bookmarkStart w:id="2" w:name="O_994946"/>
      <w:bookmarkEnd w:id="2"/>
      <w:r w:rsidRPr="001C7D2A">
        <w:t>Application</w:t>
      </w:r>
    </w:p>
    <w:p w:rsidR="00000000" w:rsidRPr="001C7D2A" w:rsidP="00046550">
      <w:pPr>
        <w:pStyle w:val="BodyText"/>
      </w:pPr>
      <w:r w:rsidRPr="001C7D2A">
        <w:t xml:space="preserve">This unit of competency describes the skills and knowledge required to implement and review the manufacturing of high and low boil confectionery. </w:t>
      </w:r>
    </w:p>
    <w:p w:rsidR="00000000" w:rsidRPr="001C7D2A" w:rsidP="00046550">
      <w:pPr>
        <w:pStyle w:val="BodyText"/>
      </w:pPr>
      <w:r w:rsidRPr="001C7D2A">
        <w:t>This unit applies to individuals who have roles in product design, quality assura</w:t>
      </w:r>
      <w:r w:rsidRPr="001C7D2A">
        <w:t xml:space="preserve">nce and production management. The unit typically applies to staff who have responsibility for maintaining product safety, quality and efficiency in food production in the confectionery sector. </w:t>
      </w:r>
    </w:p>
    <w:p w:rsidR="00000000" w:rsidRPr="001C7D2A" w:rsidP="00046550">
      <w:pPr>
        <w:pStyle w:val="BodyText"/>
      </w:pPr>
      <w:r w:rsidRPr="001C7D2A">
        <w:t>No occupational licensing or certification requirements apply</w:t>
      </w:r>
      <w:r w:rsidRPr="001C7D2A">
        <w:t xml:space="preserve"> to this unit at the time of publication. However, legislative and regulatory requirements for food processing exist, so local requirements must be checked. All work must comply with Australian food safety standards and relevant codes of practice.</w:t>
      </w:r>
    </w:p>
    <w:p w:rsidR="00000000" w:rsidRPr="001C7D2A" w:rsidP="001C7D2A">
      <w:pPr>
        <w:pStyle w:val="Heading1"/>
      </w:pPr>
      <w:bookmarkStart w:id="3" w:name="O_994947"/>
      <w:bookmarkEnd w:id="3"/>
      <w:r w:rsidRPr="001C7D2A">
        <w:t>Pre-requisite Unit</w:t>
      </w:r>
    </w:p>
    <w:p w:rsidR="00000000" w:rsidRPr="001C7D2A" w:rsidP="00046550">
      <w:pPr>
        <w:pStyle w:val="BodyText"/>
      </w:pPr>
      <w:r w:rsidRPr="001C7D2A">
        <w:t>Nil</w:t>
      </w:r>
    </w:p>
    <w:p w:rsidR="00000000" w:rsidRPr="001C7D2A" w:rsidP="001C7D2A">
      <w:pPr>
        <w:pStyle w:val="Heading1"/>
      </w:pPr>
      <w:bookmarkStart w:id="4" w:name="O_994949"/>
      <w:bookmarkEnd w:id="4"/>
      <w:r w:rsidRPr="001C7D2A">
        <w:t>Unit Sector</w:t>
      </w:r>
    </w:p>
    <w:p w:rsidR="00000000" w:rsidRPr="001C7D2A" w:rsidP="00046550">
      <w:pPr>
        <w:pStyle w:val="BodyText"/>
      </w:pPr>
      <w:r w:rsidRPr="001C7D2A">
        <w:t>Food science and technology (FST)</w:t>
      </w:r>
    </w:p>
    <w:p w:rsidR="00000000" w:rsidRPr="001C7D2A" w:rsidP="001C7D2A">
      <w:pPr>
        <w:pStyle w:val="Heading1"/>
      </w:pPr>
      <w:bookmarkStart w:id="5" w:name="O_994950"/>
      <w:bookmarkEnd w:id="5"/>
      <w:r w:rsidRPr="001C7D2A">
        <w:t>Elements and Performance Criteria</w:t>
      </w:r>
    </w:p>
    <w:tbl>
      <w:tblPr>
        <w:tblW w:w="9520" w:type="dxa"/>
        <w:tblLayout w:type="fixed"/>
        <w:tblCellMar>
          <w:left w:w="62" w:type="dxa"/>
          <w:right w:w="62" w:type="dxa"/>
        </w:tblCellMar>
        <w:tblLook w:val="0000"/>
      </w:tblPr>
      <w:tblGrid>
        <w:gridCol w:w="2580"/>
        <w:gridCol w:w="6940"/>
      </w:tblGrid>
      <w:tr w:rsidTr="0004655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7D2A" w:rsidP="001C7D2A">
            <w:pPr>
              <w:pStyle w:val="BodyText"/>
            </w:pPr>
            <w:r w:rsidRPr="001C7D2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7D2A">
            <w:pPr>
              <w:pStyle w:val="BodyText"/>
              <w:rPr>
                <w:lang w:val="en-NZ"/>
              </w:rPr>
            </w:pPr>
            <w:r w:rsidRPr="001C7D2A">
              <w:rPr>
                <w:rStyle w:val="SpecialBold"/>
              </w:rPr>
              <w:t>Performance Criteria</w:t>
            </w:r>
          </w:p>
        </w:tc>
      </w:tr>
      <w:tr w:rsidTr="0004655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rPr>
                <w:rStyle w:val="Emphasis"/>
              </w:rPr>
              <w:t>Performance criteria describe the performance needed to demonstrate achievement of the element.</w:t>
            </w:r>
          </w:p>
        </w:tc>
      </w:tr>
      <w:tr w:rsidTr="000465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t xml:space="preserve">1. Carry out the preparation and manufacture of high and </w:t>
            </w:r>
            <w:r w:rsidRPr="001C7D2A">
              <w:t>low boil confectionery to meet quality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t>1.1 Prepare equipment and accessories for the prepara</w:t>
            </w:r>
            <w:r w:rsidRPr="001C7D2A">
              <w:t>tion and manufacture of high and low boil confectionery</w:t>
            </w:r>
          </w:p>
          <w:p w:rsidR="00000000" w:rsidRPr="001C7D2A" w:rsidP="001C7D2A">
            <w:pPr>
              <w:pStyle w:val="BodyText"/>
            </w:pPr>
            <w:r w:rsidRPr="001C7D2A">
              <w:t>1.2 Assemble and prepare ingredients and check product formulations</w:t>
            </w:r>
          </w:p>
          <w:p w:rsidR="00000000" w:rsidP="001C7D2A">
            <w:pPr>
              <w:pStyle w:val="BodyText"/>
              <w:rPr>
                <w:lang w:val="en-NZ"/>
              </w:rPr>
            </w:pPr>
            <w:r w:rsidRPr="001C7D2A">
              <w:t>1.3 Select the appropriate production system and a sequence of activity to prepare the system for operation</w:t>
            </w:r>
          </w:p>
        </w:tc>
      </w:tr>
      <w:tr w:rsidTr="000465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t>2. Monitor the preparation and manufacture of high and low boil confectionery products to ensure quality standards are met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t>2.1 Implement standard operating procedures</w:t>
            </w:r>
          </w:p>
          <w:p w:rsidR="00000000" w:rsidRPr="001C7D2A" w:rsidP="001C7D2A">
            <w:pPr>
              <w:pStyle w:val="BodyText"/>
            </w:pPr>
            <w:r w:rsidRPr="001C7D2A">
              <w:t>2.2 Implement the production schedule, ensuring all resources and requirements are availa</w:t>
            </w:r>
            <w:r w:rsidRPr="001C7D2A">
              <w:t>ble and meet company standards</w:t>
            </w:r>
          </w:p>
          <w:p w:rsidR="00000000" w:rsidRPr="001C7D2A" w:rsidP="001C7D2A">
            <w:pPr>
              <w:pStyle w:val="BodyText"/>
            </w:pPr>
            <w:r w:rsidRPr="001C7D2A">
              <w:t>2.3 Set the production system to operating specifications before and during production</w:t>
            </w:r>
          </w:p>
          <w:p w:rsidR="00000000" w:rsidRPr="001C7D2A" w:rsidP="001C7D2A">
            <w:pPr>
              <w:pStyle w:val="BodyText"/>
            </w:pPr>
            <w:r w:rsidRPr="001C7D2A">
              <w:t>2.4 Interpret and document data requirements for food safety, quality and production standards</w:t>
            </w:r>
          </w:p>
          <w:p w:rsidR="00000000" w:rsidRPr="001C7D2A" w:rsidP="001C7D2A">
            <w:pPr>
              <w:pStyle w:val="BodyText"/>
            </w:pPr>
            <w:r w:rsidRPr="001C7D2A">
              <w:t>2.5 Determine data collection points consis</w:t>
            </w:r>
            <w:r w:rsidRPr="001C7D2A">
              <w:t>tent with equipment capabilities and data requirements</w:t>
            </w:r>
          </w:p>
          <w:p w:rsidR="00000000" w:rsidRPr="001C7D2A" w:rsidP="001C7D2A">
            <w:pPr>
              <w:pStyle w:val="BodyText"/>
            </w:pPr>
            <w:r w:rsidRPr="001C7D2A">
              <w:t>2.6 Develop procedures to deal with non-conformance in relation to process and the final product</w:t>
            </w:r>
          </w:p>
          <w:p w:rsidR="00000000" w:rsidP="001C7D2A">
            <w:pPr>
              <w:pStyle w:val="BodyText"/>
              <w:rPr>
                <w:lang w:val="en-NZ"/>
              </w:rPr>
            </w:pPr>
            <w:r w:rsidRPr="001C7D2A">
              <w:t>2.7 Implement and monitor process control system</w:t>
            </w:r>
          </w:p>
        </w:tc>
      </w:tr>
      <w:tr w:rsidTr="000465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t xml:space="preserve">3. Diagnose, rectify and report problems arising from </w:t>
            </w:r>
            <w:r w:rsidRPr="001C7D2A">
              <w:t>the preparation and manufacture of high and low boil confectionery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t>3.1 Establish sensory evaluation and product testing protocols to identify defects and maintain organoleptic quality of product</w:t>
            </w:r>
          </w:p>
          <w:p w:rsidR="00000000" w:rsidRPr="001C7D2A" w:rsidP="001C7D2A">
            <w:pPr>
              <w:pStyle w:val="BodyText"/>
            </w:pPr>
            <w:r w:rsidRPr="001C7D2A">
              <w:t>3.2 Implement adjustments to inputs, process and equipment in</w:t>
            </w:r>
            <w:r w:rsidRPr="001C7D2A">
              <w:t xml:space="preserve"> response to analysed results</w:t>
            </w:r>
          </w:p>
          <w:p w:rsidR="00000000" w:rsidP="001C7D2A">
            <w:pPr>
              <w:pStyle w:val="BodyText"/>
              <w:rPr>
                <w:lang w:val="en-NZ"/>
              </w:rPr>
            </w:pPr>
            <w:r w:rsidRPr="001C7D2A">
              <w:t>3.3 Report problems to designated person</w:t>
            </w:r>
          </w:p>
        </w:tc>
      </w:tr>
      <w:tr w:rsidTr="000465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t>4.1 Review the critical control points and critical limits for product safety</w:t>
            </w:r>
          </w:p>
          <w:p w:rsidR="00000000" w:rsidRPr="001C7D2A" w:rsidP="001C7D2A">
            <w:pPr>
              <w:pStyle w:val="BodyText"/>
            </w:pPr>
            <w:r w:rsidRPr="001C7D2A">
              <w:t>4.2 Implement a sampling plan</w:t>
            </w:r>
          </w:p>
          <w:p w:rsidR="00000000" w:rsidRPr="001C7D2A" w:rsidP="001C7D2A">
            <w:pPr>
              <w:pStyle w:val="BodyText"/>
            </w:pPr>
            <w:r w:rsidRPr="001C7D2A">
              <w:t>4.3 Conduct a sensory analysis and analyse re</w:t>
            </w:r>
            <w:r w:rsidRPr="001C7D2A">
              <w:t>sults</w:t>
            </w:r>
          </w:p>
          <w:p w:rsidR="00000000" w:rsidRPr="001C7D2A" w:rsidP="001C7D2A">
            <w:pPr>
              <w:pStyle w:val="BodyText"/>
            </w:pPr>
            <w:r w:rsidRPr="001C7D2A">
              <w:t>4.4 Review the operating procedures and the process control system for food safety and quality</w:t>
            </w:r>
          </w:p>
          <w:p w:rsidR="00000000" w:rsidRPr="001C7D2A" w:rsidP="001C7D2A">
            <w:pPr>
              <w:pStyle w:val="BodyText"/>
            </w:pPr>
            <w:r w:rsidRPr="001C7D2A">
              <w:t xml:space="preserve">4.5 Review the safe work systems for processing </w:t>
            </w:r>
          </w:p>
          <w:p w:rsidR="00000000" w:rsidRPr="001C7D2A" w:rsidP="001C7D2A">
            <w:pPr>
              <w:pStyle w:val="BodyText"/>
            </w:pPr>
            <w:r w:rsidRPr="001C7D2A">
              <w:t xml:space="preserve">4.6 Review the environmental impacts and energy efficiencies for processing </w:t>
            </w:r>
          </w:p>
        </w:tc>
      </w:tr>
    </w:tbl>
    <w:p w:rsidR="00000000" w:rsidRPr="001C7D2A" w:rsidP="001C7D2A">
      <w:pPr>
        <w:pStyle w:val="BodyText"/>
      </w:pPr>
    </w:p>
    <w:p w:rsidR="00000000" w:rsidRPr="001C7D2A" w:rsidP="001C7D2A">
      <w:pPr>
        <w:pStyle w:val="AllowPageBreak"/>
      </w:pPr>
    </w:p>
    <w:p w:rsidR="00000000" w:rsidRPr="001C7D2A" w:rsidP="001C7D2A">
      <w:pPr>
        <w:pStyle w:val="Heading1"/>
      </w:pPr>
      <w:bookmarkStart w:id="6" w:name="O_994951"/>
      <w:bookmarkEnd w:id="6"/>
      <w:r w:rsidRPr="001C7D2A">
        <w:t>Foundation Skills</w:t>
      </w:r>
    </w:p>
    <w:p w:rsidR="00000000" w:rsidRPr="00046550" w:rsidP="00046550">
      <w:pPr>
        <w:pStyle w:val="BodyText"/>
        <w:rPr>
          <w:i/>
        </w:rPr>
      </w:pPr>
      <w:r w:rsidRPr="0004655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C7D2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rPr>
                <w:rStyle w:val="SpecialBold"/>
              </w:rPr>
              <w:t>Description</w:t>
            </w:r>
          </w:p>
        </w:tc>
      </w:tr>
      <w:tr w:rsidTr="001C7D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ListBullet"/>
            </w:pPr>
            <w:r w:rsidRPr="001C7D2A">
              <w:t>Interpret food sa</w:t>
            </w:r>
            <w:r w:rsidRPr="001C7D2A">
              <w:t>fety guidelines and regulations</w:t>
            </w:r>
          </w:p>
          <w:p w:rsidR="00000000" w:rsidP="001C7D2A">
            <w:pPr>
              <w:pStyle w:val="ListBullet"/>
              <w:rPr>
                <w:lang w:val="en-NZ"/>
              </w:rPr>
            </w:pPr>
            <w:r w:rsidRPr="001C7D2A">
              <w:t>Interpret product specifications, quality and workplace procedures</w:t>
            </w:r>
          </w:p>
        </w:tc>
      </w:tr>
      <w:tr w:rsidTr="001C7D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ListBullet"/>
            </w:pPr>
            <w:r w:rsidRPr="001C7D2A">
              <w:t>Maintain and analyse data resulting from testing of products</w:t>
            </w:r>
          </w:p>
          <w:p w:rsidR="00000000" w:rsidP="001C7D2A">
            <w:pPr>
              <w:pStyle w:val="ListBullet"/>
              <w:rPr>
                <w:lang w:val="en-NZ"/>
              </w:rPr>
            </w:pPr>
            <w:r w:rsidRPr="001C7D2A">
              <w:t>Determine calibration procedures and schedules for test equipment</w:t>
            </w:r>
          </w:p>
        </w:tc>
      </w:tr>
      <w:tr w:rsidTr="001C7D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ListBullet"/>
            </w:pPr>
            <w:r w:rsidRPr="001C7D2A">
              <w:t>Monitor adherence to legal and regulatory standards and responsibilities for self and others</w:t>
            </w:r>
          </w:p>
          <w:p w:rsidR="00000000" w:rsidP="001C7D2A">
            <w:pPr>
              <w:pStyle w:val="ListBullet"/>
              <w:rPr>
                <w:lang w:val="en-NZ"/>
              </w:rPr>
            </w:pPr>
            <w:r w:rsidRPr="001C7D2A">
              <w:t>Use industry terminology</w:t>
            </w:r>
          </w:p>
        </w:tc>
      </w:tr>
      <w:tr w:rsidTr="001C7D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ListBullet"/>
            </w:pPr>
            <w:r w:rsidRPr="001C7D2A">
              <w:t>Clarify the purpose and possible actions to be taken as a result of work-related commun</w:t>
            </w:r>
            <w:r w:rsidRPr="001C7D2A">
              <w:t>ications</w:t>
            </w:r>
          </w:p>
        </w:tc>
      </w:tr>
    </w:tbl>
    <w:p w:rsidR="00000000" w:rsidRPr="001C7D2A" w:rsidP="001C7D2A">
      <w:pPr>
        <w:pStyle w:val="BodyText"/>
      </w:pPr>
    </w:p>
    <w:p w:rsidR="00000000" w:rsidRPr="001C7D2A" w:rsidP="001C7D2A">
      <w:pPr>
        <w:pStyle w:val="AllowPageBreak"/>
      </w:pPr>
    </w:p>
    <w:p w:rsidR="00000000" w:rsidRPr="001C7D2A" w:rsidP="001C7D2A">
      <w:pPr>
        <w:pStyle w:val="Heading1"/>
      </w:pPr>
      <w:bookmarkStart w:id="7" w:name="O_994953"/>
      <w:bookmarkEnd w:id="7"/>
      <w:r w:rsidRPr="001C7D2A">
        <w:t>Unit Mapping Information</w:t>
      </w:r>
    </w:p>
    <w:tbl>
      <w:tblPr>
        <w:tblW w:w="9520" w:type="dxa"/>
        <w:tblLayout w:type="fixed"/>
        <w:tblCellMar>
          <w:left w:w="62" w:type="dxa"/>
          <w:right w:w="62" w:type="dxa"/>
        </w:tblCellMar>
        <w:tblLook w:val="0000"/>
      </w:tblPr>
      <w:tblGrid>
        <w:gridCol w:w="1871"/>
        <w:gridCol w:w="2128"/>
        <w:gridCol w:w="2409"/>
        <w:gridCol w:w="3112"/>
      </w:tblGrid>
      <w:tr w:rsidTr="001C7D2A">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rPr>
                <w:rStyle w:val="SpecialBold"/>
              </w:rPr>
              <w:t>Equivalence status</w:t>
            </w:r>
          </w:p>
        </w:tc>
      </w:tr>
      <w:tr w:rsidTr="001C7D2A">
        <w:tblPrEx>
          <w:tblW w:w="9520" w:type="dxa"/>
          <w:tblLayout w:type="fixed"/>
          <w:tblCellMar>
            <w:left w:w="62" w:type="dxa"/>
            <w:right w:w="62" w:type="dxa"/>
          </w:tblCellMar>
          <w:tblLook w:val="0000"/>
        </w:tblPrEx>
        <w:trPr>
          <w:trHeight w:val="729"/>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t>FBPFST5016 Implement and review the processing of high and low boil confectionery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t>FDFFST4035A Implement and review the processing of high and low boil confectionery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t>Updated to meet Standards for Training Packages</w:t>
            </w:r>
          </w:p>
          <w:p w:rsidR="00000000" w:rsidRPr="001C7D2A" w:rsidP="001C7D2A">
            <w:pPr>
              <w:pStyle w:val="BodyText"/>
            </w:pPr>
          </w:p>
          <w:p w:rsidR="00000000" w:rsidRPr="001C7D2A" w:rsidP="001C7D2A">
            <w:pPr>
              <w:pStyle w:val="BodyText"/>
            </w:pPr>
            <w:r w:rsidRPr="001C7D2A">
              <w:t>Minor changes to Performance Criteria to clarify intent</w:t>
            </w:r>
          </w:p>
          <w:p w:rsidR="00000000" w:rsidRPr="001C7D2A" w:rsidP="001C7D2A">
            <w:pPr>
              <w:pStyle w:val="BodyText"/>
            </w:pPr>
          </w:p>
          <w:p w:rsidR="00000000" w:rsidP="001C7D2A">
            <w:pPr>
              <w:pStyle w:val="BodyText"/>
              <w:rPr>
                <w:lang w:val="en-NZ"/>
              </w:rPr>
            </w:pPr>
            <w:r w:rsidRPr="001C7D2A">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t>Equivalent unit</w:t>
            </w:r>
          </w:p>
        </w:tc>
      </w:tr>
    </w:tbl>
    <w:p w:rsidR="00000000" w:rsidRPr="001C7D2A" w:rsidP="001C7D2A">
      <w:pPr>
        <w:pStyle w:val="BodyText"/>
      </w:pPr>
    </w:p>
    <w:p w:rsidR="00000000" w:rsidRPr="001C7D2A" w:rsidP="001C7D2A">
      <w:pPr>
        <w:pStyle w:val="AllowPageBreak"/>
      </w:pPr>
    </w:p>
    <w:p w:rsidR="00000000" w:rsidRPr="001C7D2A" w:rsidP="001C7D2A">
      <w:pPr>
        <w:pStyle w:val="Heading1"/>
      </w:pPr>
      <w:bookmarkStart w:id="8" w:name="O_994960"/>
      <w:bookmarkEnd w:id="8"/>
      <w:r w:rsidRPr="001C7D2A">
        <w:t>Links</w:t>
      </w:r>
    </w:p>
    <w:p w:rsidR="00000000" w:rsidRPr="001C7D2A" w:rsidP="00046550">
      <w:pPr>
        <w:pStyle w:val="BodyText"/>
      </w:pPr>
      <w:r w:rsidRPr="001C7D2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475D71">
        <w:rPr>
          <w:rStyle w:val="Hyperlink"/>
        </w:rPr>
        <w:t>https://vetnet.gov.au/Pages/TrainingDocs.aspx?q=78b15323-cd38-483e-aad7-1159b570a5c4</w:t>
      </w:r>
      <w:r>
        <w:fldChar w:fldCharType="end"/>
      </w:r>
    </w:p>
    <w:p w:rsidR="00000000" w:rsidRPr="001C7D2A" w:rsidP="00046550">
      <w:pPr>
        <w:pStyle w:val="BodyText"/>
        <w:sectPr w:rsidSect="001C7D2A">
          <w:headerReference w:type="default" r:id="rId10"/>
          <w:footerReference w:type="default" r:id="rId11"/>
          <w:pgSz w:w="11908" w:h="16833"/>
          <w:pgMar w:top="1702" w:right="1418" w:bottom="1702" w:left="1418" w:header="992" w:footer="992" w:gutter="0"/>
          <w:cols w:space="720"/>
          <w:noEndnote/>
          <w:docGrid w:linePitch="299"/>
        </w:sectPr>
      </w:pPr>
    </w:p>
    <w:p w:rsidR="00000000" w:rsidRPr="001C7D2A" w:rsidP="001C7D2A">
      <w:pPr>
        <w:pStyle w:val="SuperHeading"/>
      </w:pPr>
      <w:r w:rsidRPr="001C7D2A">
        <w:t xml:space="preserve">Assessment </w:t>
      </w:r>
      <w:r w:rsidRPr="001C7D2A">
        <w:t>Requirements for FBPFST5016 Implement and review the processing of high and low boil confectionery</w:t>
      </w:r>
    </w:p>
    <w:p w:rsidR="00000000" w:rsidRPr="001C7D2A" w:rsidP="001C7D2A">
      <w:pPr>
        <w:pStyle w:val="Heading1"/>
      </w:pPr>
      <w:bookmarkStart w:id="9" w:name="O_994955"/>
      <w:bookmarkEnd w:id="9"/>
      <w:r w:rsidRPr="001C7D2A">
        <w:t>Modification History</w:t>
      </w:r>
    </w:p>
    <w:tbl>
      <w:tblPr>
        <w:tblW w:w="9520" w:type="dxa"/>
        <w:tblLayout w:type="fixed"/>
        <w:tblCellMar>
          <w:left w:w="62" w:type="dxa"/>
          <w:right w:w="62" w:type="dxa"/>
        </w:tblCellMar>
        <w:tblLook w:val="0000"/>
      </w:tblPr>
      <w:tblGrid>
        <w:gridCol w:w="2528"/>
        <w:gridCol w:w="6992"/>
      </w:tblGrid>
      <w:tr w:rsidTr="001C7D2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rPr>
                <w:rStyle w:val="SpecialBold"/>
              </w:rPr>
              <w:t>Comments</w:t>
            </w:r>
          </w:p>
        </w:tc>
      </w:tr>
      <w:tr w:rsidTr="001C7D2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D2A">
            <w:pPr>
              <w:pStyle w:val="BodyText"/>
              <w:rPr>
                <w:lang w:val="en-NZ"/>
              </w:rPr>
            </w:pPr>
            <w:r w:rsidRPr="001C7D2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D2A" w:rsidP="001C7D2A">
            <w:pPr>
              <w:pStyle w:val="BodyText"/>
            </w:pPr>
            <w:r w:rsidRPr="001C7D2A">
              <w:t>This version released with the FBP Food, Beverage and Pharmaceutical Training Package Versio</w:t>
            </w:r>
            <w:r w:rsidRPr="001C7D2A">
              <w:t>n 2.0.</w:t>
            </w:r>
          </w:p>
        </w:tc>
      </w:tr>
    </w:tbl>
    <w:p w:rsidR="00000000" w:rsidRPr="001C7D2A" w:rsidP="001C7D2A">
      <w:pPr>
        <w:pStyle w:val="BodyText"/>
      </w:pPr>
    </w:p>
    <w:p w:rsidR="00000000" w:rsidRPr="001C7D2A" w:rsidP="001C7D2A">
      <w:pPr>
        <w:pStyle w:val="AllowPageBreak"/>
      </w:pPr>
    </w:p>
    <w:p w:rsidR="00000000" w:rsidRPr="001C7D2A" w:rsidP="001C7D2A">
      <w:pPr>
        <w:pStyle w:val="Heading1"/>
      </w:pPr>
      <w:bookmarkStart w:id="10" w:name="O_994956"/>
      <w:bookmarkEnd w:id="10"/>
      <w:r w:rsidRPr="001C7D2A">
        <w:t>Performance Evidence</w:t>
      </w:r>
    </w:p>
    <w:p w:rsidR="00000000" w:rsidRPr="001C7D2A" w:rsidP="00046550">
      <w:pPr>
        <w:pStyle w:val="BodyText"/>
      </w:pPr>
      <w:r w:rsidRPr="001C7D2A">
        <w:t xml:space="preserve">An individual demonstrating competency in this unit must satisfy all of the elements and performance criteria of this unit. </w:t>
      </w:r>
    </w:p>
    <w:p w:rsidR="00000000" w:rsidRPr="001C7D2A" w:rsidP="00046550">
      <w:pPr>
        <w:pStyle w:val="BodyText"/>
      </w:pPr>
      <w:r w:rsidRPr="001C7D2A">
        <w:t>There must be evidence that the individual has effectively implemented and reviewed the processing of at least two high and low boil confectionery products, including:</w:t>
      </w:r>
    </w:p>
    <w:p w:rsidR="00000000" w:rsidRPr="001C7D2A" w:rsidP="001C7D2A">
      <w:pPr>
        <w:pStyle w:val="ListBullet"/>
      </w:pPr>
      <w:r w:rsidRPr="001C7D2A">
        <w:t>selecting the formulation, method of manufacture, method of forming and packaging of hi</w:t>
      </w:r>
      <w:r w:rsidRPr="001C7D2A">
        <w:t>gh and low boil confectionery</w:t>
      </w:r>
    </w:p>
    <w:p w:rsidR="00000000" w:rsidRPr="001C7D2A" w:rsidP="001C7D2A">
      <w:pPr>
        <w:pStyle w:val="ListBullet"/>
      </w:pPr>
      <w:r w:rsidRPr="001C7D2A">
        <w:t>implementing a production schedule to meet company requirements</w:t>
      </w:r>
    </w:p>
    <w:p w:rsidR="00000000" w:rsidRPr="001C7D2A" w:rsidP="001C7D2A">
      <w:pPr>
        <w:pStyle w:val="ListBullet"/>
      </w:pPr>
      <w:r w:rsidRPr="001C7D2A">
        <w:t xml:space="preserve">recognising the organoleptic properties of different types of high and low boil confectionery </w:t>
      </w:r>
    </w:p>
    <w:p w:rsidR="00000000" w:rsidRPr="001C7D2A" w:rsidP="001C7D2A">
      <w:pPr>
        <w:pStyle w:val="ListBullet"/>
      </w:pPr>
      <w:r w:rsidRPr="001C7D2A">
        <w:t>determining testing protocols for quality assessment</w:t>
      </w:r>
    </w:p>
    <w:p w:rsidR="00000000" w:rsidRPr="001C7D2A" w:rsidP="001C7D2A">
      <w:pPr>
        <w:pStyle w:val="ListBullet"/>
      </w:pPr>
      <w:r w:rsidRPr="001C7D2A">
        <w:t>operating equi</w:t>
      </w:r>
      <w:r w:rsidRPr="001C7D2A">
        <w:t>pment and accessories used in the preparation and manufacture of high and low boil confectionery</w:t>
      </w:r>
    </w:p>
    <w:p w:rsidR="00000000" w:rsidRPr="001C7D2A" w:rsidP="001C7D2A">
      <w:pPr>
        <w:pStyle w:val="ListBullet"/>
      </w:pPr>
      <w:r w:rsidRPr="001C7D2A">
        <w:t>completing data collection and documentation required for quality control</w:t>
      </w:r>
    </w:p>
    <w:p w:rsidR="00000000" w:rsidRPr="001C7D2A" w:rsidP="001C7D2A">
      <w:pPr>
        <w:pStyle w:val="ListBullet"/>
      </w:pPr>
      <w:r w:rsidRPr="001C7D2A">
        <w:t>assessing production procedures against food safety and quality requirements</w:t>
      </w:r>
    </w:p>
    <w:p w:rsidR="00000000" w:rsidRPr="001C7D2A" w:rsidP="001C7D2A">
      <w:pPr>
        <w:pStyle w:val="ListBullet"/>
      </w:pPr>
      <w:r w:rsidRPr="001C7D2A">
        <w:t>identifying and addressing defects during production and of final products.</w:t>
      </w:r>
    </w:p>
    <w:p w:rsidR="00000000" w:rsidRPr="001C7D2A" w:rsidP="001C7D2A">
      <w:pPr>
        <w:pStyle w:val="AllowPageBreak"/>
      </w:pPr>
    </w:p>
    <w:p w:rsidR="00000000" w:rsidRPr="001C7D2A" w:rsidP="001C7D2A">
      <w:pPr>
        <w:pStyle w:val="Heading1"/>
      </w:pPr>
      <w:bookmarkStart w:id="11" w:name="O_994957"/>
      <w:bookmarkEnd w:id="11"/>
      <w:r w:rsidRPr="001C7D2A">
        <w:t>Knowledge Evidence</w:t>
      </w:r>
    </w:p>
    <w:p w:rsidR="00000000" w:rsidRPr="001C7D2A" w:rsidP="00046550">
      <w:pPr>
        <w:pStyle w:val="BodyText"/>
      </w:pPr>
      <w:r w:rsidRPr="001C7D2A">
        <w:t xml:space="preserve">An individual must be able to demonstrate the knowledge required to perform the tasks outlined in the elements and performance criteria of this </w:t>
      </w:r>
      <w:r w:rsidRPr="001C7D2A">
        <w:t>unit. This includes knowledge of:</w:t>
      </w:r>
    </w:p>
    <w:p w:rsidR="00000000" w:rsidRPr="001C7D2A" w:rsidP="001C7D2A">
      <w:pPr>
        <w:pStyle w:val="ListBullet"/>
      </w:pPr>
      <w:r w:rsidRPr="001C7D2A">
        <w:t xml:space="preserve">the statutory compositional requirements for the different types of high and low boil confectionery </w:t>
      </w:r>
    </w:p>
    <w:p w:rsidR="00000000" w:rsidRPr="001C7D2A" w:rsidP="001C7D2A">
      <w:pPr>
        <w:pStyle w:val="ListBullet"/>
      </w:pPr>
      <w:r w:rsidRPr="001C7D2A">
        <w:t>different types of high and low boil confectionery and their formulation</w:t>
      </w:r>
    </w:p>
    <w:p w:rsidR="00000000" w:rsidRPr="001C7D2A" w:rsidP="001C7D2A">
      <w:pPr>
        <w:pStyle w:val="ListBullet"/>
      </w:pPr>
      <w:r w:rsidRPr="001C7D2A">
        <w:t>purpose of each process used in the preparation</w:t>
      </w:r>
      <w:r w:rsidRPr="001C7D2A">
        <w:t xml:space="preserve"> and manufacture of high and low boil confectionery</w:t>
      </w:r>
    </w:p>
    <w:p w:rsidR="00000000" w:rsidRPr="001C7D2A" w:rsidP="001C7D2A">
      <w:pPr>
        <w:pStyle w:val="ListBullet"/>
      </w:pPr>
      <w:r w:rsidRPr="001C7D2A">
        <w:t>outputs of each of the processes used in the preparation and manufacture of high and low boil confectionery</w:t>
      </w:r>
    </w:p>
    <w:p w:rsidR="00000000" w:rsidRPr="001C7D2A" w:rsidP="001C7D2A">
      <w:pPr>
        <w:pStyle w:val="ListBullet"/>
      </w:pPr>
      <w:r w:rsidRPr="001C7D2A">
        <w:t>potential product defects and their causes, which may arise in the preparation and manufacture o</w:t>
      </w:r>
      <w:r w:rsidRPr="001C7D2A">
        <w:t xml:space="preserve">f high and low boil confectionery </w:t>
      </w:r>
    </w:p>
    <w:p w:rsidR="00000000" w:rsidRPr="001C7D2A" w:rsidP="001C7D2A">
      <w:pPr>
        <w:pStyle w:val="ListBullet"/>
      </w:pPr>
      <w:r w:rsidRPr="001C7D2A">
        <w:t>critical factors in the preparation and manufacture of high and low boil confectionery</w:t>
      </w:r>
    </w:p>
    <w:p w:rsidR="00000000" w:rsidRPr="001C7D2A" w:rsidP="001C7D2A">
      <w:pPr>
        <w:pStyle w:val="ListBullet"/>
      </w:pPr>
      <w:r w:rsidRPr="001C7D2A">
        <w:t>solubility and crystallisation properties of ingredients used and their relationship to texture</w:t>
      </w:r>
    </w:p>
    <w:p w:rsidR="00000000" w:rsidRPr="001C7D2A" w:rsidP="001C7D2A">
      <w:pPr>
        <w:pStyle w:val="ListBullet"/>
      </w:pPr>
      <w:r w:rsidRPr="001C7D2A">
        <w:t>relationship of the boiling point of a</w:t>
      </w:r>
      <w:r w:rsidRPr="001C7D2A">
        <w:t xml:space="preserve"> confectionery syrup to its soluble solids content</w:t>
      </w:r>
    </w:p>
    <w:p w:rsidR="00000000" w:rsidRPr="001C7D2A" w:rsidP="001C7D2A">
      <w:pPr>
        <w:pStyle w:val="ListBullet"/>
      </w:pPr>
      <w:r w:rsidRPr="001C7D2A">
        <w:t>the relationship of pressure and vacuum to the boiling point of a confectionery syrup of a specific soluble solids content and the uses made in production of this relationship</w:t>
      </w:r>
    </w:p>
    <w:p w:rsidR="00000000" w:rsidRPr="001C7D2A" w:rsidP="001C7D2A">
      <w:pPr>
        <w:pStyle w:val="ListBullet"/>
      </w:pPr>
      <w:r w:rsidRPr="001C7D2A">
        <w:t>the concept of equilibrium re</w:t>
      </w:r>
      <w:r w:rsidRPr="001C7D2A">
        <w:t>lative humidity (ERH) or water activity (aw) of a confectionery product</w:t>
      </w:r>
    </w:p>
    <w:p w:rsidR="00000000" w:rsidRPr="001C7D2A" w:rsidP="001C7D2A">
      <w:pPr>
        <w:pStyle w:val="ListBullet"/>
      </w:pPr>
      <w:r w:rsidRPr="001C7D2A">
        <w:t>resource requirements and environmental impacts of the preparation and manufacture of high and low boil confectionery</w:t>
      </w:r>
    </w:p>
    <w:p w:rsidR="00000000" w:rsidRPr="001C7D2A" w:rsidP="001C7D2A">
      <w:pPr>
        <w:pStyle w:val="ListBullet"/>
      </w:pPr>
      <w:r w:rsidRPr="001C7D2A">
        <w:t>stages of production, critical control points and critical limits</w:t>
      </w:r>
    </w:p>
    <w:p w:rsidR="00000000" w:rsidRPr="001C7D2A" w:rsidP="001C7D2A">
      <w:pPr>
        <w:pStyle w:val="ListBullet"/>
      </w:pPr>
      <w:r w:rsidRPr="001C7D2A">
        <w:t>packaging procedures</w:t>
      </w:r>
    </w:p>
    <w:p w:rsidR="00000000" w:rsidRPr="001C7D2A" w:rsidP="001C7D2A">
      <w:pPr>
        <w:pStyle w:val="ListBullet"/>
      </w:pPr>
      <w:r w:rsidRPr="001C7D2A">
        <w:t>quality and continuous improvement processes</w:t>
      </w:r>
    </w:p>
    <w:p w:rsidR="00000000" w:rsidRPr="001C7D2A" w:rsidP="001C7D2A">
      <w:pPr>
        <w:pStyle w:val="ListBullet"/>
      </w:pPr>
      <w:r w:rsidRPr="001C7D2A">
        <w:t>sensory analysis techniques and analysis</w:t>
      </w:r>
    </w:p>
    <w:p w:rsidR="00000000" w:rsidRPr="001C7D2A" w:rsidP="001C7D2A">
      <w:pPr>
        <w:pStyle w:val="ListBullet"/>
      </w:pPr>
      <w:r w:rsidRPr="001C7D2A">
        <w:t>health and safety in the workplace hazards and controls relating to work processes.</w:t>
      </w:r>
    </w:p>
    <w:p w:rsidR="00000000" w:rsidRPr="001C7D2A" w:rsidP="001C7D2A">
      <w:pPr>
        <w:pStyle w:val="AllowPageBreak"/>
      </w:pPr>
    </w:p>
    <w:p w:rsidR="00000000" w:rsidRPr="001C7D2A" w:rsidP="001C7D2A">
      <w:pPr>
        <w:pStyle w:val="Heading1"/>
      </w:pPr>
      <w:bookmarkStart w:id="12" w:name="O_994958"/>
      <w:bookmarkEnd w:id="12"/>
      <w:r w:rsidRPr="001C7D2A">
        <w:t>Assessment Conditions</w:t>
      </w:r>
    </w:p>
    <w:p w:rsidR="00000000" w:rsidRPr="001C7D2A" w:rsidP="00046550">
      <w:pPr>
        <w:pStyle w:val="BodyText"/>
      </w:pPr>
      <w:r w:rsidRPr="001C7D2A">
        <w:t xml:space="preserve">Assessment of skills must take place under the following conditions: </w:t>
      </w:r>
    </w:p>
    <w:p w:rsidR="00000000" w:rsidRPr="001C7D2A" w:rsidP="001C7D2A">
      <w:pPr>
        <w:pStyle w:val="ListBullet"/>
      </w:pPr>
      <w:r w:rsidRPr="001C7D2A">
        <w:t>physical conditions:</w:t>
      </w:r>
    </w:p>
    <w:p w:rsidR="00000000" w:rsidRPr="001C7D2A" w:rsidP="001C7D2A">
      <w:pPr>
        <w:pStyle w:val="ListBullet2"/>
      </w:pPr>
      <w:r w:rsidRPr="001C7D2A">
        <w:t xml:space="preserve">skills must be demonstrated in a workplace setting or an environment that accurately represents a real confectionery production workplace </w:t>
      </w:r>
    </w:p>
    <w:p w:rsidR="00000000" w:rsidRPr="001C7D2A" w:rsidP="001C7D2A">
      <w:pPr>
        <w:pStyle w:val="ListBullet"/>
      </w:pPr>
      <w:r w:rsidRPr="001C7D2A">
        <w:t>resources, equipment an</w:t>
      </w:r>
      <w:r w:rsidRPr="001C7D2A">
        <w:t>d materials:</w:t>
      </w:r>
    </w:p>
    <w:p w:rsidR="00000000" w:rsidRPr="001C7D2A" w:rsidP="001C7D2A">
      <w:pPr>
        <w:pStyle w:val="ListBullet2"/>
      </w:pPr>
      <w:r w:rsidRPr="001C7D2A">
        <w:t>production process and related equipment, manufacturers’ advice and operating procedures</w:t>
      </w:r>
    </w:p>
    <w:p w:rsidR="00000000" w:rsidRPr="001C7D2A" w:rsidP="001C7D2A">
      <w:pPr>
        <w:pStyle w:val="ListBullet"/>
      </w:pPr>
      <w:r w:rsidRPr="001C7D2A">
        <w:t>specifications:</w:t>
      </w:r>
    </w:p>
    <w:p w:rsidR="00000000" w:rsidRPr="001C7D2A" w:rsidP="001C7D2A">
      <w:pPr>
        <w:pStyle w:val="ListBullet2"/>
      </w:pPr>
      <w:r w:rsidRPr="001C7D2A">
        <w:t>tests used to report relevant product/process information and recorded results.</w:t>
      </w:r>
    </w:p>
    <w:p w:rsidR="00000000" w:rsidRPr="001C7D2A" w:rsidP="00046550">
      <w:pPr>
        <w:pStyle w:val="BodyText"/>
      </w:pPr>
      <w:r w:rsidRPr="001C7D2A">
        <w:t>Assessors of this unit must satisfy the requirements fo</w:t>
      </w:r>
      <w:r w:rsidRPr="001C7D2A">
        <w:t>r assessors in applicable vocational education and training legislation, frameworks and/or standards.</w:t>
      </w:r>
    </w:p>
    <w:p w:rsidR="00000000" w:rsidRPr="001C7D2A" w:rsidP="001C7D2A">
      <w:pPr>
        <w:pStyle w:val="Heading1"/>
      </w:pPr>
      <w:bookmarkStart w:id="13" w:name="O_994961"/>
      <w:bookmarkEnd w:id="13"/>
      <w:r w:rsidRPr="001C7D2A">
        <w:t>Links</w:t>
      </w:r>
    </w:p>
    <w:p w:rsidR="00000000" w:rsidRPr="001C7D2A" w:rsidP="00046550">
      <w:pPr>
        <w:pStyle w:val="BodyText"/>
      </w:pPr>
      <w:r w:rsidRPr="001C7D2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475D71">
        <w:rPr>
          <w:rStyle w:val="Hyperlink"/>
        </w:rPr>
        <w:t>https://vetnet.gov.au/Pages/TrainingDocs.aspx?q=78b15323-cd38-483e-aad7-1159b570a5c4</w:t>
      </w:r>
      <w:r>
        <w:fldChar w:fldCharType="end"/>
      </w:r>
    </w:p>
    <w:p w:rsidR="00000000" w:rsidRPr="001C7D2A" w:rsidP="001C7D2A"/>
    <w:sectPr w:rsidSect="001C7D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2A" w:rsidRPr="00046550" w:rsidP="00046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50" w:rsidP="001C7D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6550" w:rsidP="001C7D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46550" w:rsidP="001C7D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2A" w:rsidP="001C7D2A">
    <w:pPr>
      <w:pStyle w:val="Footer"/>
      <w:framePr w:wrap="around"/>
    </w:pPr>
    <w:r>
      <w:fldChar w:fldCharType="begin"/>
    </w:r>
    <w:r>
      <w:instrText xml:space="preserve"> DOCPROPERTY  Subject  \* MERGEFORMAT </w:instrText>
    </w:r>
    <w:r>
      <w:fldChar w:fldCharType="separate"/>
    </w:r>
    <w:r w:rsidR="00046550">
      <w:t>Approved</w:t>
    </w:r>
    <w:r w:rsidR="00046550">
      <w:fldChar w:fldCharType="end"/>
    </w:r>
    <w:r>
      <w:tab/>
      <w:t xml:space="preserve">Page </w:t>
    </w:r>
    <w:r>
      <w:fldChar w:fldCharType="begin"/>
    </w:r>
    <w:r>
      <w:instrText xml:space="preserve"> PAGE  \* Arabic  \* MERGEFORMAT </w:instrText>
    </w:r>
    <w:r>
      <w:fldChar w:fldCharType="separate"/>
    </w:r>
    <w:r w:rsidR="000465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6550">
      <w:rPr>
        <w:noProof/>
      </w:rPr>
      <w:t>4</w:t>
    </w:r>
    <w:r>
      <w:rPr>
        <w:noProof/>
      </w:rPr>
      <w:fldChar w:fldCharType="end"/>
    </w:r>
  </w:p>
  <w:p w:rsidR="001C7D2A" w:rsidP="001C7D2A">
    <w:pPr>
      <w:pStyle w:val="Footer"/>
      <w:framePr w:wrap="around"/>
    </w:pPr>
    <w:r>
      <w:t xml:space="preserve">© Commonwealth of Australia, </w:t>
    </w:r>
    <w:r>
      <w:fldChar w:fldCharType="begin"/>
    </w:r>
    <w:r>
      <w:instrText xml:space="preserve"> DATE  \@ "yyyy"  \* MERGEFORMAT </w:instrText>
    </w:r>
    <w:r>
      <w:fldChar w:fldCharType="separate"/>
    </w:r>
    <w:r w:rsidR="00046550">
      <w:rPr>
        <w:noProof/>
      </w:rPr>
      <w:t>2025</w:t>
    </w:r>
    <w:r>
      <w:fldChar w:fldCharType="end"/>
    </w:r>
    <w:r>
      <w:tab/>
    </w:r>
    <w:r>
      <w:fldChar w:fldCharType="begin"/>
    </w:r>
    <w:r>
      <w:instrText xml:space="preserve"> DOCPROPERTY  Author  \* MERGEFORMAT </w:instrText>
    </w:r>
    <w:r>
      <w:fldChar w:fldCharType="separate"/>
    </w:r>
    <w:r w:rsidR="00046550">
      <w:t>Manufacturing Industry Skills Alliance</w:t>
    </w:r>
    <w:r w:rsidR="00046550">
      <w:fldChar w:fldCharType="end"/>
    </w:r>
  </w:p>
  <w:p w:rsidR="001C7D2A" w:rsidP="001C7D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D2A" w:rsidRPr="00046550" w:rsidP="000465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50" w:rsidRPr="002D2AF8" w:rsidP="001C7D2A">
    <w:pPr>
      <w:pStyle w:val="Header"/>
      <w:framePr w:wrap="around"/>
    </w:pPr>
    <w:r>
      <w:fldChar w:fldCharType="begin"/>
    </w:r>
    <w:r>
      <w:instrText xml:space="preserve"> TITLE   \* MERGEFORMAT </w:instrText>
    </w:r>
    <w:r>
      <w:fldChar w:fldCharType="separate"/>
    </w:r>
    <w:r>
      <w:t>FBPFST5016 Implement and review the processing of high and low boil confectionery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6550" w:rsidP="001C7D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2A" w:rsidRPr="002D2AF8" w:rsidP="001C7D2A">
    <w:pPr>
      <w:pStyle w:val="Header"/>
      <w:framePr w:wrap="around"/>
    </w:pPr>
    <w:r>
      <w:fldChar w:fldCharType="begin"/>
    </w:r>
    <w:r>
      <w:instrText xml:space="preserve"> TITLE   \* MERGEFORMAT </w:instrText>
    </w:r>
    <w:r>
      <w:fldChar w:fldCharType="separate"/>
    </w:r>
    <w:r w:rsidR="00046550">
      <w:t>FBPFST5016 Implement and review the processing of high and low boil confectionery</w:t>
    </w:r>
    <w:r w:rsidR="00046550">
      <w:fldChar w:fldCharType="end"/>
    </w:r>
    <w:r>
      <w:tab/>
      <w:t xml:space="preserve">Date this document was generated: </w:t>
    </w:r>
    <w:r>
      <w:fldChar w:fldCharType="begin"/>
    </w:r>
    <w:r>
      <w:instrText xml:space="preserve"> CREATEDATE  \@ "d MMMM yyyy"  \* MERGEFORMAT </w:instrText>
    </w:r>
    <w:r>
      <w:fldChar w:fldCharType="separate"/>
    </w:r>
    <w:r w:rsidR="00046550">
      <w:rPr>
        <w:noProof/>
      </w:rPr>
      <w:t>2 March 2025</w:t>
    </w:r>
    <w:r>
      <w:fldChar w:fldCharType="end"/>
    </w:r>
  </w:p>
  <w:p w:rsidR="001C7D2A" w:rsidP="001C7D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B49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EA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B4A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D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D2A"/>
    <w:pPr>
      <w:spacing w:before="360" w:after="60"/>
      <w:outlineLvl w:val="0"/>
    </w:pPr>
    <w:rPr>
      <w:sz w:val="32"/>
    </w:rPr>
  </w:style>
  <w:style w:type="paragraph" w:styleId="Heading2">
    <w:name w:val="heading 2"/>
    <w:basedOn w:val="HeadingBase"/>
    <w:next w:val="BodyText"/>
    <w:link w:val="Heading2Char"/>
    <w:qFormat/>
    <w:rsid w:val="001C7D2A"/>
    <w:pPr>
      <w:keepLines/>
      <w:spacing w:before="240" w:after="120"/>
      <w:outlineLvl w:val="1"/>
    </w:pPr>
    <w:rPr>
      <w:sz w:val="28"/>
      <w:szCs w:val="40"/>
    </w:rPr>
  </w:style>
  <w:style w:type="paragraph" w:styleId="Heading3">
    <w:name w:val="heading 3"/>
    <w:basedOn w:val="HeadingBase"/>
    <w:next w:val="BodyText"/>
    <w:link w:val="Heading3Char"/>
    <w:qFormat/>
    <w:rsid w:val="001C7D2A"/>
    <w:pPr>
      <w:spacing w:before="180" w:after="120"/>
      <w:outlineLvl w:val="2"/>
    </w:pPr>
    <w:rPr>
      <w:spacing w:val="-10"/>
      <w:kern w:val="32"/>
    </w:rPr>
  </w:style>
  <w:style w:type="paragraph" w:styleId="Heading4">
    <w:name w:val="heading 4"/>
    <w:basedOn w:val="HeadingBase"/>
    <w:next w:val="BodyText"/>
    <w:link w:val="Heading4Char"/>
    <w:qFormat/>
    <w:rsid w:val="001C7D2A"/>
    <w:pPr>
      <w:spacing w:before="160" w:after="120"/>
      <w:outlineLvl w:val="3"/>
    </w:pPr>
    <w:rPr>
      <w:sz w:val="22"/>
    </w:rPr>
  </w:style>
  <w:style w:type="paragraph" w:styleId="Heading5">
    <w:name w:val="heading 5"/>
    <w:basedOn w:val="HeadingBase"/>
    <w:next w:val="Normal"/>
    <w:link w:val="Heading5Char"/>
    <w:qFormat/>
    <w:rsid w:val="001C7D2A"/>
    <w:pPr>
      <w:spacing w:before="80"/>
      <w:outlineLvl w:val="4"/>
    </w:pPr>
    <w:rPr>
      <w:color w:val="918585"/>
      <w:sz w:val="20"/>
    </w:rPr>
  </w:style>
  <w:style w:type="paragraph" w:styleId="Heading6">
    <w:name w:val="heading 6"/>
    <w:basedOn w:val="HeadingBase"/>
    <w:next w:val="Normal"/>
    <w:link w:val="Heading6Char"/>
    <w:qFormat/>
    <w:rsid w:val="001C7D2A"/>
    <w:pPr>
      <w:spacing w:before="60"/>
      <w:outlineLvl w:val="5"/>
    </w:pPr>
    <w:rPr>
      <w:color w:val="918585"/>
      <w:sz w:val="20"/>
    </w:rPr>
  </w:style>
  <w:style w:type="paragraph" w:styleId="Heading7">
    <w:name w:val="heading 7"/>
    <w:basedOn w:val="Normal"/>
    <w:next w:val="Normal"/>
    <w:link w:val="Heading7Char"/>
    <w:qFormat/>
    <w:rsid w:val="001C7D2A"/>
    <w:pPr>
      <w:ind w:left="720"/>
      <w:outlineLvl w:val="6"/>
    </w:pPr>
    <w:rPr>
      <w:i/>
    </w:rPr>
  </w:style>
  <w:style w:type="paragraph" w:styleId="Heading8">
    <w:name w:val="heading 8"/>
    <w:basedOn w:val="Normal"/>
    <w:next w:val="Normal"/>
    <w:link w:val="Heading8Char"/>
    <w:qFormat/>
    <w:rsid w:val="001C7D2A"/>
    <w:pPr>
      <w:ind w:left="720"/>
      <w:outlineLvl w:val="7"/>
    </w:pPr>
    <w:rPr>
      <w:i/>
    </w:rPr>
  </w:style>
  <w:style w:type="paragraph" w:styleId="Heading9">
    <w:name w:val="heading 9"/>
    <w:basedOn w:val="Normal"/>
    <w:next w:val="Normal"/>
    <w:link w:val="Heading9Char"/>
    <w:qFormat/>
    <w:rsid w:val="001C7D2A"/>
    <w:pPr>
      <w:ind w:left="720"/>
      <w:outlineLvl w:val="8"/>
    </w:pPr>
    <w:rPr>
      <w:i/>
    </w:rPr>
  </w:style>
  <w:style w:type="character" w:default="1" w:styleId="DefaultParagraphFont">
    <w:name w:val="Default Paragraph Font"/>
    <w:uiPriority w:val="1"/>
    <w:unhideWhenUsed/>
    <w:rsid w:val="001C7D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D2A"/>
  </w:style>
  <w:style w:type="character" w:customStyle="1" w:styleId="Heading1Char">
    <w:name w:val="Heading 1 Char"/>
    <w:basedOn w:val="DefaultParagraphFont"/>
    <w:link w:val="Heading1"/>
    <w:rsid w:val="001C7D2A"/>
    <w:rPr>
      <w:rFonts w:ascii="Times New Roman" w:eastAsia="Times New Roman" w:hAnsi="Times New Roman" w:cs="Times New Roman"/>
      <w:b/>
      <w:sz w:val="32"/>
      <w:szCs w:val="20"/>
      <w:lang w:eastAsia="en-US"/>
    </w:rPr>
  </w:style>
  <w:style w:type="paragraph" w:styleId="BodyText">
    <w:name w:val="Body Text"/>
    <w:basedOn w:val="Normal"/>
    <w:link w:val="BodyTextChar"/>
    <w:rsid w:val="001C7D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D2A"/>
    <w:rPr>
      <w:rFonts w:ascii="Times New Roman" w:eastAsia="Times New Roman" w:hAnsi="Times New Roman" w:cs="Times New Roman"/>
      <w:sz w:val="24"/>
      <w:lang w:eastAsia="en-US"/>
    </w:rPr>
  </w:style>
  <w:style w:type="paragraph" w:styleId="ListBullet">
    <w:name w:val="List Bullet"/>
    <w:basedOn w:val="List"/>
    <w:rsid w:val="001C7D2A"/>
    <w:pPr>
      <w:numPr>
        <w:numId w:val="12"/>
      </w:numPr>
      <w:tabs>
        <w:tab w:val="clear" w:pos="340"/>
      </w:tabs>
      <w:spacing w:before="40" w:after="40"/>
    </w:pPr>
  </w:style>
  <w:style w:type="character" w:customStyle="1" w:styleId="SpecialBold">
    <w:name w:val="Special Bold"/>
    <w:basedOn w:val="DefaultParagraphFont"/>
    <w:rsid w:val="001C7D2A"/>
    <w:rPr>
      <w:b/>
      <w:spacing w:val="0"/>
    </w:rPr>
  </w:style>
  <w:style w:type="paragraph" w:styleId="ListBullet2">
    <w:name w:val="List Bullet 2"/>
    <w:basedOn w:val="List2"/>
    <w:rsid w:val="001C7D2A"/>
    <w:pPr>
      <w:numPr>
        <w:numId w:val="13"/>
      </w:numPr>
      <w:tabs>
        <w:tab w:val="clear" w:pos="680"/>
      </w:tabs>
    </w:pPr>
  </w:style>
  <w:style w:type="character" w:styleId="Emphasis">
    <w:name w:val="Emphasis"/>
    <w:basedOn w:val="DefaultParagraphFont"/>
    <w:qFormat/>
    <w:rsid w:val="001C7D2A"/>
    <w:rPr>
      <w:i/>
    </w:rPr>
  </w:style>
  <w:style w:type="paragraph" w:customStyle="1" w:styleId="SuperHeading">
    <w:name w:val="SuperHeading"/>
    <w:basedOn w:val="Normal"/>
    <w:rsid w:val="001C7D2A"/>
    <w:pPr>
      <w:spacing w:before="240" w:after="120"/>
      <w:outlineLvl w:val="0"/>
    </w:pPr>
    <w:rPr>
      <w:rFonts w:ascii="Times New Roman" w:hAnsi="Times New Roman"/>
      <w:b/>
      <w:sz w:val="32"/>
    </w:rPr>
  </w:style>
  <w:style w:type="paragraph" w:customStyle="1" w:styleId="AllowPageBreak">
    <w:name w:val="AllowPageBreak"/>
    <w:rsid w:val="001C7D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D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D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D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D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D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D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D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D2A"/>
    <w:rPr>
      <w:rFonts w:ascii="Courier New" w:eastAsia="Times New Roman" w:hAnsi="Courier New" w:cs="Times New Roman"/>
      <w:i/>
      <w:szCs w:val="20"/>
      <w:lang w:eastAsia="en-US"/>
    </w:rPr>
  </w:style>
  <w:style w:type="paragraph" w:customStyle="1" w:styleId="HeadingBase">
    <w:name w:val="Heading Base"/>
    <w:rsid w:val="001C7D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D2A"/>
    <w:pPr>
      <w:tabs>
        <w:tab w:val="right" w:leader="dot" w:pos="9072"/>
      </w:tabs>
      <w:ind w:left="567"/>
    </w:pPr>
    <w:rPr>
      <w:szCs w:val="22"/>
    </w:rPr>
  </w:style>
  <w:style w:type="paragraph" w:customStyle="1" w:styleId="TOCBase">
    <w:name w:val="TOC Base"/>
    <w:rsid w:val="001C7D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D2A"/>
    <w:pPr>
      <w:tabs>
        <w:tab w:val="right" w:leader="dot" w:pos="9072"/>
      </w:tabs>
      <w:spacing w:before="40" w:after="40"/>
      <w:ind w:left="284"/>
    </w:pPr>
    <w:rPr>
      <w:rFonts w:ascii="Times New Roman" w:hAnsi="Times New Roman"/>
    </w:rPr>
  </w:style>
  <w:style w:type="paragraph" w:styleId="TOC1">
    <w:name w:val="toc 1"/>
    <w:basedOn w:val="TOCBase"/>
    <w:next w:val="Normal"/>
    <w:rsid w:val="001C7D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D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D2A"/>
    <w:rPr>
      <w:rFonts w:ascii="Times New Roman" w:eastAsia="Times New Roman" w:hAnsi="Times New Roman" w:cs="Times New Roman"/>
      <w:sz w:val="16"/>
      <w:lang w:eastAsia="en-US"/>
    </w:rPr>
  </w:style>
  <w:style w:type="paragraph" w:styleId="Title">
    <w:name w:val="Title"/>
    <w:basedOn w:val="HeadingBase"/>
    <w:link w:val="TitleChar"/>
    <w:qFormat/>
    <w:rsid w:val="001C7D2A"/>
    <w:pPr>
      <w:spacing w:before="5040"/>
      <w:jc w:val="center"/>
    </w:pPr>
    <w:rPr>
      <w:sz w:val="48"/>
      <w:szCs w:val="72"/>
      <w:lang w:val="en-US"/>
    </w:rPr>
  </w:style>
  <w:style w:type="character" w:customStyle="1" w:styleId="TitleChar">
    <w:name w:val="Title Char"/>
    <w:basedOn w:val="DefaultParagraphFont"/>
    <w:link w:val="Title"/>
    <w:rsid w:val="001C7D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D2A"/>
    <w:pPr>
      <w:tabs>
        <w:tab w:val="left" w:pos="3600"/>
        <w:tab w:val="left" w:pos="3958"/>
      </w:tabs>
    </w:pPr>
  </w:style>
  <w:style w:type="paragraph" w:styleId="List">
    <w:name w:val="List"/>
    <w:basedOn w:val="BodyText"/>
    <w:next w:val="BodyText"/>
    <w:rsid w:val="001C7D2A"/>
    <w:pPr>
      <w:tabs>
        <w:tab w:val="left" w:pos="340"/>
      </w:tabs>
      <w:spacing w:before="60" w:after="60"/>
      <w:ind w:left="340" w:hanging="340"/>
    </w:pPr>
  </w:style>
  <w:style w:type="paragraph" w:customStyle="1" w:styleId="Note">
    <w:name w:val="Note"/>
    <w:basedOn w:val="BodyText"/>
    <w:rsid w:val="001C7D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D2A"/>
    <w:pPr>
      <w:framePr w:wrap="auto" w:hAnchor="text" w:y="6049"/>
    </w:pPr>
    <w:rPr>
      <w:color w:val="000000"/>
      <w:sz w:val="40"/>
    </w:rPr>
  </w:style>
  <w:style w:type="paragraph" w:customStyle="1" w:styleId="TOCTitle">
    <w:name w:val="TOCTitle"/>
    <w:basedOn w:val="Heading1"/>
    <w:rsid w:val="001C7D2A"/>
    <w:pPr>
      <w:spacing w:after="240"/>
      <w:jc w:val="center"/>
      <w:outlineLvl w:val="9"/>
    </w:pPr>
    <w:rPr>
      <w:caps/>
    </w:rPr>
  </w:style>
  <w:style w:type="paragraph" w:customStyle="1" w:styleId="Version">
    <w:name w:val="Version"/>
    <w:rsid w:val="001C7D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D2A"/>
    <w:pPr>
      <w:keepNext w:val="0"/>
      <w:tabs>
        <w:tab w:val="right" w:pos="4176"/>
      </w:tabs>
      <w:ind w:left="198" w:hanging="198"/>
    </w:pPr>
    <w:rPr>
      <w:rFonts w:ascii="Garamond" w:hAnsi="Garamond"/>
    </w:rPr>
  </w:style>
  <w:style w:type="paragraph" w:styleId="IndexHeading">
    <w:name w:val="index heading"/>
    <w:basedOn w:val="Normal"/>
    <w:next w:val="Index1"/>
    <w:semiHidden/>
    <w:rsid w:val="001C7D2A"/>
    <w:pPr>
      <w:spacing w:before="120" w:after="120"/>
    </w:pPr>
    <w:rPr>
      <w:rFonts w:ascii="Arial" w:hAnsi="Arial"/>
      <w:b/>
      <w:color w:val="918585"/>
      <w:sz w:val="24"/>
    </w:rPr>
  </w:style>
  <w:style w:type="paragraph" w:styleId="Header">
    <w:name w:val="header"/>
    <w:basedOn w:val="Normal"/>
    <w:link w:val="HeaderChar"/>
    <w:rsid w:val="001C7D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D2A"/>
    <w:rPr>
      <w:rFonts w:ascii="Times New Roman" w:eastAsia="Times New Roman" w:hAnsi="Times New Roman" w:cs="Times New Roman"/>
      <w:sz w:val="16"/>
      <w:szCs w:val="20"/>
      <w:lang w:val="en-GB" w:eastAsia="en-US"/>
    </w:rPr>
  </w:style>
  <w:style w:type="paragraph" w:customStyle="1" w:styleId="Chapter">
    <w:name w:val="Chapter"/>
    <w:basedOn w:val="Normal"/>
    <w:rsid w:val="001C7D2A"/>
    <w:pPr>
      <w:spacing w:before="240"/>
    </w:pPr>
    <w:rPr>
      <w:rFonts w:ascii="Times New Roman" w:hAnsi="Times New Roman"/>
      <w:smallCaps/>
      <w:spacing w:val="80"/>
      <w:sz w:val="28"/>
    </w:rPr>
  </w:style>
  <w:style w:type="paragraph" w:customStyle="1" w:styleId="InChapter">
    <w:name w:val="InChapter"/>
    <w:basedOn w:val="Heading3"/>
    <w:rsid w:val="001C7D2A"/>
    <w:pPr>
      <w:spacing w:after="240"/>
      <w:outlineLvl w:val="9"/>
    </w:pPr>
    <w:rPr>
      <w:noProof/>
    </w:rPr>
  </w:style>
  <w:style w:type="paragraph" w:styleId="Index2">
    <w:name w:val="index 2"/>
    <w:basedOn w:val="Normal"/>
    <w:next w:val="Normal"/>
    <w:semiHidden/>
    <w:rsid w:val="001C7D2A"/>
    <w:pPr>
      <w:tabs>
        <w:tab w:val="right" w:pos="4176"/>
      </w:tabs>
      <w:ind w:left="568" w:hanging="284"/>
    </w:pPr>
    <w:rPr>
      <w:rFonts w:ascii="Garamond" w:hAnsi="Garamond"/>
    </w:rPr>
  </w:style>
  <w:style w:type="paragraph" w:customStyle="1" w:styleId="Byline">
    <w:name w:val="Byline"/>
    <w:rsid w:val="001C7D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D2A"/>
    <w:pPr>
      <w:tabs>
        <w:tab w:val="clear" w:pos="3600"/>
        <w:tab w:val="clear" w:pos="3958"/>
      </w:tabs>
      <w:jc w:val="right"/>
    </w:pPr>
  </w:style>
  <w:style w:type="paragraph" w:styleId="Caption">
    <w:name w:val="caption"/>
    <w:basedOn w:val="BodyText"/>
    <w:next w:val="Normal"/>
    <w:qFormat/>
    <w:rsid w:val="001C7D2A"/>
    <w:pPr>
      <w:framePr w:w="2268" w:hSpace="181" w:vSpace="181" w:wrap="around" w:vAnchor="text" w:hAnchor="page" w:x="1135" w:y="285" w:anchorLock="1"/>
    </w:pPr>
    <w:rPr>
      <w:i/>
    </w:rPr>
  </w:style>
  <w:style w:type="paragraph" w:customStyle="1" w:styleId="MiniTOCTitle">
    <w:name w:val="MiniTOCTitle"/>
    <w:basedOn w:val="Heading4"/>
    <w:rsid w:val="001C7D2A"/>
    <w:pPr>
      <w:spacing w:before="240"/>
      <w:outlineLvl w:val="9"/>
    </w:pPr>
    <w:rPr>
      <w:noProof/>
      <w:sz w:val="24"/>
    </w:rPr>
  </w:style>
  <w:style w:type="paragraph" w:customStyle="1" w:styleId="MiniTOCItem">
    <w:name w:val="MiniTOCItem"/>
    <w:basedOn w:val="ListBullet"/>
    <w:rsid w:val="001C7D2A"/>
    <w:pPr>
      <w:numPr>
        <w:numId w:val="0"/>
      </w:numPr>
      <w:tabs>
        <w:tab w:val="right" w:leader="dot" w:pos="6521"/>
      </w:tabs>
      <w:spacing w:before="0" w:after="0"/>
    </w:pPr>
  </w:style>
  <w:style w:type="paragraph" w:customStyle="1" w:styleId="TOFTitle">
    <w:name w:val="TOFTitle"/>
    <w:basedOn w:val="TOCTitle"/>
    <w:rsid w:val="001C7D2A"/>
  </w:style>
  <w:style w:type="paragraph" w:styleId="TableofFigures">
    <w:name w:val="table of figures"/>
    <w:basedOn w:val="Normal"/>
    <w:next w:val="Normal"/>
    <w:semiHidden/>
    <w:rsid w:val="001C7D2A"/>
    <w:pPr>
      <w:tabs>
        <w:tab w:val="right" w:leader="dot" w:pos="9072"/>
      </w:tabs>
      <w:ind w:left="970" w:hanging="403"/>
    </w:pPr>
    <w:rPr>
      <w:rFonts w:ascii="Times New Roman" w:hAnsi="Times New Roman"/>
      <w:b/>
    </w:rPr>
  </w:style>
  <w:style w:type="paragraph" w:styleId="ListNumber">
    <w:name w:val="List Number"/>
    <w:basedOn w:val="List"/>
    <w:rsid w:val="001C7D2A"/>
    <w:pPr>
      <w:numPr>
        <w:numId w:val="15"/>
      </w:numPr>
      <w:tabs>
        <w:tab w:val="clear" w:pos="340"/>
      </w:tabs>
    </w:pPr>
  </w:style>
  <w:style w:type="character" w:customStyle="1" w:styleId="WingdingSymbols">
    <w:name w:val="Wingding Symbols"/>
    <w:rsid w:val="001C7D2A"/>
    <w:rPr>
      <w:rFonts w:ascii="Wingdings" w:hAnsi="Wingdings"/>
    </w:rPr>
  </w:style>
  <w:style w:type="paragraph" w:customStyle="1" w:styleId="TableHeading">
    <w:name w:val="Table Heading"/>
    <w:basedOn w:val="HeadingBase"/>
    <w:rsid w:val="001C7D2A"/>
    <w:pPr>
      <w:keepLines/>
      <w:pBdr>
        <w:bottom w:val="single" w:sz="6" w:space="1" w:color="918585"/>
      </w:pBdr>
      <w:spacing w:before="240"/>
    </w:pPr>
  </w:style>
  <w:style w:type="character" w:customStyle="1" w:styleId="HotSpot">
    <w:name w:val="HotSpot"/>
    <w:rsid w:val="001C7D2A"/>
    <w:rPr>
      <w:color w:val="0033CC"/>
      <w:u w:val="none"/>
    </w:rPr>
  </w:style>
  <w:style w:type="paragraph" w:customStyle="1" w:styleId="BodyTextRight">
    <w:name w:val="Body Text Right"/>
    <w:basedOn w:val="BodyText"/>
    <w:rsid w:val="001C7D2A"/>
    <w:pPr>
      <w:spacing w:before="0" w:after="0"/>
      <w:jc w:val="right"/>
    </w:pPr>
  </w:style>
  <w:style w:type="paragraph" w:styleId="Index3">
    <w:name w:val="index 3"/>
    <w:basedOn w:val="ListNumber2"/>
    <w:next w:val="Normal"/>
    <w:semiHidden/>
    <w:rsid w:val="001C7D2A"/>
    <w:pPr>
      <w:numPr>
        <w:numId w:val="0"/>
      </w:numPr>
      <w:tabs>
        <w:tab w:val="right" w:leader="dot" w:pos="4176"/>
      </w:tabs>
    </w:pPr>
  </w:style>
  <w:style w:type="paragraph" w:styleId="ListNumber2">
    <w:name w:val="List Number 2"/>
    <w:basedOn w:val="List2"/>
    <w:rsid w:val="001C7D2A"/>
    <w:pPr>
      <w:numPr>
        <w:numId w:val="10"/>
      </w:numPr>
      <w:tabs>
        <w:tab w:val="clear" w:pos="1060"/>
      </w:tabs>
    </w:pPr>
  </w:style>
  <w:style w:type="paragraph" w:customStyle="1" w:styleId="MarginNote">
    <w:name w:val="Margin Note"/>
    <w:basedOn w:val="BodyText"/>
    <w:rsid w:val="001C7D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D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D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D2A"/>
    <w:rPr>
      <w:sz w:val="32"/>
    </w:rPr>
  </w:style>
  <w:style w:type="paragraph" w:customStyle="1" w:styleId="HeadingProcedure">
    <w:name w:val="Heading Procedure"/>
    <w:basedOn w:val="HeadingBase"/>
    <w:next w:val="Normal"/>
    <w:rsid w:val="001C7D2A"/>
    <w:pPr>
      <w:tabs>
        <w:tab w:val="left" w:pos="0"/>
      </w:tabs>
      <w:spacing w:before="120" w:after="60"/>
    </w:pPr>
    <w:rPr>
      <w:i/>
      <w:color w:val="918585"/>
      <w:sz w:val="22"/>
    </w:rPr>
  </w:style>
  <w:style w:type="paragraph" w:customStyle="1" w:styleId="TableBodyText">
    <w:name w:val="Table Body Text"/>
    <w:basedOn w:val="BodyText"/>
    <w:rsid w:val="001C7D2A"/>
    <w:pPr>
      <w:spacing w:before="60" w:after="60"/>
    </w:pPr>
  </w:style>
  <w:style w:type="paragraph" w:styleId="ListContinue">
    <w:name w:val="List Continue"/>
    <w:basedOn w:val="List"/>
    <w:rsid w:val="001C7D2A"/>
    <w:pPr>
      <w:ind w:firstLine="0"/>
    </w:pPr>
  </w:style>
  <w:style w:type="paragraph" w:customStyle="1" w:styleId="ListNote">
    <w:name w:val="List Note"/>
    <w:basedOn w:val="List"/>
    <w:rsid w:val="001C7D2A"/>
    <w:pPr>
      <w:pBdr>
        <w:top w:val="single" w:sz="6" w:space="2" w:color="918585"/>
        <w:bottom w:val="single" w:sz="6" w:space="2" w:color="918585"/>
      </w:pBdr>
      <w:tabs>
        <w:tab w:val="left" w:pos="1021"/>
      </w:tabs>
      <w:ind w:firstLine="0"/>
    </w:pPr>
  </w:style>
  <w:style w:type="paragraph" w:customStyle="1" w:styleId="Warning">
    <w:name w:val="Warning"/>
    <w:basedOn w:val="BodyText"/>
    <w:rsid w:val="001C7D2A"/>
    <w:pPr>
      <w:shd w:val="clear" w:color="auto" w:fill="D9D9D9"/>
      <w:tabs>
        <w:tab w:val="left" w:pos="992"/>
      </w:tabs>
      <w:ind w:left="119" w:right="119"/>
    </w:pPr>
    <w:rPr>
      <w:sz w:val="20"/>
    </w:rPr>
  </w:style>
  <w:style w:type="paragraph" w:customStyle="1" w:styleId="MarginIcons">
    <w:name w:val="Margin Icons"/>
    <w:basedOn w:val="BodyText"/>
    <w:rsid w:val="001C7D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D2A"/>
    <w:rPr>
      <w:rFonts w:ascii="Courier New" w:hAnsi="Courier New"/>
    </w:rPr>
  </w:style>
  <w:style w:type="paragraph" w:customStyle="1" w:styleId="NoteBullet">
    <w:name w:val="Note Bullet"/>
    <w:basedOn w:val="Note"/>
    <w:rsid w:val="001C7D2A"/>
    <w:pPr>
      <w:tabs>
        <w:tab w:val="clear" w:pos="680"/>
      </w:tabs>
      <w:spacing w:before="60" w:after="60"/>
    </w:pPr>
  </w:style>
  <w:style w:type="paragraph" w:customStyle="1" w:styleId="SubHeading2">
    <w:name w:val="SubHeading2"/>
    <w:basedOn w:val="HeadingBase"/>
    <w:rsid w:val="001C7D2A"/>
    <w:pPr>
      <w:spacing w:before="240" w:after="60"/>
    </w:pPr>
    <w:rPr>
      <w:sz w:val="20"/>
    </w:rPr>
  </w:style>
  <w:style w:type="paragraph" w:customStyle="1" w:styleId="SubHeading1">
    <w:name w:val="SubHeading1"/>
    <w:basedOn w:val="HeadingBase"/>
    <w:rsid w:val="001C7D2A"/>
    <w:pPr>
      <w:spacing w:before="240" w:after="60"/>
    </w:pPr>
    <w:rPr>
      <w:color w:val="918585"/>
      <w:sz w:val="22"/>
    </w:rPr>
  </w:style>
  <w:style w:type="paragraph" w:customStyle="1" w:styleId="SideHeading">
    <w:name w:val="Side Heading"/>
    <w:basedOn w:val="HeadingBase"/>
    <w:rsid w:val="001C7D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D2A"/>
    <w:pPr>
      <w:tabs>
        <w:tab w:val="num" w:pos="360"/>
      </w:tabs>
    </w:pPr>
  </w:style>
  <w:style w:type="paragraph" w:styleId="PlainText">
    <w:name w:val="Plain Text"/>
    <w:basedOn w:val="Normal"/>
    <w:link w:val="PlainTextChar"/>
    <w:rsid w:val="001C7D2A"/>
    <w:rPr>
      <w:sz w:val="20"/>
    </w:rPr>
  </w:style>
  <w:style w:type="character" w:customStyle="1" w:styleId="PlainTextChar">
    <w:name w:val="Plain Text Char"/>
    <w:basedOn w:val="DefaultParagraphFont"/>
    <w:link w:val="PlainText"/>
    <w:rsid w:val="001C7D2A"/>
    <w:rPr>
      <w:rFonts w:ascii="Courier New" w:eastAsia="Times New Roman" w:hAnsi="Courier New" w:cs="Times New Roman"/>
      <w:sz w:val="20"/>
      <w:szCs w:val="20"/>
      <w:lang w:eastAsia="en-US"/>
    </w:rPr>
  </w:style>
  <w:style w:type="character" w:customStyle="1" w:styleId="MenuOption">
    <w:name w:val="Menu Option"/>
    <w:basedOn w:val="DefaultParagraphFont"/>
    <w:rsid w:val="001C7D2A"/>
    <w:rPr>
      <w:b/>
      <w:smallCaps/>
    </w:rPr>
  </w:style>
  <w:style w:type="paragraph" w:customStyle="1" w:styleId="TableListNumber">
    <w:name w:val="Table List Number"/>
    <w:basedOn w:val="ListNumber"/>
    <w:rsid w:val="001C7D2A"/>
    <w:pPr>
      <w:numPr>
        <w:numId w:val="0"/>
      </w:numPr>
    </w:pPr>
  </w:style>
  <w:style w:type="paragraph" w:styleId="TOC4">
    <w:name w:val="toc 4"/>
    <w:basedOn w:val="TOCBase"/>
    <w:next w:val="Normal"/>
    <w:semiHidden/>
    <w:rsid w:val="001C7D2A"/>
    <w:pPr>
      <w:tabs>
        <w:tab w:val="right" w:leader="dot" w:pos="9071"/>
      </w:tabs>
      <w:ind w:left="1701"/>
    </w:pPr>
  </w:style>
  <w:style w:type="paragraph" w:customStyle="1" w:styleId="ListAlpha">
    <w:name w:val="List Alpha"/>
    <w:basedOn w:val="List"/>
    <w:rsid w:val="001C7D2A"/>
    <w:pPr>
      <w:numPr>
        <w:numId w:val="9"/>
      </w:numPr>
    </w:pPr>
  </w:style>
  <w:style w:type="paragraph" w:customStyle="1" w:styleId="ListAlpha2">
    <w:name w:val="List Alpha 2"/>
    <w:basedOn w:val="List2"/>
    <w:rsid w:val="001C7D2A"/>
    <w:pPr>
      <w:numPr>
        <w:numId w:val="8"/>
      </w:numPr>
    </w:pPr>
  </w:style>
  <w:style w:type="paragraph" w:styleId="List2">
    <w:name w:val="List 2"/>
    <w:basedOn w:val="BodyText"/>
    <w:rsid w:val="001C7D2A"/>
    <w:pPr>
      <w:tabs>
        <w:tab w:val="left" w:pos="680"/>
      </w:tabs>
      <w:spacing w:before="60" w:after="60"/>
      <w:ind w:left="680" w:hanging="340"/>
    </w:pPr>
  </w:style>
  <w:style w:type="paragraph" w:styleId="List3">
    <w:name w:val="List 3"/>
    <w:basedOn w:val="BodyText"/>
    <w:rsid w:val="001C7D2A"/>
    <w:pPr>
      <w:tabs>
        <w:tab w:val="left" w:pos="1021"/>
      </w:tabs>
      <w:spacing w:before="60" w:after="60"/>
      <w:ind w:left="1020" w:hanging="340"/>
    </w:pPr>
  </w:style>
  <w:style w:type="paragraph" w:styleId="List4">
    <w:name w:val="List 4"/>
    <w:basedOn w:val="BodyText"/>
    <w:rsid w:val="001C7D2A"/>
    <w:pPr>
      <w:tabs>
        <w:tab w:val="left" w:pos="1361"/>
      </w:tabs>
      <w:spacing w:before="60" w:after="60"/>
      <w:ind w:left="1361" w:hanging="340"/>
    </w:pPr>
  </w:style>
  <w:style w:type="paragraph" w:styleId="List5">
    <w:name w:val="List 5"/>
    <w:basedOn w:val="BodyText"/>
    <w:rsid w:val="001C7D2A"/>
    <w:pPr>
      <w:tabs>
        <w:tab w:val="left" w:pos="1701"/>
      </w:tabs>
      <w:spacing w:before="60" w:after="60"/>
      <w:ind w:left="1701" w:hanging="340"/>
    </w:pPr>
  </w:style>
  <w:style w:type="paragraph" w:styleId="ListBullet3">
    <w:name w:val="List Bullet 3"/>
    <w:basedOn w:val="List3"/>
    <w:rsid w:val="001C7D2A"/>
    <w:pPr>
      <w:numPr>
        <w:numId w:val="14"/>
      </w:numPr>
      <w:tabs>
        <w:tab w:val="clear" w:pos="1021"/>
      </w:tabs>
      <w:ind w:left="1037" w:hanging="357"/>
    </w:pPr>
  </w:style>
  <w:style w:type="paragraph" w:styleId="ListBullet4">
    <w:name w:val="List Bullet 4"/>
    <w:basedOn w:val="List4"/>
    <w:rsid w:val="001C7D2A"/>
    <w:pPr>
      <w:numPr>
        <w:numId w:val="3"/>
      </w:numPr>
      <w:tabs>
        <w:tab w:val="clear" w:pos="1361"/>
      </w:tabs>
    </w:pPr>
  </w:style>
  <w:style w:type="paragraph" w:styleId="ListBullet5">
    <w:name w:val="List Bullet 5"/>
    <w:basedOn w:val="List5"/>
    <w:rsid w:val="001C7D2A"/>
    <w:pPr>
      <w:numPr>
        <w:numId w:val="4"/>
      </w:numPr>
    </w:pPr>
  </w:style>
  <w:style w:type="paragraph" w:styleId="ListContinue2">
    <w:name w:val="List Continue 2"/>
    <w:basedOn w:val="List2"/>
    <w:rsid w:val="001C7D2A"/>
    <w:pPr>
      <w:ind w:firstLine="0"/>
    </w:pPr>
  </w:style>
  <w:style w:type="paragraph" w:styleId="ListContinue3">
    <w:name w:val="List Continue 3"/>
    <w:basedOn w:val="List3"/>
    <w:rsid w:val="001C7D2A"/>
    <w:pPr>
      <w:ind w:left="1021" w:firstLine="0"/>
    </w:pPr>
  </w:style>
  <w:style w:type="paragraph" w:styleId="ListContinue4">
    <w:name w:val="List Continue 4"/>
    <w:basedOn w:val="List4"/>
    <w:rsid w:val="001C7D2A"/>
    <w:pPr>
      <w:ind w:firstLine="0"/>
    </w:pPr>
  </w:style>
  <w:style w:type="paragraph" w:styleId="ListContinue5">
    <w:name w:val="List Continue 5"/>
    <w:basedOn w:val="List5"/>
    <w:rsid w:val="001C7D2A"/>
    <w:pPr>
      <w:ind w:firstLine="0"/>
    </w:pPr>
  </w:style>
  <w:style w:type="paragraph" w:styleId="ListNumber3">
    <w:name w:val="List Number 3"/>
    <w:basedOn w:val="List3"/>
    <w:rsid w:val="001C7D2A"/>
    <w:pPr>
      <w:numPr>
        <w:numId w:val="5"/>
      </w:numPr>
    </w:pPr>
  </w:style>
  <w:style w:type="paragraph" w:styleId="ListNumber4">
    <w:name w:val="List Number 4"/>
    <w:basedOn w:val="List4"/>
    <w:rsid w:val="001C7D2A"/>
    <w:pPr>
      <w:numPr>
        <w:numId w:val="6"/>
      </w:numPr>
    </w:pPr>
  </w:style>
  <w:style w:type="paragraph" w:styleId="ListNumber5">
    <w:name w:val="List Number 5"/>
    <w:basedOn w:val="List5"/>
    <w:rsid w:val="001C7D2A"/>
    <w:pPr>
      <w:numPr>
        <w:numId w:val="7"/>
      </w:numPr>
    </w:pPr>
  </w:style>
  <w:style w:type="paragraph" w:styleId="BlockText">
    <w:name w:val="Block Text"/>
    <w:basedOn w:val="Normal"/>
    <w:rsid w:val="001C7D2A"/>
    <w:pPr>
      <w:spacing w:after="120"/>
      <w:ind w:left="1440" w:right="1440"/>
    </w:pPr>
  </w:style>
  <w:style w:type="character" w:customStyle="1" w:styleId="Subscript">
    <w:name w:val="Subscript"/>
    <w:basedOn w:val="DefaultParagraphFont"/>
    <w:rsid w:val="001C7D2A"/>
    <w:rPr>
      <w:sz w:val="16"/>
      <w:vertAlign w:val="subscript"/>
    </w:rPr>
  </w:style>
  <w:style w:type="character" w:customStyle="1" w:styleId="Superscript">
    <w:name w:val="Superscript"/>
    <w:basedOn w:val="DefaultParagraphFont"/>
    <w:rsid w:val="001C7D2A"/>
    <w:rPr>
      <w:sz w:val="16"/>
      <w:vertAlign w:val="superscript"/>
    </w:rPr>
  </w:style>
  <w:style w:type="character" w:customStyle="1" w:styleId="Symbols">
    <w:name w:val="Symbols"/>
    <w:basedOn w:val="DefaultParagraphFont"/>
    <w:rsid w:val="001C7D2A"/>
    <w:rPr>
      <w:rFonts w:ascii="Symbol" w:hAnsi="Symbol"/>
    </w:rPr>
  </w:style>
  <w:style w:type="character" w:customStyle="1" w:styleId="MenuOptions">
    <w:name w:val="Menu Options"/>
    <w:basedOn w:val="DefaultParagraphFont"/>
    <w:rsid w:val="001C7D2A"/>
    <w:rPr>
      <w:rFonts w:ascii="Arial Narrow" w:hAnsi="Arial Narrow"/>
      <w:smallCaps/>
    </w:rPr>
  </w:style>
  <w:style w:type="character" w:customStyle="1" w:styleId="Buttons">
    <w:name w:val="Buttons"/>
    <w:basedOn w:val="DefaultParagraphFont"/>
    <w:rsid w:val="001C7D2A"/>
    <w:rPr>
      <w:b/>
    </w:rPr>
  </w:style>
  <w:style w:type="character" w:customStyle="1" w:styleId="Underlined">
    <w:name w:val="Underlined"/>
    <w:basedOn w:val="DefaultParagraphFont"/>
    <w:rsid w:val="001C7D2A"/>
    <w:rPr>
      <w:u w:val="single"/>
    </w:rPr>
  </w:style>
  <w:style w:type="paragraph" w:customStyle="1" w:styleId="TableBodyTextRight">
    <w:name w:val="Table Body Text Right"/>
    <w:basedOn w:val="TableBodyText"/>
    <w:rsid w:val="001C7D2A"/>
    <w:pPr>
      <w:widowControl w:val="0"/>
      <w:autoSpaceDE w:val="0"/>
      <w:autoSpaceDN w:val="0"/>
      <w:adjustRightInd w:val="0"/>
      <w:jc w:val="right"/>
    </w:pPr>
    <w:rPr>
      <w:rFonts w:cs="Arial"/>
      <w:szCs w:val="18"/>
    </w:rPr>
  </w:style>
  <w:style w:type="paragraph" w:customStyle="1" w:styleId="CopyrightText">
    <w:name w:val="Copyright Text"/>
    <w:basedOn w:val="BodyText"/>
    <w:rsid w:val="001C7D2A"/>
    <w:rPr>
      <w:sz w:val="18"/>
    </w:rPr>
  </w:style>
  <w:style w:type="paragraph" w:customStyle="1" w:styleId="BodySmallRight">
    <w:name w:val="Body Small Right"/>
    <w:basedOn w:val="BodyTextRight"/>
    <w:rsid w:val="001C7D2A"/>
    <w:rPr>
      <w:sz w:val="18"/>
      <w:szCs w:val="18"/>
    </w:rPr>
  </w:style>
  <w:style w:type="paragraph" w:customStyle="1" w:styleId="MarginEdition">
    <w:name w:val="Margin Edition"/>
    <w:basedOn w:val="MarginNote"/>
    <w:rsid w:val="001C7D2A"/>
    <w:pPr>
      <w:spacing w:before="0" w:after="0"/>
    </w:pPr>
    <w:rPr>
      <w:rFonts w:ascii="Times New Roman" w:hAnsi="Times New Roman"/>
      <w:color w:val="999999"/>
    </w:rPr>
  </w:style>
  <w:style w:type="paragraph" w:customStyle="1" w:styleId="Spacer">
    <w:name w:val="Spacer"/>
    <w:basedOn w:val="Normal"/>
    <w:rsid w:val="001C7D2A"/>
    <w:rPr>
      <w:sz w:val="2"/>
      <w:szCs w:val="2"/>
    </w:rPr>
  </w:style>
  <w:style w:type="character" w:customStyle="1" w:styleId="Small">
    <w:name w:val="Small"/>
    <w:basedOn w:val="DefaultParagraphFont"/>
    <w:rsid w:val="001C7D2A"/>
    <w:rPr>
      <w:sz w:val="16"/>
    </w:rPr>
  </w:style>
  <w:style w:type="paragraph" w:customStyle="1" w:styleId="WideTable">
    <w:name w:val="Wide Table"/>
    <w:basedOn w:val="Normal"/>
    <w:rsid w:val="001C7D2A"/>
    <w:pPr>
      <w:ind w:left="-1418"/>
    </w:pPr>
    <w:rPr>
      <w:sz w:val="2"/>
      <w:szCs w:val="2"/>
    </w:rPr>
  </w:style>
  <w:style w:type="character" w:styleId="PageNumber">
    <w:name w:val="page number"/>
    <w:basedOn w:val="DefaultParagraphFont"/>
    <w:rsid w:val="001C7D2A"/>
  </w:style>
  <w:style w:type="paragraph" w:styleId="Quote">
    <w:name w:val="Quote"/>
    <w:basedOn w:val="Heading1"/>
    <w:link w:val="QuoteChar"/>
    <w:qFormat/>
    <w:rsid w:val="001C7D2A"/>
    <w:rPr>
      <w:b w:val="0"/>
      <w:sz w:val="72"/>
      <w:szCs w:val="72"/>
      <w:lang w:val="en-NZ"/>
    </w:rPr>
  </w:style>
  <w:style w:type="character" w:customStyle="1" w:styleId="QuoteChar">
    <w:name w:val="Quote Char"/>
    <w:basedOn w:val="DefaultParagraphFont"/>
    <w:link w:val="Quote"/>
    <w:rsid w:val="001C7D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D2A"/>
    <w:pPr>
      <w:pageBreakBefore/>
    </w:pPr>
  </w:style>
  <w:style w:type="paragraph" w:customStyle="1" w:styleId="Border">
    <w:name w:val="Border"/>
    <w:basedOn w:val="Normal"/>
    <w:qFormat/>
    <w:rsid w:val="001C7D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D2A"/>
    <w:rPr>
      <w:b/>
      <w:bCs/>
      <w:i/>
      <w:iCs/>
      <w:color w:val="auto"/>
    </w:rPr>
  </w:style>
  <w:style w:type="paragraph" w:styleId="IntenseQuote">
    <w:name w:val="Intense Quote"/>
    <w:basedOn w:val="Normal"/>
    <w:next w:val="Normal"/>
    <w:link w:val="IntenseQuoteChar"/>
    <w:uiPriority w:val="30"/>
    <w:qFormat/>
    <w:rsid w:val="001C7D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D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D2A"/>
    <w:rPr>
      <w:smallCaps/>
      <w:color w:val="auto"/>
      <w:u w:val="single"/>
    </w:rPr>
  </w:style>
  <w:style w:type="character" w:styleId="IntenseReference">
    <w:name w:val="Intense Reference"/>
    <w:basedOn w:val="DefaultParagraphFont"/>
    <w:uiPriority w:val="32"/>
    <w:qFormat/>
    <w:rsid w:val="001C7D2A"/>
    <w:rPr>
      <w:b/>
      <w:bCs/>
      <w:smallCaps/>
      <w:color w:val="auto"/>
      <w:spacing w:val="5"/>
      <w:u w:val="single"/>
    </w:rPr>
  </w:style>
  <w:style w:type="paragraph" w:customStyle="1" w:styleId="2ColumnHeading">
    <w:name w:val="2Column Heading"/>
    <w:basedOn w:val="BodyText"/>
    <w:qFormat/>
    <w:rsid w:val="001C7D2A"/>
    <w:pPr>
      <w:spacing w:after="60"/>
      <w:ind w:left="-2268"/>
    </w:pPr>
    <w:rPr>
      <w:b/>
    </w:rPr>
  </w:style>
  <w:style w:type="paragraph" w:customStyle="1" w:styleId="Heading1TOC">
    <w:name w:val="Heading1 TOC"/>
    <w:basedOn w:val="Normal"/>
    <w:qFormat/>
    <w:rsid w:val="001C7D2A"/>
    <w:pPr>
      <w:spacing w:before="240" w:after="120"/>
    </w:pPr>
    <w:rPr>
      <w:rFonts w:ascii="Times New Roman" w:hAnsi="Times New Roman"/>
      <w:b/>
      <w:sz w:val="32"/>
    </w:rPr>
  </w:style>
  <w:style w:type="paragraph" w:customStyle="1" w:styleId="Heading2TOC">
    <w:name w:val="Heading2 TOC"/>
    <w:basedOn w:val="Normal"/>
    <w:qFormat/>
    <w:rsid w:val="001C7D2A"/>
    <w:pPr>
      <w:spacing w:before="240" w:after="60"/>
    </w:pPr>
    <w:rPr>
      <w:rFonts w:ascii="Times New Roman" w:hAnsi="Times New Roman"/>
      <w:b/>
      <w:sz w:val="28"/>
    </w:rPr>
  </w:style>
  <w:style w:type="character" w:customStyle="1" w:styleId="Underline">
    <w:name w:val="Underline"/>
    <w:basedOn w:val="DefaultParagraphFont"/>
    <w:qFormat/>
    <w:rsid w:val="001C7D2A"/>
    <w:rPr>
      <w:u w:val="single"/>
    </w:rPr>
  </w:style>
  <w:style w:type="character" w:customStyle="1" w:styleId="BoldandItalics">
    <w:name w:val="Bold and Italics"/>
    <w:qFormat/>
    <w:rsid w:val="001C7D2A"/>
    <w:rPr>
      <w:b/>
      <w:i/>
      <w:u w:val="none"/>
    </w:rPr>
  </w:style>
  <w:style w:type="paragraph" w:styleId="BalloonText">
    <w:name w:val="Balloon Text"/>
    <w:basedOn w:val="Normal"/>
    <w:link w:val="BalloonTextChar"/>
    <w:rsid w:val="001C7D2A"/>
    <w:rPr>
      <w:rFonts w:ascii="Tahoma" w:hAnsi="Tahoma" w:cs="Tahoma"/>
      <w:sz w:val="16"/>
      <w:szCs w:val="16"/>
    </w:rPr>
  </w:style>
  <w:style w:type="character" w:customStyle="1" w:styleId="BalloonTextChar">
    <w:name w:val="Balloon Text Char"/>
    <w:basedOn w:val="DefaultParagraphFont"/>
    <w:link w:val="BalloonText"/>
    <w:rsid w:val="001C7D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D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D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D2A"/>
    <w:rPr>
      <w:b/>
      <w:color w:val="660033"/>
      <w:spacing w:val="0"/>
    </w:rPr>
  </w:style>
  <w:style w:type="paragraph" w:customStyle="1" w:styleId="Nameditemlist">
    <w:name w:val="Named item list"/>
    <w:basedOn w:val="BodyText"/>
    <w:qFormat/>
    <w:rsid w:val="001C7D2A"/>
    <w:pPr>
      <w:tabs>
        <w:tab w:val="left" w:pos="2835"/>
      </w:tabs>
      <w:ind w:left="2835" w:hanging="2835"/>
    </w:pPr>
  </w:style>
  <w:style w:type="paragraph" w:customStyle="1" w:styleId="BodyTextnopadding">
    <w:name w:val="Body Text no padding"/>
    <w:basedOn w:val="BodyText"/>
    <w:qFormat/>
    <w:rsid w:val="001C7D2A"/>
    <w:pPr>
      <w:spacing w:before="0" w:after="0"/>
    </w:pPr>
  </w:style>
  <w:style w:type="paragraph" w:customStyle="1" w:styleId="BodyTextBold">
    <w:name w:val="Body Text Bold"/>
    <w:basedOn w:val="BodyText"/>
    <w:qFormat/>
    <w:rsid w:val="001C7D2A"/>
    <w:rPr>
      <w:b/>
    </w:rPr>
  </w:style>
  <w:style w:type="character" w:styleId="Hyperlink">
    <w:name w:val="Hyperlink"/>
    <w:basedOn w:val="DefaultParagraphFont"/>
    <w:uiPriority w:val="99"/>
    <w:unhideWhenUsed/>
    <w:rsid w:val="000465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7358</Characters>
  <Application>Microsoft Office Word</Application>
  <DocSecurity>0</DocSecurity>
  <Lines>229</Lines>
  <Paragraphs>139</Paragraphs>
  <ScaleCrop>false</ScaleCrop>
  <Company>Author-it Software Corporation Ltd.</Company>
  <LinksUpToDate>false</LinksUpToDate>
  <CharactersWithSpaces>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FBPFST5016 Implement and review the processing of high and low boil confectionery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