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0ABA" w:rsidP="006C0A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FBPFST5016 Implement and review the processing of high and low boil confectionery</w:t>
      </w:r>
      <w:r>
        <w:fldChar w:fldCharType="end"/>
      </w:r>
    </w:p>
    <w:p w:rsidR="006C0ABA" w:rsidP="006C0ABA">
      <w:pPr>
        <w:pStyle w:val="Version"/>
        <w:sectPr w:rsidSect="00267B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7BCF" w:rsidP="00267BCF">
      <w:pPr>
        <w:pStyle w:val="SuperHeading"/>
      </w:pPr>
      <w:r w:rsidRPr="00267BCF">
        <w:t>Assessment Requirements for FBPFST5016 Implement and review the processing of high and low boil confectionery</w:t>
      </w:r>
    </w:p>
    <w:p w:rsidR="00000000" w:rsidRPr="00267BCF" w:rsidP="00267BCF">
      <w:pPr>
        <w:pStyle w:val="Heading1"/>
      </w:pPr>
      <w:bookmarkStart w:id="1" w:name="O_994955"/>
      <w:bookmarkEnd w:id="1"/>
      <w:r w:rsidRPr="00267BC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267B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BCF" w:rsidP="00267BCF">
            <w:pPr>
              <w:pStyle w:val="BodyText"/>
            </w:pPr>
            <w:r w:rsidRPr="00267BCF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BCF">
            <w:pPr>
              <w:pStyle w:val="BodyText"/>
              <w:rPr>
                <w:lang w:val="en-NZ"/>
              </w:rPr>
            </w:pPr>
            <w:r w:rsidRPr="00267BCF">
              <w:rPr>
                <w:rStyle w:val="SpecialBold"/>
              </w:rPr>
              <w:t>Comments</w:t>
            </w:r>
          </w:p>
        </w:tc>
      </w:tr>
      <w:tr w:rsidTr="00267B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BCF">
            <w:pPr>
              <w:pStyle w:val="BodyText"/>
              <w:rPr>
                <w:lang w:val="en-NZ"/>
              </w:rPr>
            </w:pPr>
            <w:r w:rsidRPr="00267BCF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BCF" w:rsidP="00267BCF">
            <w:pPr>
              <w:pStyle w:val="BodyText"/>
            </w:pPr>
            <w:r w:rsidRPr="00267BCF">
              <w:t>This version released with the FBP Food, Beverage and Pharmaceutical Training Package Version 2.0.</w:t>
            </w:r>
          </w:p>
        </w:tc>
      </w:tr>
    </w:tbl>
    <w:p w:rsidR="00000000" w:rsidRPr="00267BCF" w:rsidP="00267BCF">
      <w:pPr>
        <w:pStyle w:val="BodyText"/>
      </w:pPr>
    </w:p>
    <w:p w:rsidR="00000000" w:rsidRPr="00267BCF" w:rsidP="00267BCF">
      <w:pPr>
        <w:pStyle w:val="AllowPageBreak"/>
      </w:pPr>
    </w:p>
    <w:p w:rsidR="00000000" w:rsidRPr="00267BCF" w:rsidP="00267BCF">
      <w:pPr>
        <w:pStyle w:val="Heading1"/>
      </w:pPr>
      <w:bookmarkStart w:id="2" w:name="O_994956"/>
      <w:bookmarkEnd w:id="2"/>
      <w:r w:rsidRPr="00267BCF">
        <w:t>Performance Evidence</w:t>
      </w:r>
    </w:p>
    <w:p w:rsidR="00000000" w:rsidRPr="00267BCF" w:rsidP="006C0ABA">
      <w:pPr>
        <w:pStyle w:val="BodyText"/>
      </w:pPr>
      <w:r w:rsidRPr="00267BCF">
        <w:t>An individual demonstrating competency in this unit must satisfy all of the elements and performance criteria of this</w:t>
      </w:r>
      <w:r w:rsidRPr="00267BCF">
        <w:t xml:space="preserve"> unit. </w:t>
      </w:r>
    </w:p>
    <w:p w:rsidR="00000000" w:rsidRPr="00267BCF" w:rsidP="006C0ABA">
      <w:pPr>
        <w:pStyle w:val="BodyText"/>
      </w:pPr>
      <w:r w:rsidRPr="00267BCF">
        <w:t>There must be evidence that the individual has effectively implemented and reviewed the processing of at least two high and low boil confectionery products, including:</w:t>
      </w:r>
    </w:p>
    <w:p w:rsidR="00000000" w:rsidRPr="00267BCF" w:rsidP="00267BCF">
      <w:pPr>
        <w:pStyle w:val="ListBullet"/>
      </w:pPr>
      <w:r w:rsidRPr="00267BCF">
        <w:t>selecting the formulation, method of manufacture, method of forming and packag</w:t>
      </w:r>
      <w:r w:rsidRPr="00267BCF">
        <w:t>ing of high and low boil confectionery</w:t>
      </w:r>
    </w:p>
    <w:p w:rsidR="00000000" w:rsidRPr="00267BCF" w:rsidP="00267BCF">
      <w:pPr>
        <w:pStyle w:val="ListBullet"/>
      </w:pPr>
      <w:r w:rsidRPr="00267BCF">
        <w:t>implementing a production schedule to meet company requirements</w:t>
      </w:r>
    </w:p>
    <w:p w:rsidR="00000000" w:rsidRPr="00267BCF" w:rsidP="00267BCF">
      <w:pPr>
        <w:pStyle w:val="ListBullet"/>
      </w:pPr>
      <w:r w:rsidRPr="00267BCF">
        <w:t xml:space="preserve">recognising the organoleptic properties of different types of high and low boil confectionery </w:t>
      </w:r>
    </w:p>
    <w:p w:rsidR="00000000" w:rsidRPr="00267BCF" w:rsidP="00267BCF">
      <w:pPr>
        <w:pStyle w:val="ListBullet"/>
      </w:pPr>
      <w:r w:rsidRPr="00267BCF">
        <w:t>determining testing protocols for quality assessment</w:t>
      </w:r>
    </w:p>
    <w:p w:rsidR="00000000" w:rsidRPr="00267BCF" w:rsidP="00267BCF">
      <w:pPr>
        <w:pStyle w:val="ListBullet"/>
      </w:pPr>
      <w:r w:rsidRPr="00267BCF">
        <w:t>operating equipment and accessories used in the preparation and manufacture of high and low boil confectionery</w:t>
      </w:r>
    </w:p>
    <w:p w:rsidR="00000000" w:rsidRPr="00267BCF" w:rsidP="00267BCF">
      <w:pPr>
        <w:pStyle w:val="ListBullet"/>
      </w:pPr>
      <w:r w:rsidRPr="00267BCF">
        <w:t>completing data collection and documentation required for quality control</w:t>
      </w:r>
    </w:p>
    <w:p w:rsidR="00000000" w:rsidRPr="00267BCF" w:rsidP="00267BCF">
      <w:pPr>
        <w:pStyle w:val="ListBullet"/>
      </w:pPr>
      <w:r w:rsidRPr="00267BCF">
        <w:t>assessing production procedures against food safety and quality require</w:t>
      </w:r>
      <w:r w:rsidRPr="00267BCF">
        <w:t>ments</w:t>
      </w:r>
    </w:p>
    <w:p w:rsidR="00000000" w:rsidRPr="00267BCF" w:rsidP="00267BCF">
      <w:pPr>
        <w:pStyle w:val="ListBullet"/>
      </w:pPr>
      <w:r w:rsidRPr="00267BCF">
        <w:t>identifying and addressing defects during production and of final products.</w:t>
      </w:r>
    </w:p>
    <w:p w:rsidR="00000000" w:rsidRPr="00267BCF" w:rsidP="00267BCF">
      <w:pPr>
        <w:pStyle w:val="AllowPageBreak"/>
      </w:pPr>
    </w:p>
    <w:p w:rsidR="00000000" w:rsidRPr="00267BCF" w:rsidP="00267BCF">
      <w:pPr>
        <w:pStyle w:val="Heading1"/>
      </w:pPr>
      <w:bookmarkStart w:id="3" w:name="O_994957"/>
      <w:bookmarkEnd w:id="3"/>
      <w:r w:rsidRPr="00267BCF">
        <w:t>Knowledge Evidence</w:t>
      </w:r>
    </w:p>
    <w:p w:rsidR="00000000" w:rsidRPr="00267BCF" w:rsidP="006C0ABA">
      <w:pPr>
        <w:pStyle w:val="BodyText"/>
      </w:pPr>
      <w:r w:rsidRPr="00267BCF">
        <w:t>An individual must be able to demonstrate the knowledge required to perform the tasks outlined in the elements and performance criteria of</w:t>
      </w:r>
      <w:r w:rsidRPr="00267BCF">
        <w:t xml:space="preserve"> this unit. This includes knowledge of:</w:t>
      </w:r>
    </w:p>
    <w:p w:rsidR="00000000" w:rsidRPr="00267BCF" w:rsidP="00267BCF">
      <w:pPr>
        <w:pStyle w:val="ListBullet"/>
      </w:pPr>
      <w:r w:rsidRPr="00267BCF">
        <w:t xml:space="preserve">the statutory compositional requirements for the different types of high and low boil confectionery </w:t>
      </w:r>
    </w:p>
    <w:p w:rsidR="00000000" w:rsidRPr="00267BCF" w:rsidP="00267BCF">
      <w:pPr>
        <w:pStyle w:val="ListBullet"/>
      </w:pPr>
      <w:r w:rsidRPr="00267BCF">
        <w:t>different types of high and low boil confectionery and their formulation</w:t>
      </w:r>
    </w:p>
    <w:p w:rsidR="00000000" w:rsidRPr="00267BCF" w:rsidP="00267BCF">
      <w:pPr>
        <w:pStyle w:val="ListBullet"/>
      </w:pPr>
      <w:r w:rsidRPr="00267BCF">
        <w:t>purpose of each process used in the prepa</w:t>
      </w:r>
      <w:r w:rsidRPr="00267BCF">
        <w:t>ration and manufacture of high and low boil confectionery</w:t>
      </w:r>
    </w:p>
    <w:p w:rsidR="00000000" w:rsidRPr="00267BCF" w:rsidP="00267BCF">
      <w:pPr>
        <w:pStyle w:val="ListBullet"/>
      </w:pPr>
      <w:r w:rsidRPr="00267BCF">
        <w:t>outputs of each of the processes used in the preparation and manufacture of high and low boil confectionery</w:t>
      </w:r>
    </w:p>
    <w:p w:rsidR="00000000" w:rsidRPr="00267BCF" w:rsidP="00267BCF">
      <w:pPr>
        <w:pStyle w:val="ListBullet"/>
      </w:pPr>
      <w:r w:rsidRPr="00267BCF">
        <w:t>potential product defects and their causes, which may arise in the preparation and manufac</w:t>
      </w:r>
      <w:r w:rsidRPr="00267BCF">
        <w:t xml:space="preserve">ture of high and low boil confectionery </w:t>
      </w:r>
    </w:p>
    <w:p w:rsidR="00000000" w:rsidRPr="00267BCF" w:rsidP="00267BCF">
      <w:pPr>
        <w:pStyle w:val="ListBullet"/>
      </w:pPr>
      <w:r w:rsidRPr="00267BCF">
        <w:t>critical factors in the preparation and manufacture of high and low boil confectionery</w:t>
      </w:r>
    </w:p>
    <w:p w:rsidR="00000000" w:rsidRPr="00267BCF" w:rsidP="00267BCF">
      <w:pPr>
        <w:pStyle w:val="ListBullet"/>
      </w:pPr>
      <w:r w:rsidRPr="00267BCF">
        <w:t>solubility and crystallisation properties of ingredients used and their relationship to texture</w:t>
      </w:r>
    </w:p>
    <w:p w:rsidR="00000000" w:rsidRPr="00267BCF" w:rsidP="00267BCF">
      <w:pPr>
        <w:pStyle w:val="ListBullet"/>
      </w:pPr>
      <w:r w:rsidRPr="00267BCF">
        <w:t>relationship of the boiling poin</w:t>
      </w:r>
      <w:r w:rsidRPr="00267BCF">
        <w:t>t of a confectionery syrup to its soluble solids content</w:t>
      </w:r>
    </w:p>
    <w:p w:rsidR="00000000" w:rsidRPr="00267BCF" w:rsidP="00267BCF">
      <w:pPr>
        <w:pStyle w:val="ListBullet"/>
      </w:pPr>
      <w:r w:rsidRPr="00267BCF">
        <w:t>the relationship of pressure and vacuum to the boiling point of a confectionery syrup of a specific soluble solids content and the uses made in production of this relationship</w:t>
      </w:r>
    </w:p>
    <w:p w:rsidR="00000000" w:rsidRPr="00267BCF" w:rsidP="00267BCF">
      <w:pPr>
        <w:pStyle w:val="ListBullet"/>
      </w:pPr>
      <w:r w:rsidRPr="00267BCF">
        <w:t>the concept of equilibr</w:t>
      </w:r>
      <w:r w:rsidRPr="00267BCF">
        <w:t>ium relative humidity (ERH) or water activity (aw) of a confectionery product</w:t>
      </w:r>
    </w:p>
    <w:p w:rsidR="00000000" w:rsidRPr="00267BCF" w:rsidP="00267BCF">
      <w:pPr>
        <w:pStyle w:val="ListBullet"/>
      </w:pPr>
      <w:r w:rsidRPr="00267BCF">
        <w:t>resource requirements and environmental impacts of the preparation and manufacture of high and low boil confectionery</w:t>
      </w:r>
    </w:p>
    <w:p w:rsidR="00000000" w:rsidRPr="00267BCF" w:rsidP="00267BCF">
      <w:pPr>
        <w:pStyle w:val="ListBullet"/>
      </w:pPr>
      <w:r w:rsidRPr="00267BCF">
        <w:t>stages of production, critical control points and critical l</w:t>
      </w:r>
      <w:r w:rsidRPr="00267BCF">
        <w:t>imits</w:t>
      </w:r>
    </w:p>
    <w:p w:rsidR="00000000" w:rsidRPr="00267BCF" w:rsidP="00267BCF">
      <w:pPr>
        <w:pStyle w:val="ListBullet"/>
      </w:pPr>
      <w:r w:rsidRPr="00267BCF">
        <w:t>packaging procedures</w:t>
      </w:r>
    </w:p>
    <w:p w:rsidR="00000000" w:rsidRPr="00267BCF" w:rsidP="00267BCF">
      <w:pPr>
        <w:pStyle w:val="ListBullet"/>
      </w:pPr>
      <w:r w:rsidRPr="00267BCF">
        <w:t>quality and continuous improvement processes</w:t>
      </w:r>
    </w:p>
    <w:p w:rsidR="00000000" w:rsidRPr="00267BCF" w:rsidP="00267BCF">
      <w:pPr>
        <w:pStyle w:val="ListBullet"/>
      </w:pPr>
      <w:r w:rsidRPr="00267BCF">
        <w:t>sensory analysis techniques and analysis</w:t>
      </w:r>
    </w:p>
    <w:p w:rsidR="00000000" w:rsidRPr="00267BCF" w:rsidP="00267BCF">
      <w:pPr>
        <w:pStyle w:val="ListBullet"/>
      </w:pPr>
      <w:r w:rsidRPr="00267BCF">
        <w:t>health and safety in the workplace hazards and controls relating to work processes.</w:t>
      </w:r>
    </w:p>
    <w:p w:rsidR="00000000" w:rsidRPr="00267BCF" w:rsidP="00267BCF">
      <w:pPr>
        <w:pStyle w:val="AllowPageBreak"/>
      </w:pPr>
    </w:p>
    <w:p w:rsidR="00000000" w:rsidRPr="00267BCF" w:rsidP="00267BCF">
      <w:pPr>
        <w:pStyle w:val="Heading1"/>
      </w:pPr>
      <w:bookmarkStart w:id="4" w:name="O_994958"/>
      <w:bookmarkEnd w:id="4"/>
      <w:r w:rsidRPr="00267BCF">
        <w:t>Assessment Conditions</w:t>
      </w:r>
    </w:p>
    <w:p w:rsidR="00000000" w:rsidRPr="00267BCF" w:rsidP="006C0ABA">
      <w:pPr>
        <w:pStyle w:val="BodyText"/>
      </w:pPr>
      <w:r w:rsidRPr="00267BCF">
        <w:t xml:space="preserve">Assessment of skills must take place under the following conditions: </w:t>
      </w:r>
    </w:p>
    <w:p w:rsidR="00000000" w:rsidRPr="00267BCF" w:rsidP="00267BCF">
      <w:pPr>
        <w:pStyle w:val="ListBullet"/>
      </w:pPr>
      <w:r w:rsidRPr="00267BCF">
        <w:t>physical conditions:</w:t>
      </w:r>
    </w:p>
    <w:p w:rsidR="00000000" w:rsidRPr="00267BCF" w:rsidP="00267BCF">
      <w:pPr>
        <w:pStyle w:val="ListBullet2"/>
      </w:pPr>
      <w:r w:rsidRPr="00267BCF">
        <w:t xml:space="preserve">skills must be demonstrated in a workplace setting or an environment that accurately represents a real confectionery production workplace </w:t>
      </w:r>
    </w:p>
    <w:p w:rsidR="00000000" w:rsidRPr="00267BCF" w:rsidP="00267BCF">
      <w:pPr>
        <w:pStyle w:val="ListBullet"/>
      </w:pPr>
      <w:r w:rsidRPr="00267BCF">
        <w:t>resources, equipment an</w:t>
      </w:r>
      <w:r w:rsidRPr="00267BCF">
        <w:t>d materials:</w:t>
      </w:r>
    </w:p>
    <w:p w:rsidR="00000000" w:rsidRPr="00267BCF" w:rsidP="00267BCF">
      <w:pPr>
        <w:pStyle w:val="ListBullet2"/>
      </w:pPr>
      <w:r w:rsidRPr="00267BCF">
        <w:t>production process and related equipment, manufacturers’ advice and operating procedures</w:t>
      </w:r>
    </w:p>
    <w:p w:rsidR="00000000" w:rsidRPr="00267BCF" w:rsidP="00267BCF">
      <w:pPr>
        <w:pStyle w:val="ListBullet"/>
      </w:pPr>
      <w:r w:rsidRPr="00267BCF">
        <w:t>specifications:</w:t>
      </w:r>
    </w:p>
    <w:p w:rsidR="00000000" w:rsidRPr="00267BCF" w:rsidP="00267BCF">
      <w:pPr>
        <w:pStyle w:val="ListBullet2"/>
      </w:pPr>
      <w:r w:rsidRPr="00267BCF">
        <w:t>tests used to report relevant product/process information and recorded results.</w:t>
      </w:r>
    </w:p>
    <w:p w:rsidR="00000000" w:rsidRPr="00267BCF" w:rsidP="006C0ABA">
      <w:pPr>
        <w:pStyle w:val="BodyText"/>
      </w:pPr>
      <w:r w:rsidRPr="00267BCF">
        <w:t>Assessors of this unit must satisfy the requirements fo</w:t>
      </w:r>
      <w:r w:rsidRPr="00267BCF">
        <w:t>r assessors in applicable vocational education and training legislation, frameworks and/or standards.</w:t>
      </w:r>
    </w:p>
    <w:p w:rsidR="00000000" w:rsidRPr="00267BCF" w:rsidP="00267BCF">
      <w:pPr>
        <w:pStyle w:val="Heading1"/>
      </w:pPr>
      <w:bookmarkStart w:id="5" w:name="O_994961"/>
      <w:bookmarkEnd w:id="5"/>
      <w:r w:rsidRPr="00267BCF">
        <w:t>Links</w:t>
      </w:r>
    </w:p>
    <w:p w:rsidR="00000000" w:rsidRPr="00267BCF" w:rsidP="006C0ABA">
      <w:pPr>
        <w:pStyle w:val="BodyText"/>
      </w:pPr>
      <w:r w:rsidRPr="00267BCF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D7B4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67BCF" w:rsidP="00267BCF"/>
    <w:sectPr w:rsidSect="00267B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B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BCF" w:rsidRPr="006C0ABA" w:rsidP="006C0A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B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ABA" w:rsidP="00267B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0ABA" w:rsidP="00267B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C0ABA" w:rsidP="00267B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B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A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7BCF" w:rsidRPr="006C0ABA" w:rsidP="006C0A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B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ABA" w:rsidRPr="002D2AF8" w:rsidP="00267B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FBPFST5016 Implement and review the processing of high and low boil confectionery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6C0ABA" w:rsidP="00267B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7647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6074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6C5F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B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7B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7B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7B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7B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7B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7B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7B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7B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7B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7B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7BCF"/>
  </w:style>
  <w:style w:type="character" w:customStyle="1" w:styleId="Heading1Char">
    <w:name w:val="Heading 1 Char"/>
    <w:basedOn w:val="DefaultParagraphFont"/>
    <w:link w:val="Heading1"/>
    <w:rsid w:val="00267B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7B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7B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7BC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7BCF"/>
    <w:rPr>
      <w:b/>
      <w:spacing w:val="0"/>
    </w:rPr>
  </w:style>
  <w:style w:type="paragraph" w:styleId="ListBullet2">
    <w:name w:val="List Bullet 2"/>
    <w:basedOn w:val="List2"/>
    <w:rsid w:val="00267BC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7B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7B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7B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7B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7B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7B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7B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7B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7B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7B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7B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7B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7B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7B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7B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7B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7B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7B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7B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7B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7B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7B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7B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7B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7B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7B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7B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7B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7B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7B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7B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7B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7B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7B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7BCF"/>
    <w:rPr>
      <w:i/>
    </w:rPr>
  </w:style>
  <w:style w:type="paragraph" w:styleId="Caption">
    <w:name w:val="caption"/>
    <w:basedOn w:val="BodyText"/>
    <w:next w:val="Normal"/>
    <w:qFormat/>
    <w:rsid w:val="00267B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7B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7B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7BCF"/>
  </w:style>
  <w:style w:type="paragraph" w:styleId="TableofFigures">
    <w:name w:val="table of figures"/>
    <w:basedOn w:val="Normal"/>
    <w:next w:val="Normal"/>
    <w:semiHidden/>
    <w:rsid w:val="00267B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7B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7BCF"/>
    <w:rPr>
      <w:rFonts w:ascii="Wingdings" w:hAnsi="Wingdings"/>
    </w:rPr>
  </w:style>
  <w:style w:type="paragraph" w:customStyle="1" w:styleId="TableHeading">
    <w:name w:val="Table Heading"/>
    <w:basedOn w:val="HeadingBase"/>
    <w:rsid w:val="00267B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7BCF"/>
    <w:rPr>
      <w:color w:val="0033CC"/>
      <w:u w:val="none"/>
    </w:rPr>
  </w:style>
  <w:style w:type="paragraph" w:customStyle="1" w:styleId="BodyTextRight">
    <w:name w:val="Body Text Right"/>
    <w:basedOn w:val="BodyText"/>
    <w:rsid w:val="00267B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7B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7B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7B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7B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7B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7BCF"/>
    <w:rPr>
      <w:sz w:val="32"/>
    </w:rPr>
  </w:style>
  <w:style w:type="paragraph" w:customStyle="1" w:styleId="HeadingProcedure">
    <w:name w:val="Heading Procedure"/>
    <w:basedOn w:val="HeadingBase"/>
    <w:next w:val="Normal"/>
    <w:rsid w:val="00267B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7BCF"/>
    <w:pPr>
      <w:spacing w:before="60" w:after="60"/>
    </w:pPr>
  </w:style>
  <w:style w:type="paragraph" w:styleId="ListContinue">
    <w:name w:val="List Continue"/>
    <w:basedOn w:val="List"/>
    <w:rsid w:val="00267BCF"/>
    <w:pPr>
      <w:ind w:firstLine="0"/>
    </w:pPr>
  </w:style>
  <w:style w:type="paragraph" w:customStyle="1" w:styleId="ListNote">
    <w:name w:val="List Note"/>
    <w:basedOn w:val="List"/>
    <w:rsid w:val="00267B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7B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7B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7BCF"/>
    <w:rPr>
      <w:rFonts w:ascii="Courier New" w:hAnsi="Courier New"/>
    </w:rPr>
  </w:style>
  <w:style w:type="paragraph" w:customStyle="1" w:styleId="NoteBullet">
    <w:name w:val="Note Bullet"/>
    <w:basedOn w:val="Note"/>
    <w:rsid w:val="00267B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7B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7B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7B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7B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7B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7B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7BCF"/>
    <w:rPr>
      <w:b/>
      <w:smallCaps/>
    </w:rPr>
  </w:style>
  <w:style w:type="paragraph" w:customStyle="1" w:styleId="TableListNumber">
    <w:name w:val="Table List Number"/>
    <w:basedOn w:val="ListNumber"/>
    <w:rsid w:val="00267B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7B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7BCF"/>
    <w:pPr>
      <w:numPr>
        <w:numId w:val="9"/>
      </w:numPr>
    </w:pPr>
  </w:style>
  <w:style w:type="paragraph" w:customStyle="1" w:styleId="ListAlpha2">
    <w:name w:val="List Alpha 2"/>
    <w:basedOn w:val="List2"/>
    <w:rsid w:val="00267BCF"/>
    <w:pPr>
      <w:numPr>
        <w:numId w:val="8"/>
      </w:numPr>
    </w:pPr>
  </w:style>
  <w:style w:type="paragraph" w:styleId="List2">
    <w:name w:val="List 2"/>
    <w:basedOn w:val="BodyText"/>
    <w:rsid w:val="00267B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7B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7B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7B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7B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7B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7BCF"/>
    <w:pPr>
      <w:numPr>
        <w:numId w:val="4"/>
      </w:numPr>
    </w:pPr>
  </w:style>
  <w:style w:type="paragraph" w:styleId="ListContinue2">
    <w:name w:val="List Continue 2"/>
    <w:basedOn w:val="List2"/>
    <w:rsid w:val="00267BCF"/>
    <w:pPr>
      <w:ind w:firstLine="0"/>
    </w:pPr>
  </w:style>
  <w:style w:type="paragraph" w:styleId="ListContinue3">
    <w:name w:val="List Continue 3"/>
    <w:basedOn w:val="List3"/>
    <w:rsid w:val="00267BCF"/>
    <w:pPr>
      <w:ind w:left="1021" w:firstLine="0"/>
    </w:pPr>
  </w:style>
  <w:style w:type="paragraph" w:styleId="ListContinue4">
    <w:name w:val="List Continue 4"/>
    <w:basedOn w:val="List4"/>
    <w:rsid w:val="00267BCF"/>
    <w:pPr>
      <w:ind w:firstLine="0"/>
    </w:pPr>
  </w:style>
  <w:style w:type="paragraph" w:styleId="ListContinue5">
    <w:name w:val="List Continue 5"/>
    <w:basedOn w:val="List5"/>
    <w:rsid w:val="00267BCF"/>
    <w:pPr>
      <w:ind w:firstLine="0"/>
    </w:pPr>
  </w:style>
  <w:style w:type="paragraph" w:styleId="ListNumber3">
    <w:name w:val="List Number 3"/>
    <w:basedOn w:val="List3"/>
    <w:rsid w:val="00267BCF"/>
    <w:pPr>
      <w:numPr>
        <w:numId w:val="5"/>
      </w:numPr>
    </w:pPr>
  </w:style>
  <w:style w:type="paragraph" w:styleId="ListNumber4">
    <w:name w:val="List Number 4"/>
    <w:basedOn w:val="List4"/>
    <w:rsid w:val="00267BCF"/>
    <w:pPr>
      <w:numPr>
        <w:numId w:val="6"/>
      </w:numPr>
    </w:pPr>
  </w:style>
  <w:style w:type="paragraph" w:styleId="ListNumber5">
    <w:name w:val="List Number 5"/>
    <w:basedOn w:val="List5"/>
    <w:rsid w:val="00267BCF"/>
    <w:pPr>
      <w:numPr>
        <w:numId w:val="7"/>
      </w:numPr>
    </w:pPr>
  </w:style>
  <w:style w:type="paragraph" w:styleId="BlockText">
    <w:name w:val="Block Text"/>
    <w:basedOn w:val="Normal"/>
    <w:rsid w:val="00267B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7B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7BCF"/>
    <w:rPr>
      <w:sz w:val="16"/>
      <w:vertAlign w:val="superscript"/>
    </w:rPr>
  </w:style>
  <w:style w:type="character" w:customStyle="1" w:styleId="Symbols">
    <w:name w:val="Symbols"/>
    <w:basedOn w:val="DefaultParagraphFont"/>
    <w:rsid w:val="00267BCF"/>
    <w:rPr>
      <w:rFonts w:ascii="Symbol" w:hAnsi="Symbol"/>
    </w:rPr>
  </w:style>
  <w:style w:type="character" w:customStyle="1" w:styleId="MenuOptions">
    <w:name w:val="Menu Options"/>
    <w:basedOn w:val="DefaultParagraphFont"/>
    <w:rsid w:val="00267B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7BCF"/>
    <w:rPr>
      <w:b/>
    </w:rPr>
  </w:style>
  <w:style w:type="character" w:customStyle="1" w:styleId="Underlined">
    <w:name w:val="Underlined"/>
    <w:basedOn w:val="DefaultParagraphFont"/>
    <w:rsid w:val="00267BCF"/>
    <w:rPr>
      <w:u w:val="single"/>
    </w:rPr>
  </w:style>
  <w:style w:type="paragraph" w:customStyle="1" w:styleId="TableBodyTextRight">
    <w:name w:val="Table Body Text Right"/>
    <w:basedOn w:val="TableBodyText"/>
    <w:rsid w:val="00267B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7BCF"/>
    <w:rPr>
      <w:sz w:val="18"/>
    </w:rPr>
  </w:style>
  <w:style w:type="paragraph" w:customStyle="1" w:styleId="BodySmallRight">
    <w:name w:val="Body Small Right"/>
    <w:basedOn w:val="BodyTextRight"/>
    <w:rsid w:val="00267BCF"/>
    <w:rPr>
      <w:sz w:val="18"/>
      <w:szCs w:val="18"/>
    </w:rPr>
  </w:style>
  <w:style w:type="paragraph" w:customStyle="1" w:styleId="MarginEdition">
    <w:name w:val="Margin Edition"/>
    <w:basedOn w:val="MarginNote"/>
    <w:rsid w:val="00267B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7BCF"/>
    <w:rPr>
      <w:sz w:val="2"/>
      <w:szCs w:val="2"/>
    </w:rPr>
  </w:style>
  <w:style w:type="character" w:customStyle="1" w:styleId="Small">
    <w:name w:val="Small"/>
    <w:basedOn w:val="DefaultParagraphFont"/>
    <w:rsid w:val="00267BCF"/>
    <w:rPr>
      <w:sz w:val="16"/>
    </w:rPr>
  </w:style>
  <w:style w:type="paragraph" w:customStyle="1" w:styleId="WideTable">
    <w:name w:val="Wide Table"/>
    <w:basedOn w:val="Normal"/>
    <w:rsid w:val="00267B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7BCF"/>
  </w:style>
  <w:style w:type="paragraph" w:styleId="Quote">
    <w:name w:val="Quote"/>
    <w:basedOn w:val="Heading1"/>
    <w:link w:val="QuoteChar"/>
    <w:qFormat/>
    <w:rsid w:val="00267B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7B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7BCF"/>
    <w:pPr>
      <w:pageBreakBefore/>
    </w:pPr>
  </w:style>
  <w:style w:type="paragraph" w:customStyle="1" w:styleId="Border">
    <w:name w:val="Border"/>
    <w:basedOn w:val="Normal"/>
    <w:qFormat/>
    <w:rsid w:val="00267B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7B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7B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7B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7B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7B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7B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7B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7B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7BCF"/>
    <w:rPr>
      <w:u w:val="single"/>
    </w:rPr>
  </w:style>
  <w:style w:type="character" w:customStyle="1" w:styleId="BoldandItalics">
    <w:name w:val="Bold and Italics"/>
    <w:qFormat/>
    <w:rsid w:val="00267BCF"/>
    <w:rPr>
      <w:b/>
      <w:i/>
      <w:u w:val="none"/>
    </w:rPr>
  </w:style>
  <w:style w:type="paragraph" w:styleId="BalloonText">
    <w:name w:val="Balloon Text"/>
    <w:basedOn w:val="Normal"/>
    <w:link w:val="BalloonTextChar"/>
    <w:rsid w:val="00267B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7B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7B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7B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7B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7B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7BCF"/>
    <w:pPr>
      <w:spacing w:before="0" w:after="0"/>
    </w:pPr>
  </w:style>
  <w:style w:type="paragraph" w:customStyle="1" w:styleId="BodyTextBold">
    <w:name w:val="Body Text Bold"/>
    <w:basedOn w:val="BodyText"/>
    <w:qFormat/>
    <w:rsid w:val="00267BCF"/>
    <w:rPr>
      <w:b/>
    </w:rPr>
  </w:style>
  <w:style w:type="character" w:styleId="Hyperlink">
    <w:name w:val="Hyperlink"/>
    <w:basedOn w:val="DefaultParagraphFont"/>
    <w:uiPriority w:val="99"/>
    <w:unhideWhenUsed/>
    <w:rsid w:val="006C0A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538</Words>
  <Characters>3414</Characters>
  <Application>Microsoft Office Word</Application>
  <DocSecurity>0</DocSecurity>
  <Lines>79</Lines>
  <Paragraphs>57</Paragraphs>
  <ScaleCrop>false</ScaleCrop>
  <Company>Author-it Software Corporation Ltd.</Company>
  <LinksUpToDate>false</LinksUpToDate>
  <CharactersWithSpaces>3895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FBPFST5016 Implement and review the processing of high and low boil confectionery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2023-01-26T21:44:00Z</dcterms:created>
  <dcterms:modified xsi:type="dcterms:W3CDTF">2023-01-26T21:44:00Z</dcterms:modified>
</cp:coreProperties>
</file>