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BAD" w:rsidP="00E00BAD">
      <w:pPr>
        <w:pStyle w:val="Title"/>
      </w:pPr>
      <w:r>
        <w:fldChar w:fldCharType="begin"/>
      </w:r>
      <w:r>
        <w:instrText xml:space="preserve"> TITLE   \* MERGEFORMAT </w:instrText>
      </w:r>
      <w:r>
        <w:fldChar w:fldCharType="separate"/>
      </w:r>
      <w:r>
        <w:t>FBPFST5013 Implement and review the production of gums and jellies</w:t>
      </w:r>
      <w:r>
        <w:fldChar w:fldCharType="end"/>
      </w:r>
    </w:p>
    <w:p w:rsidR="00E00BAD" w:rsidP="00E00BAD">
      <w:pPr>
        <w:pStyle w:val="Version"/>
        <w:sectPr w:rsidSect="00754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BDA" w:rsidP="00754BDA">
      <w:pPr>
        <w:pStyle w:val="SuperHeading"/>
      </w:pPr>
      <w:r w:rsidRPr="00754BDA">
        <w:t>FBPFST5013 Implement and review the production of gums and jellies</w:t>
      </w:r>
    </w:p>
    <w:p w:rsidR="00000000" w:rsidRPr="00754BDA" w:rsidP="00754BDA">
      <w:pPr>
        <w:pStyle w:val="Heading1"/>
      </w:pPr>
      <w:bookmarkStart w:id="1" w:name="O_994888"/>
      <w:bookmarkEnd w:id="1"/>
      <w:r w:rsidRPr="00754BDA">
        <w:t>Modification History</w:t>
      </w:r>
    </w:p>
    <w:tbl>
      <w:tblPr>
        <w:tblW w:w="9520" w:type="dxa"/>
        <w:tblLayout w:type="fixed"/>
        <w:tblCellMar>
          <w:left w:w="62" w:type="dxa"/>
          <w:right w:w="62" w:type="dxa"/>
        </w:tblCellMar>
        <w:tblLook w:val="0000"/>
      </w:tblPr>
      <w:tblGrid>
        <w:gridCol w:w="2528"/>
        <w:gridCol w:w="6992"/>
      </w:tblGrid>
      <w:tr w:rsidTr="00754BD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SpecialBold"/>
              </w:rPr>
              <w:t>Comments</w:t>
            </w:r>
          </w:p>
        </w:tc>
      </w:tr>
      <w:tr w:rsidTr="00754BD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This version released with the FBP Food, Beverage and Pharmaceutical Training Package Version 2.0.</w:t>
            </w:r>
          </w:p>
        </w:tc>
      </w:tr>
    </w:tbl>
    <w:p w:rsidR="00000000" w:rsidRPr="00754BDA" w:rsidP="00754BDA">
      <w:pPr>
        <w:pStyle w:val="BodyText"/>
      </w:pPr>
    </w:p>
    <w:p w:rsidR="00000000" w:rsidRPr="00754BDA" w:rsidP="00754BDA">
      <w:pPr>
        <w:pStyle w:val="AllowPageBreak"/>
      </w:pPr>
    </w:p>
    <w:p w:rsidR="00000000" w:rsidRPr="00754BDA" w:rsidP="00754BDA">
      <w:pPr>
        <w:pStyle w:val="Heading1"/>
      </w:pPr>
      <w:bookmarkStart w:id="2" w:name="O_994889"/>
      <w:bookmarkEnd w:id="2"/>
      <w:r w:rsidRPr="00754BDA">
        <w:t>Application</w:t>
      </w:r>
    </w:p>
    <w:p w:rsidR="00000000" w:rsidRPr="00754BDA" w:rsidP="00E00BAD">
      <w:pPr>
        <w:pStyle w:val="BodyText"/>
      </w:pPr>
      <w:r w:rsidRPr="00754BDA">
        <w:t>This unit of competency describes the skills and knowledge required to implement and review the preparation and manufacture of gums and jellies. The individual is required to use knowledge of food science and processes to determine the required</w:t>
      </w:r>
      <w:r w:rsidRPr="00754BDA">
        <w:t xml:space="preserve"> food safety, quality and performance of food production equipment. </w:t>
      </w:r>
    </w:p>
    <w:p w:rsidR="00000000" w:rsidRPr="00754BDA" w:rsidP="00E00BAD">
      <w:pPr>
        <w:pStyle w:val="BodyText"/>
      </w:pPr>
      <w:r w:rsidRPr="00754BDA">
        <w:t>This unit applies to individuals who are responsible for maintaining product safety, quality and efficiency in food processing by managing their own work and the quality of the work of ot</w:t>
      </w:r>
      <w:r w:rsidRPr="00754BDA">
        <w:t xml:space="preserve">hers within known parameters. </w:t>
      </w:r>
    </w:p>
    <w:p w:rsidR="00000000" w:rsidRPr="00754BDA" w:rsidP="00E00BAD">
      <w:pPr>
        <w:pStyle w:val="BodyText"/>
      </w:pPr>
      <w:r w:rsidRPr="00754BDA">
        <w:t>No occupational licensing or certification requirements apply to this unit at the time of publication. However, legislative and regulatory requirements for food processing exist, so local requirements must be checked. All wor</w:t>
      </w:r>
      <w:r w:rsidRPr="00754BDA">
        <w:t>k must comply with Australian food safety standards and relevant codes of practice.</w:t>
      </w:r>
    </w:p>
    <w:p w:rsidR="00000000" w:rsidRPr="00754BDA" w:rsidP="00754BDA">
      <w:pPr>
        <w:pStyle w:val="Heading1"/>
      </w:pPr>
      <w:bookmarkStart w:id="3" w:name="O_994890"/>
      <w:bookmarkEnd w:id="3"/>
      <w:r w:rsidRPr="00754BDA">
        <w:t>Pre-requisite Unit</w:t>
      </w:r>
    </w:p>
    <w:p w:rsidR="00000000" w:rsidRPr="00754BDA" w:rsidP="00E00BAD">
      <w:pPr>
        <w:pStyle w:val="BodyText"/>
      </w:pPr>
      <w:r w:rsidRPr="00754BDA">
        <w:t>Nil</w:t>
      </w:r>
    </w:p>
    <w:p w:rsidR="00000000" w:rsidRPr="00754BDA" w:rsidP="00754BDA">
      <w:pPr>
        <w:pStyle w:val="Heading1"/>
      </w:pPr>
      <w:bookmarkStart w:id="4" w:name="O_994892"/>
      <w:bookmarkEnd w:id="4"/>
      <w:r w:rsidRPr="00754BDA">
        <w:t>Unit Sector</w:t>
      </w:r>
    </w:p>
    <w:p w:rsidR="00000000" w:rsidRPr="00754BDA" w:rsidP="00E00BAD">
      <w:pPr>
        <w:pStyle w:val="BodyText"/>
      </w:pPr>
      <w:r w:rsidRPr="00754BDA">
        <w:t>Food science and technology (FST)</w:t>
      </w:r>
    </w:p>
    <w:p w:rsidR="00000000" w:rsidRPr="00754BDA" w:rsidP="00754BDA">
      <w:pPr>
        <w:pStyle w:val="Heading1"/>
      </w:pPr>
      <w:bookmarkStart w:id="5" w:name="O_994893"/>
      <w:bookmarkEnd w:id="5"/>
      <w:r w:rsidRPr="00754BDA">
        <w:t>Elements and Performance Criteria</w:t>
      </w:r>
    </w:p>
    <w:tbl>
      <w:tblPr>
        <w:tblW w:w="9520" w:type="dxa"/>
        <w:tblLayout w:type="fixed"/>
        <w:tblCellMar>
          <w:left w:w="62" w:type="dxa"/>
          <w:right w:w="62" w:type="dxa"/>
        </w:tblCellMar>
        <w:tblLook w:val="0000"/>
      </w:tblPr>
      <w:tblGrid>
        <w:gridCol w:w="2580"/>
        <w:gridCol w:w="6940"/>
      </w:tblGrid>
      <w:tr w:rsidTr="00E00B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SpecialBold"/>
              </w:rPr>
              <w:t>Performance Criteria</w:t>
            </w:r>
          </w:p>
        </w:tc>
      </w:tr>
      <w:tr w:rsidTr="00E00BA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Emphasis"/>
              </w:rPr>
              <w:t>Performance criteria describe the performance needed to demonstrate achievement of the element.</w:t>
            </w:r>
          </w:p>
        </w:tc>
      </w:tr>
      <w:tr w:rsidTr="00E00B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 xml:space="preserve">1. Prepare for the manufacture of gums and </w:t>
            </w:r>
            <w:r w:rsidRPr="00754BDA">
              <w:t>jellies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1.1 Establish the statutory compositional re</w:t>
            </w:r>
            <w:r w:rsidRPr="00754BDA">
              <w:t>quirements for the different types of gums and jellies</w:t>
            </w:r>
          </w:p>
          <w:p w:rsidR="00000000" w:rsidRPr="00754BDA" w:rsidP="00754BDA">
            <w:pPr>
              <w:pStyle w:val="BodyText"/>
            </w:pPr>
            <w:r w:rsidRPr="00754BDA">
              <w:t>1.2 Select the required formulation of gums and jellies</w:t>
            </w:r>
          </w:p>
          <w:p w:rsidR="00000000" w:rsidRPr="00754BDA" w:rsidP="00754BDA">
            <w:pPr>
              <w:pStyle w:val="BodyText"/>
            </w:pPr>
            <w:r w:rsidRPr="00754BDA">
              <w:t>1.3 Select the appropriate production system and the preferred sequence of activity to prepare the system for operation</w:t>
            </w:r>
          </w:p>
          <w:p w:rsidR="00000000" w:rsidP="00754BDA">
            <w:pPr>
              <w:pStyle w:val="BodyText"/>
              <w:rPr>
                <w:lang w:val="en-NZ"/>
              </w:rPr>
            </w:pPr>
            <w:r w:rsidRPr="00754BDA">
              <w:t>1.4 Prepare equipment and</w:t>
            </w:r>
            <w:r w:rsidRPr="00754BDA">
              <w:t xml:space="preserve"> access the safe operating procedures for its operation</w:t>
            </w:r>
          </w:p>
        </w:tc>
      </w:tr>
      <w:tr w:rsidTr="00E00B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2. Monitor the manufacture of gums and jellies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2.1 Implement the production schedule to ensure all resources and requirements are available and meet company req</w:t>
            </w:r>
            <w:r w:rsidRPr="00754BDA">
              <w:t>uirements</w:t>
            </w:r>
          </w:p>
          <w:p w:rsidR="00000000" w:rsidRPr="00754BDA" w:rsidP="00754BDA">
            <w:pPr>
              <w:pStyle w:val="BodyText"/>
            </w:pPr>
            <w:r w:rsidRPr="00754BDA">
              <w:t>2.2 Set the production system to operating specifications before and during production</w:t>
            </w:r>
          </w:p>
          <w:p w:rsidR="00000000" w:rsidRPr="00754BDA" w:rsidP="00754BDA">
            <w:pPr>
              <w:pStyle w:val="BodyText"/>
            </w:pPr>
            <w:r w:rsidRPr="00754BDA">
              <w:t>2.3 Interpret and document data requirements and collection points appropriate for food safety, quality and production standards</w:t>
            </w:r>
          </w:p>
          <w:p w:rsidR="00000000" w:rsidRPr="00754BDA" w:rsidP="00754BDA">
            <w:pPr>
              <w:pStyle w:val="BodyText"/>
            </w:pPr>
            <w:r w:rsidRPr="00754BDA">
              <w:t>2.4 Implement and monitor proc</w:t>
            </w:r>
            <w:r w:rsidRPr="00754BDA">
              <w:t>edures to deal with non-conformance in relation to process and the final product</w:t>
            </w:r>
          </w:p>
          <w:p w:rsidR="00000000" w:rsidRPr="00754BDA" w:rsidP="00754BDA">
            <w:pPr>
              <w:pStyle w:val="BodyText"/>
            </w:pPr>
            <w:r w:rsidRPr="00754BDA">
              <w:t>2.5 Implement and monitor cooking and moulding procedures</w:t>
            </w:r>
          </w:p>
          <w:p w:rsidR="00000000" w:rsidP="00754BDA">
            <w:pPr>
              <w:pStyle w:val="BodyText"/>
              <w:rPr>
                <w:lang w:val="en-NZ"/>
              </w:rPr>
            </w:pPr>
            <w:r w:rsidRPr="00754BDA">
              <w:t xml:space="preserve">2.6 Implement and monitor process control systems </w:t>
            </w:r>
          </w:p>
        </w:tc>
      </w:tr>
      <w:tr w:rsidTr="00E00B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3. Diagnose, rectify and report problems arising from the prepara</w:t>
            </w:r>
            <w:r w:rsidRPr="00754BDA">
              <w:t>tion and manufacture of gums and jellies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 xml:space="preserve">3.1 Identify product defects and the cause </w:t>
            </w:r>
          </w:p>
          <w:p w:rsidR="00000000" w:rsidRPr="00754BDA" w:rsidP="00754BDA">
            <w:pPr>
              <w:pStyle w:val="BodyText"/>
            </w:pPr>
            <w:r w:rsidRPr="00754BDA">
              <w:t xml:space="preserve">3.2 Conduct a sensory analysis and analyse results </w:t>
            </w:r>
          </w:p>
          <w:p w:rsidR="00000000" w:rsidRPr="00754BDA" w:rsidP="00754BDA">
            <w:pPr>
              <w:pStyle w:val="BodyText"/>
            </w:pPr>
            <w:r w:rsidRPr="00754BDA">
              <w:t>3.3 Implement adjustments to inputs, process and equipment to maintain quality of product</w:t>
            </w:r>
          </w:p>
          <w:p w:rsidR="00000000" w:rsidP="00754BDA">
            <w:pPr>
              <w:pStyle w:val="BodyText"/>
              <w:rPr>
                <w:lang w:val="en-NZ"/>
              </w:rPr>
            </w:pPr>
            <w:r w:rsidRPr="00754BDA">
              <w:t>3.4 Report problems to design</w:t>
            </w:r>
            <w:r w:rsidRPr="00754BDA">
              <w:t>ated person</w:t>
            </w:r>
          </w:p>
        </w:tc>
      </w:tr>
      <w:tr w:rsidTr="00E00B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4.1 Review the critical control points and critical limits for product safety</w:t>
            </w:r>
          </w:p>
          <w:p w:rsidR="00000000" w:rsidRPr="00754BDA" w:rsidP="00754BDA">
            <w:pPr>
              <w:pStyle w:val="BodyText"/>
            </w:pPr>
            <w:r w:rsidRPr="00754BDA">
              <w:t>4.2 Review the operating procedures and the process control system for food safety and quality</w:t>
            </w:r>
          </w:p>
          <w:p w:rsidR="00000000" w:rsidRPr="00754BDA" w:rsidP="00754BDA">
            <w:pPr>
              <w:pStyle w:val="BodyText"/>
            </w:pPr>
            <w:r w:rsidRPr="00754BDA">
              <w:t>4.3 Review the safe work systems for pr</w:t>
            </w:r>
            <w:r w:rsidRPr="00754BDA">
              <w:t xml:space="preserve">ocessing </w:t>
            </w:r>
          </w:p>
          <w:p w:rsidR="00000000" w:rsidRPr="00754BDA" w:rsidP="00754BDA">
            <w:pPr>
              <w:pStyle w:val="BodyText"/>
            </w:pPr>
            <w:r w:rsidRPr="00754BDA">
              <w:t>4.4 Review environmental impacts and energy efficiencies for processing</w:t>
            </w:r>
          </w:p>
        </w:tc>
      </w:tr>
    </w:tbl>
    <w:p w:rsidR="00000000" w:rsidRPr="00754BDA" w:rsidP="00754BDA">
      <w:pPr>
        <w:pStyle w:val="BodyText"/>
      </w:pPr>
    </w:p>
    <w:p w:rsidR="00000000" w:rsidRPr="00754BDA" w:rsidP="00754BDA">
      <w:pPr>
        <w:pStyle w:val="AllowPageBreak"/>
      </w:pPr>
    </w:p>
    <w:p w:rsidR="00000000" w:rsidRPr="00754BDA" w:rsidP="00754BDA">
      <w:pPr>
        <w:pStyle w:val="Heading1"/>
      </w:pPr>
      <w:bookmarkStart w:id="6" w:name="O_994894"/>
      <w:bookmarkEnd w:id="6"/>
      <w:r w:rsidRPr="00754BDA">
        <w:t>Foundation Skills</w:t>
      </w:r>
    </w:p>
    <w:p w:rsidR="00000000" w:rsidRPr="00E00BAD" w:rsidP="00E00BAD">
      <w:pPr>
        <w:pStyle w:val="BodyText"/>
        <w:rPr>
          <w:i/>
        </w:rPr>
      </w:pPr>
      <w:r w:rsidRPr="00E00BA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4B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SpecialBold"/>
              </w:rPr>
              <w:t>Description</w:t>
            </w:r>
          </w:p>
        </w:tc>
      </w:tr>
      <w:tr w:rsidTr="00754B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ListBullet"/>
            </w:pPr>
            <w:r w:rsidRPr="00754BDA">
              <w:t>Interpret food safety guidelines an</w:t>
            </w:r>
            <w:r w:rsidRPr="00754BDA">
              <w:t>d regulations</w:t>
            </w:r>
          </w:p>
          <w:p w:rsidR="00000000" w:rsidP="00754BDA">
            <w:pPr>
              <w:pStyle w:val="ListBullet"/>
              <w:rPr>
                <w:lang w:val="en-NZ"/>
              </w:rPr>
            </w:pPr>
            <w:r w:rsidRPr="00754BDA">
              <w:t>Interpret product specifications, quality and workplace procedures</w:t>
            </w:r>
          </w:p>
        </w:tc>
      </w:tr>
      <w:tr w:rsidTr="00754B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ListBullet"/>
            </w:pPr>
            <w:r w:rsidRPr="00754BDA">
              <w:t>Maintain and analyse data resulting from testing of products</w:t>
            </w:r>
          </w:p>
          <w:p w:rsidR="00000000" w:rsidP="00754BDA">
            <w:pPr>
              <w:pStyle w:val="ListBullet"/>
              <w:rPr>
                <w:lang w:val="en-NZ"/>
              </w:rPr>
            </w:pPr>
            <w:r w:rsidRPr="00754BDA">
              <w:t>Determine calibration procedures and schedule for test equipment</w:t>
            </w:r>
          </w:p>
        </w:tc>
      </w:tr>
      <w:tr w:rsidTr="00754B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ListBullet"/>
              <w:rPr>
                <w:lang w:val="en-NZ"/>
              </w:rPr>
            </w:pPr>
            <w:r w:rsidRPr="00754BDA">
              <w:t>Monitor adherence to legal and regulatory standards and responsibilities for self and others</w:t>
            </w:r>
          </w:p>
        </w:tc>
      </w:tr>
      <w:tr w:rsidTr="00754B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ListBullet"/>
            </w:pPr>
            <w:r w:rsidRPr="00754BDA">
              <w:t>Clarify the purpose and possible actions to be taken as a result of work-related communications</w:t>
            </w:r>
          </w:p>
        </w:tc>
      </w:tr>
    </w:tbl>
    <w:p w:rsidR="00000000" w:rsidRPr="00754BDA" w:rsidP="00754BDA">
      <w:pPr>
        <w:pStyle w:val="BodyText"/>
      </w:pPr>
    </w:p>
    <w:p w:rsidR="00000000" w:rsidRPr="00754BDA" w:rsidP="00754BDA">
      <w:pPr>
        <w:pStyle w:val="AllowPageBreak"/>
      </w:pPr>
    </w:p>
    <w:p w:rsidR="00000000" w:rsidRPr="00754BDA" w:rsidP="00754BDA">
      <w:pPr>
        <w:pStyle w:val="Heading1"/>
      </w:pPr>
      <w:bookmarkStart w:id="7" w:name="O_994896"/>
      <w:bookmarkEnd w:id="7"/>
      <w:r w:rsidRPr="00754BDA">
        <w:t>Unit Mapping Information</w:t>
      </w:r>
    </w:p>
    <w:tbl>
      <w:tblPr>
        <w:tblW w:w="9520" w:type="dxa"/>
        <w:tblLayout w:type="fixed"/>
        <w:tblCellMar>
          <w:left w:w="62" w:type="dxa"/>
          <w:right w:w="62" w:type="dxa"/>
        </w:tblCellMar>
        <w:tblLook w:val="0000"/>
      </w:tblPr>
      <w:tblGrid>
        <w:gridCol w:w="1871"/>
        <w:gridCol w:w="2128"/>
        <w:gridCol w:w="2409"/>
        <w:gridCol w:w="3112"/>
      </w:tblGrid>
      <w:tr w:rsidTr="00754BD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SpecialBold"/>
              </w:rPr>
              <w:t>Equivalence status</w:t>
            </w:r>
          </w:p>
        </w:tc>
      </w:tr>
      <w:tr w:rsidTr="00754BD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FBPFST5013 Implement and review the production of gums and jellies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FDFFST4032A Implement and review the production of gums and jellies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Updated to meet Standards for</w:t>
            </w:r>
            <w:r w:rsidRPr="00754BDA">
              <w:t xml:space="preserve"> Training Packages</w:t>
            </w:r>
          </w:p>
          <w:p w:rsidR="00000000" w:rsidRPr="00754BDA" w:rsidP="00754BDA">
            <w:pPr>
              <w:pStyle w:val="BodyText"/>
            </w:pPr>
          </w:p>
          <w:p w:rsidR="00000000" w:rsidRPr="00754BDA" w:rsidP="00754BDA">
            <w:pPr>
              <w:pStyle w:val="BodyText"/>
            </w:pPr>
            <w:r w:rsidRPr="00754BDA">
              <w:t>Minor changes to Performance Criteria to clarify intent</w:t>
            </w:r>
          </w:p>
          <w:p w:rsidR="00000000" w:rsidRPr="00754BDA" w:rsidP="00754BDA">
            <w:pPr>
              <w:pStyle w:val="BodyText"/>
            </w:pPr>
          </w:p>
          <w:p w:rsidR="00000000" w:rsidP="00754BDA">
            <w:pPr>
              <w:pStyle w:val="BodyText"/>
              <w:rPr>
                <w:lang w:val="en-NZ"/>
              </w:rPr>
            </w:pPr>
            <w:r w:rsidRPr="00754BDA">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Equivalent unit</w:t>
            </w:r>
          </w:p>
        </w:tc>
      </w:tr>
    </w:tbl>
    <w:p w:rsidR="00000000" w:rsidRPr="00754BDA" w:rsidP="00754BDA">
      <w:pPr>
        <w:pStyle w:val="BodyText"/>
      </w:pPr>
    </w:p>
    <w:p w:rsidR="00000000" w:rsidRPr="00754BDA" w:rsidP="00754BDA">
      <w:pPr>
        <w:pStyle w:val="AllowPageBreak"/>
      </w:pPr>
    </w:p>
    <w:p w:rsidR="00000000" w:rsidRPr="00754BDA" w:rsidP="00754BDA">
      <w:pPr>
        <w:pStyle w:val="Heading1"/>
      </w:pPr>
      <w:bookmarkStart w:id="8" w:name="O_994903"/>
      <w:bookmarkEnd w:id="8"/>
      <w:r w:rsidRPr="00754BDA">
        <w:t>Links</w:t>
      </w:r>
    </w:p>
    <w:p w:rsidR="00000000" w:rsidRPr="00754BDA" w:rsidP="00E00BAD">
      <w:pPr>
        <w:pStyle w:val="BodyText"/>
      </w:pPr>
      <w:r w:rsidRPr="00754BD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D6C4C">
        <w:rPr>
          <w:rStyle w:val="Hyperlink"/>
        </w:rPr>
        <w:t>https://vetnet.gov.au/Pages/TrainingDocs.aspx?q=78b15323-cd38-483e-aad7-1159b570a5c4</w:t>
      </w:r>
      <w:r>
        <w:fldChar w:fldCharType="end"/>
      </w:r>
    </w:p>
    <w:p w:rsidR="00000000" w:rsidRPr="00754BDA" w:rsidP="00E00BAD">
      <w:pPr>
        <w:pStyle w:val="BodyText"/>
        <w:sectPr w:rsidSect="00754BDA">
          <w:headerReference w:type="default" r:id="rId10"/>
          <w:footerReference w:type="default" r:id="rId11"/>
          <w:pgSz w:w="11908" w:h="16833"/>
          <w:pgMar w:top="1702" w:right="1418" w:bottom="1702" w:left="1418" w:header="992" w:footer="992" w:gutter="0"/>
          <w:cols w:space="720"/>
          <w:noEndnote/>
          <w:docGrid w:linePitch="299"/>
        </w:sectPr>
      </w:pPr>
    </w:p>
    <w:p w:rsidR="00000000" w:rsidRPr="00754BDA" w:rsidP="00754BDA">
      <w:pPr>
        <w:pStyle w:val="SuperHeading"/>
      </w:pPr>
      <w:r w:rsidRPr="00754BDA">
        <w:t xml:space="preserve">Assessment </w:t>
      </w:r>
      <w:r w:rsidRPr="00754BDA">
        <w:t>Requirements for FBPFST5013 Implement and review the production of gums and jellies</w:t>
      </w:r>
    </w:p>
    <w:p w:rsidR="00000000" w:rsidRPr="00754BDA" w:rsidP="00754BDA">
      <w:pPr>
        <w:pStyle w:val="Heading1"/>
      </w:pPr>
      <w:bookmarkStart w:id="9" w:name="O_994898"/>
      <w:bookmarkEnd w:id="9"/>
      <w:r w:rsidRPr="00754BDA">
        <w:t>Modification History</w:t>
      </w:r>
    </w:p>
    <w:tbl>
      <w:tblPr>
        <w:tblW w:w="9520" w:type="dxa"/>
        <w:tblLayout w:type="fixed"/>
        <w:tblCellMar>
          <w:left w:w="62" w:type="dxa"/>
          <w:right w:w="62" w:type="dxa"/>
        </w:tblCellMar>
        <w:tblLook w:val="0000"/>
      </w:tblPr>
      <w:tblGrid>
        <w:gridCol w:w="2528"/>
        <w:gridCol w:w="6992"/>
      </w:tblGrid>
      <w:tr w:rsidTr="00754BD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rPr>
                <w:rStyle w:val="SpecialBold"/>
              </w:rPr>
              <w:t>Comments</w:t>
            </w:r>
          </w:p>
        </w:tc>
      </w:tr>
      <w:tr w:rsidTr="00754BD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BDA">
            <w:pPr>
              <w:pStyle w:val="BodyText"/>
              <w:rPr>
                <w:lang w:val="en-NZ"/>
              </w:rPr>
            </w:pPr>
            <w:r w:rsidRPr="00754BD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BDA" w:rsidP="00754BDA">
            <w:pPr>
              <w:pStyle w:val="BodyText"/>
            </w:pPr>
            <w:r w:rsidRPr="00754BDA">
              <w:t>This version released with the FBP Food, Beverage and Pharmaceutical Training Package Version 2.0.</w:t>
            </w:r>
          </w:p>
        </w:tc>
      </w:tr>
    </w:tbl>
    <w:p w:rsidR="00000000" w:rsidRPr="00754BDA" w:rsidP="00754BDA">
      <w:pPr>
        <w:pStyle w:val="BodyText"/>
      </w:pPr>
    </w:p>
    <w:p w:rsidR="00000000" w:rsidRPr="00754BDA" w:rsidP="00754BDA">
      <w:pPr>
        <w:pStyle w:val="AllowPageBreak"/>
      </w:pPr>
    </w:p>
    <w:p w:rsidR="00000000" w:rsidRPr="00754BDA" w:rsidP="00754BDA">
      <w:pPr>
        <w:pStyle w:val="Heading1"/>
      </w:pPr>
      <w:bookmarkStart w:id="10" w:name="O_994899"/>
      <w:bookmarkEnd w:id="10"/>
      <w:r w:rsidRPr="00754BDA">
        <w:t>Performance Evidence</w:t>
      </w:r>
    </w:p>
    <w:p w:rsidR="00000000" w:rsidRPr="00754BDA" w:rsidP="00E00BAD">
      <w:pPr>
        <w:pStyle w:val="BodyText"/>
      </w:pPr>
      <w:r w:rsidRPr="00754BDA">
        <w:t xml:space="preserve">An individual demonstrating competency in this unit must satisfy all of the elements and performance criteria of this unit. </w:t>
      </w:r>
    </w:p>
    <w:p w:rsidR="00000000" w:rsidRPr="00754BDA" w:rsidP="00E00BAD">
      <w:pPr>
        <w:pStyle w:val="BodyText"/>
      </w:pPr>
      <w:r w:rsidRPr="00754BDA">
        <w:t>There must be evidence that the individual has effectively implemented and reviewed the processing</w:t>
      </w:r>
      <w:r w:rsidRPr="00754BDA">
        <w:t xml:space="preserve"> of at least two different gums and jellies, including:</w:t>
      </w:r>
    </w:p>
    <w:p w:rsidR="00000000" w:rsidRPr="00754BDA" w:rsidP="00754BDA">
      <w:pPr>
        <w:pStyle w:val="ListBullet"/>
      </w:pPr>
      <w:r w:rsidRPr="00754BDA">
        <w:t>selecting and planning the production process for each product</w:t>
      </w:r>
    </w:p>
    <w:p w:rsidR="00000000" w:rsidRPr="00754BDA" w:rsidP="00754BDA">
      <w:pPr>
        <w:pStyle w:val="ListBullet"/>
      </w:pPr>
      <w:r w:rsidRPr="00754BDA">
        <w:t>implementing production systems and monitoring the output of each process</w:t>
      </w:r>
    </w:p>
    <w:p w:rsidR="00000000" w:rsidRPr="00754BDA" w:rsidP="00754BDA">
      <w:pPr>
        <w:pStyle w:val="ListBullet"/>
      </w:pPr>
      <w:r w:rsidRPr="00754BDA">
        <w:t>determining and conducting testing protocols for qu</w:t>
      </w:r>
      <w:r w:rsidRPr="00754BDA">
        <w:t>ality assessment</w:t>
      </w:r>
    </w:p>
    <w:p w:rsidR="00000000" w:rsidRPr="00754BDA" w:rsidP="00754BDA">
      <w:pPr>
        <w:pStyle w:val="ListBullet"/>
      </w:pPr>
      <w:r w:rsidRPr="00754BDA">
        <w:t>operating equipment and accessories used in the preparation and manufacture of gums and jellies</w:t>
      </w:r>
    </w:p>
    <w:p w:rsidR="00000000" w:rsidRPr="00754BDA" w:rsidP="00754BDA">
      <w:pPr>
        <w:pStyle w:val="ListBullet"/>
      </w:pPr>
      <w:r w:rsidRPr="00754BDA">
        <w:t>finishing gelatinised products to prevent sticking</w:t>
      </w:r>
    </w:p>
    <w:p w:rsidR="00000000" w:rsidRPr="00754BDA" w:rsidP="00754BDA">
      <w:pPr>
        <w:pStyle w:val="ListBullet"/>
      </w:pPr>
      <w:r w:rsidRPr="00754BDA">
        <w:t>checking product against market specifications</w:t>
      </w:r>
    </w:p>
    <w:p w:rsidR="00000000" w:rsidRPr="00754BDA" w:rsidP="00754BDA">
      <w:pPr>
        <w:pStyle w:val="ListBullet"/>
      </w:pPr>
      <w:r w:rsidRPr="00754BDA">
        <w:t xml:space="preserve">completing data collection and documentation </w:t>
      </w:r>
      <w:r w:rsidRPr="00754BDA">
        <w:t>required for quality control</w:t>
      </w:r>
    </w:p>
    <w:p w:rsidR="00000000" w:rsidRPr="00754BDA" w:rsidP="00754BDA">
      <w:pPr>
        <w:pStyle w:val="ListBullet"/>
      </w:pPr>
      <w:r w:rsidRPr="00754BDA">
        <w:t>assessing production procedures against food safety and quality requirements</w:t>
      </w:r>
    </w:p>
    <w:p w:rsidR="00000000" w:rsidRPr="00754BDA" w:rsidP="00754BDA">
      <w:pPr>
        <w:pStyle w:val="ListBullet"/>
      </w:pPr>
      <w:r w:rsidRPr="00754BDA">
        <w:t>identifying and addressing defects during production and of final products.</w:t>
      </w:r>
    </w:p>
    <w:p w:rsidR="00000000" w:rsidRPr="00754BDA" w:rsidP="00754BDA">
      <w:pPr>
        <w:pStyle w:val="AllowPageBreak"/>
      </w:pPr>
    </w:p>
    <w:p w:rsidR="00000000" w:rsidRPr="00754BDA" w:rsidP="00754BDA">
      <w:pPr>
        <w:pStyle w:val="Heading1"/>
      </w:pPr>
      <w:bookmarkStart w:id="11" w:name="O_994900"/>
      <w:bookmarkEnd w:id="11"/>
      <w:r w:rsidRPr="00754BDA">
        <w:t>Knowledge Evidence</w:t>
      </w:r>
    </w:p>
    <w:p w:rsidR="00000000" w:rsidRPr="00754BDA" w:rsidP="00E00BAD">
      <w:pPr>
        <w:pStyle w:val="BodyText"/>
      </w:pPr>
      <w:r w:rsidRPr="00754BDA">
        <w:t>An individual must be able to demonstr</w:t>
      </w:r>
      <w:r w:rsidRPr="00754BDA">
        <w:t>ate the knowledge required to perform the tasks outlined in the elements and performance criteria of this unit. This includes knowledge of:</w:t>
      </w:r>
    </w:p>
    <w:p w:rsidR="00000000" w:rsidRPr="00754BDA" w:rsidP="00754BDA">
      <w:pPr>
        <w:pStyle w:val="ListBullet"/>
      </w:pPr>
      <w:r w:rsidRPr="00754BDA">
        <w:t>the statutory compositional requirements for the different types of gums and jellies</w:t>
      </w:r>
    </w:p>
    <w:p w:rsidR="00000000" w:rsidRPr="00754BDA" w:rsidP="00754BDA">
      <w:pPr>
        <w:pStyle w:val="ListBullet"/>
      </w:pPr>
      <w:r w:rsidRPr="00754BDA">
        <w:t>the formulations, methods of m</w:t>
      </w:r>
      <w:r w:rsidRPr="00754BDA">
        <w:t>anufacture, methods of forming and packaging of gums and jellies</w:t>
      </w:r>
    </w:p>
    <w:p w:rsidR="00000000" w:rsidRPr="00754BDA" w:rsidP="00754BDA">
      <w:pPr>
        <w:pStyle w:val="ListBullet"/>
      </w:pPr>
      <w:r w:rsidRPr="00754BDA">
        <w:t xml:space="preserve">the range of gelatinised products including </w:t>
      </w:r>
      <w:r>
        <w:t>‘</w:t>
      </w:r>
      <w:r w:rsidRPr="00754BDA">
        <w:t>gummi</w:t>
      </w:r>
      <w:r>
        <w:t>’</w:t>
      </w:r>
      <w:r w:rsidRPr="00754BDA">
        <w:t xml:space="preserve"> and other types of starch moulded products, liquorice and Turkish delight, and their formulations</w:t>
      </w:r>
    </w:p>
    <w:p w:rsidR="00000000" w:rsidRPr="00754BDA" w:rsidP="00754BDA">
      <w:pPr>
        <w:pStyle w:val="ListBullet"/>
      </w:pPr>
      <w:r w:rsidRPr="00754BDA">
        <w:t>processes used to gelatinise different co</w:t>
      </w:r>
      <w:r w:rsidRPr="00754BDA">
        <w:t>nfectionery masses and form these masses to maintain the desired product shape</w:t>
      </w:r>
    </w:p>
    <w:p w:rsidR="00000000" w:rsidRPr="00754BDA" w:rsidP="00754BDA">
      <w:pPr>
        <w:pStyle w:val="ListBullet"/>
      </w:pPr>
      <w:r w:rsidRPr="00754BDA">
        <w:t>the role of the major ingredients found in gums and jellies</w:t>
      </w:r>
    </w:p>
    <w:p w:rsidR="00000000" w:rsidRPr="00754BDA" w:rsidP="00754BDA">
      <w:pPr>
        <w:pStyle w:val="ListBullet"/>
      </w:pPr>
      <w:r w:rsidRPr="00754BDA">
        <w:t>the role, properties and use of different gelatinising agents, including gelatine, starches, pectin and agar</w:t>
      </w:r>
    </w:p>
    <w:p w:rsidR="00000000" w:rsidRPr="00754BDA" w:rsidP="00754BDA">
      <w:pPr>
        <w:pStyle w:val="ListBullet"/>
      </w:pPr>
      <w:r w:rsidRPr="00754BDA">
        <w:t>critical</w:t>
      </w:r>
      <w:r w:rsidRPr="00754BDA">
        <w:t xml:space="preserve"> factors in the preparation and manufacture of gums and jellies</w:t>
      </w:r>
    </w:p>
    <w:p w:rsidR="00000000" w:rsidRPr="00754BDA" w:rsidP="00754BDA">
      <w:pPr>
        <w:pStyle w:val="ListBullet"/>
      </w:pPr>
      <w:r w:rsidRPr="00754BDA">
        <w:t xml:space="preserve">the production system for the preparation and manufacture of gums and jellies, including production instruction, quality assurance requirements and or/specifications, production specification </w:t>
      </w:r>
      <w:r w:rsidRPr="00754BDA">
        <w:t>and or/standards, production equipment, production procedures, cleaning procedures and materials and raw materials</w:t>
      </w:r>
    </w:p>
    <w:p w:rsidR="00000000" w:rsidRPr="00754BDA" w:rsidP="00754BDA">
      <w:pPr>
        <w:pStyle w:val="ListBullet"/>
      </w:pPr>
      <w:r w:rsidRPr="00754BDA">
        <w:t>potential product defects and their causes in the preparation and manufacture of gums and jellies</w:t>
      </w:r>
    </w:p>
    <w:p w:rsidR="00000000" w:rsidRPr="00754BDA" w:rsidP="00754BDA">
      <w:pPr>
        <w:pStyle w:val="ListBullet"/>
      </w:pPr>
      <w:r w:rsidRPr="00754BDA">
        <w:t>stages of production, critical control points and critical limits</w:t>
      </w:r>
    </w:p>
    <w:p w:rsidR="00000000" w:rsidRPr="00754BDA" w:rsidP="00754BDA">
      <w:pPr>
        <w:pStyle w:val="ListBullet"/>
      </w:pPr>
      <w:r w:rsidRPr="00754BDA">
        <w:t>resource requirements and environmental impacts of the preparation and manufacture of gums and jellies</w:t>
      </w:r>
    </w:p>
    <w:p w:rsidR="00000000" w:rsidRPr="00754BDA" w:rsidP="00754BDA">
      <w:pPr>
        <w:pStyle w:val="ListBullet"/>
      </w:pPr>
      <w:r w:rsidRPr="00754BDA">
        <w:t>quality and continuous improvement processes</w:t>
      </w:r>
    </w:p>
    <w:p w:rsidR="00000000" w:rsidRPr="00754BDA" w:rsidP="00754BDA">
      <w:pPr>
        <w:pStyle w:val="ListBullet"/>
      </w:pPr>
      <w:r w:rsidRPr="00754BDA">
        <w:t>sensory analysis techniques</w:t>
      </w:r>
    </w:p>
    <w:p w:rsidR="00000000" w:rsidRPr="00754BDA" w:rsidP="00754BDA">
      <w:pPr>
        <w:pStyle w:val="ListBullet"/>
      </w:pPr>
      <w:r w:rsidRPr="00754BDA">
        <w:t>health and saf</w:t>
      </w:r>
      <w:r w:rsidRPr="00754BDA">
        <w:t>ety in the workplace hazards and controls relating to work processes.</w:t>
      </w:r>
    </w:p>
    <w:p w:rsidR="00000000" w:rsidRPr="00754BDA" w:rsidP="00754BDA">
      <w:pPr>
        <w:pStyle w:val="AllowPageBreak"/>
      </w:pPr>
    </w:p>
    <w:p w:rsidR="00000000" w:rsidRPr="00754BDA" w:rsidP="00754BDA">
      <w:pPr>
        <w:pStyle w:val="Heading1"/>
      </w:pPr>
      <w:bookmarkStart w:id="12" w:name="O_994901"/>
      <w:bookmarkEnd w:id="12"/>
      <w:r w:rsidRPr="00754BDA">
        <w:t>Assessment Conditions</w:t>
      </w:r>
    </w:p>
    <w:p w:rsidR="00000000" w:rsidRPr="00754BDA" w:rsidP="00E00BAD">
      <w:pPr>
        <w:pStyle w:val="BodyText"/>
      </w:pPr>
      <w:r w:rsidRPr="00754BDA">
        <w:t xml:space="preserve">Assessment of skills must take place under the following conditions: </w:t>
      </w:r>
    </w:p>
    <w:p w:rsidR="00000000" w:rsidRPr="00754BDA" w:rsidP="00754BDA">
      <w:pPr>
        <w:pStyle w:val="ListBullet"/>
      </w:pPr>
      <w:r w:rsidRPr="00754BDA">
        <w:t>physical conditions:</w:t>
      </w:r>
    </w:p>
    <w:p w:rsidR="00000000" w:rsidRPr="00754BDA" w:rsidP="00754BDA">
      <w:pPr>
        <w:pStyle w:val="ListBullet2"/>
      </w:pPr>
      <w:r w:rsidRPr="00754BDA">
        <w:t xml:space="preserve">skills must be demonstrated in a workplace setting or </w:t>
      </w:r>
      <w:r w:rsidRPr="00754BDA">
        <w:t>an environment that accurately represents a real food production workplace</w:t>
      </w:r>
    </w:p>
    <w:p w:rsidR="00000000" w:rsidRPr="00754BDA" w:rsidP="00754BDA">
      <w:pPr>
        <w:pStyle w:val="ListBullet"/>
      </w:pPr>
      <w:r w:rsidRPr="00754BDA">
        <w:t>resources, equipment and materials:</w:t>
      </w:r>
    </w:p>
    <w:p w:rsidR="00000000" w:rsidRPr="00754BDA" w:rsidP="00754BDA">
      <w:pPr>
        <w:pStyle w:val="ListBullet2"/>
      </w:pPr>
      <w:r w:rsidRPr="00754BDA">
        <w:t>production process and related equipment, manufacturers’ advice and operating procedures</w:t>
      </w:r>
    </w:p>
    <w:p w:rsidR="00000000" w:rsidRPr="00754BDA" w:rsidP="00754BDA">
      <w:pPr>
        <w:pStyle w:val="ListBullet"/>
      </w:pPr>
      <w:r w:rsidRPr="00754BDA">
        <w:t>specifications:</w:t>
      </w:r>
    </w:p>
    <w:p w:rsidR="00000000" w:rsidRPr="00754BDA" w:rsidP="00754BDA">
      <w:pPr>
        <w:pStyle w:val="ListBullet2"/>
      </w:pPr>
      <w:r w:rsidRPr="00754BDA">
        <w:t>tests used to report relevant product/process information and recorded results.</w:t>
      </w:r>
    </w:p>
    <w:p w:rsidR="00000000" w:rsidRPr="00754BDA" w:rsidP="00E00BAD">
      <w:pPr>
        <w:pStyle w:val="BodyText"/>
      </w:pPr>
      <w:r w:rsidRPr="00754BDA">
        <w:t>Assessors of this unit must satisfy the requirements for assessors in applicable vocational education and training legislation, frameworks and/or standards.</w:t>
      </w:r>
    </w:p>
    <w:p w:rsidR="00000000" w:rsidRPr="00754BDA" w:rsidP="00754BDA">
      <w:pPr>
        <w:pStyle w:val="Heading1"/>
      </w:pPr>
      <w:bookmarkStart w:id="13" w:name="O_994904"/>
      <w:bookmarkEnd w:id="13"/>
      <w:r w:rsidRPr="00754BDA">
        <w:t>Li</w:t>
      </w:r>
      <w:r w:rsidRPr="00754BDA">
        <w:t>nks</w:t>
      </w:r>
    </w:p>
    <w:p w:rsidR="00000000" w:rsidRPr="00754BDA" w:rsidP="00E00BAD">
      <w:pPr>
        <w:pStyle w:val="BodyText"/>
      </w:pPr>
      <w:r w:rsidRPr="00754BD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D6C4C">
        <w:rPr>
          <w:rStyle w:val="Hyperlink"/>
        </w:rPr>
        <w:t>https://vetnet.gov.au/Pages/TrainingDocs.aspx?q=78b15323-cd38-483e-aad7-1159b570a5c4</w:t>
      </w:r>
      <w:r>
        <w:fldChar w:fldCharType="end"/>
      </w:r>
    </w:p>
    <w:p w:rsidR="00000000" w:rsidRPr="00754BDA" w:rsidP="00754BDA"/>
    <w:sectPr w:rsidSect="00754B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rsidRPr="00E00BAD" w:rsidP="00E00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BAD" w:rsidP="00754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BAD" w:rsidP="00754B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0BAD" w:rsidP="00754B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rsidP="00754BDA">
    <w:pPr>
      <w:pStyle w:val="Footer"/>
      <w:framePr w:wrap="around"/>
    </w:pPr>
    <w:r>
      <w:fldChar w:fldCharType="begin"/>
    </w:r>
    <w:r>
      <w:instrText xml:space="preserve"> DOCPROPERTY  Subject  \* MERGEFORMAT </w:instrText>
    </w:r>
    <w:r>
      <w:fldChar w:fldCharType="separate"/>
    </w:r>
    <w:r w:rsidR="00E00BAD">
      <w:t>Approved</w:t>
    </w:r>
    <w:r w:rsidR="00E00BAD">
      <w:fldChar w:fldCharType="end"/>
    </w:r>
    <w:r>
      <w:tab/>
      <w:t xml:space="preserve">Page </w:t>
    </w:r>
    <w:r>
      <w:fldChar w:fldCharType="begin"/>
    </w:r>
    <w:r>
      <w:instrText xml:space="preserve"> PAGE  \* Arabic  \* MERGEFORMAT </w:instrText>
    </w:r>
    <w:r>
      <w:fldChar w:fldCharType="separate"/>
    </w:r>
    <w:r w:rsidR="00E00B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BAD">
      <w:rPr>
        <w:noProof/>
      </w:rPr>
      <w:t>4</w:t>
    </w:r>
    <w:r>
      <w:rPr>
        <w:noProof/>
      </w:rPr>
      <w:fldChar w:fldCharType="end"/>
    </w:r>
  </w:p>
  <w:p w:rsidR="00754BDA" w:rsidP="00754BDA">
    <w:pPr>
      <w:pStyle w:val="Footer"/>
      <w:framePr w:wrap="around"/>
    </w:pPr>
    <w:r>
      <w:t xml:space="preserve">© Commonwealth of Australia, </w:t>
    </w:r>
    <w:r>
      <w:fldChar w:fldCharType="begin"/>
    </w:r>
    <w:r>
      <w:instrText xml:space="preserve"> DATE  \@ "yyyy"  \* MERGEFORMAT </w:instrText>
    </w:r>
    <w:r>
      <w:fldChar w:fldCharType="separate"/>
    </w:r>
    <w:r w:rsidR="00E00BAD">
      <w:rPr>
        <w:noProof/>
      </w:rPr>
      <w:t>2025</w:t>
    </w:r>
    <w:r>
      <w:fldChar w:fldCharType="end"/>
    </w:r>
    <w:r>
      <w:tab/>
    </w:r>
    <w:r>
      <w:fldChar w:fldCharType="begin"/>
    </w:r>
    <w:r>
      <w:instrText xml:space="preserve"> DOCPROPERTY  Author  \* MERGEFORMAT </w:instrText>
    </w:r>
    <w:r>
      <w:fldChar w:fldCharType="separate"/>
    </w:r>
    <w:r w:rsidR="00E00BAD">
      <w:t>Manufacturing Industry Skills Alliance</w:t>
    </w:r>
    <w:r w:rsidR="00E00BAD">
      <w:fldChar w:fldCharType="end"/>
    </w:r>
  </w:p>
  <w:p w:rsidR="00754BDA" w:rsidP="00754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BDA" w:rsidRPr="00E00BAD" w:rsidP="00E00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BAD" w:rsidRPr="002D2AF8" w:rsidP="00754BDA">
    <w:pPr>
      <w:pStyle w:val="Header"/>
      <w:framePr w:wrap="around"/>
    </w:pPr>
    <w:r>
      <w:fldChar w:fldCharType="begin"/>
    </w:r>
    <w:r>
      <w:instrText xml:space="preserve"> TITLE   \* MERGEFORMAT </w:instrText>
    </w:r>
    <w:r>
      <w:fldChar w:fldCharType="separate"/>
    </w:r>
    <w:r>
      <w:t>FBPFST5013 Implement and review the production of gums and jellies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BAD" w:rsidP="00754B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DA" w:rsidRPr="002D2AF8" w:rsidP="00754BDA">
    <w:pPr>
      <w:pStyle w:val="Header"/>
      <w:framePr w:wrap="around"/>
    </w:pPr>
    <w:r>
      <w:fldChar w:fldCharType="begin"/>
    </w:r>
    <w:r>
      <w:instrText xml:space="preserve"> TITLE   \* MERGEFORMAT </w:instrText>
    </w:r>
    <w:r>
      <w:fldChar w:fldCharType="separate"/>
    </w:r>
    <w:r w:rsidR="00E00BAD">
      <w:t>FBPFST5013 Implement and review the production of gums and jellies</w:t>
    </w:r>
    <w:r w:rsidR="00E00BAD">
      <w:fldChar w:fldCharType="end"/>
    </w:r>
    <w:r>
      <w:tab/>
      <w:t xml:space="preserve">Date this document was generated: </w:t>
    </w:r>
    <w:r>
      <w:fldChar w:fldCharType="begin"/>
    </w:r>
    <w:r>
      <w:instrText xml:space="preserve"> CREATEDATE  \@ "d MMMM yyyy"  \* MERGEFORMAT </w:instrText>
    </w:r>
    <w:r>
      <w:fldChar w:fldCharType="separate"/>
    </w:r>
    <w:r w:rsidR="00E00BAD">
      <w:rPr>
        <w:noProof/>
      </w:rPr>
      <w:t>2 March 2025</w:t>
    </w:r>
    <w:r>
      <w:fldChar w:fldCharType="end"/>
    </w:r>
  </w:p>
  <w:p w:rsidR="00754BDA" w:rsidP="00754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41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DE3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A8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BDA"/>
    <w:pPr>
      <w:spacing w:before="360" w:after="60"/>
      <w:outlineLvl w:val="0"/>
    </w:pPr>
    <w:rPr>
      <w:sz w:val="32"/>
    </w:rPr>
  </w:style>
  <w:style w:type="paragraph" w:styleId="Heading2">
    <w:name w:val="heading 2"/>
    <w:basedOn w:val="HeadingBase"/>
    <w:next w:val="BodyText"/>
    <w:link w:val="Heading2Char"/>
    <w:qFormat/>
    <w:rsid w:val="00754BDA"/>
    <w:pPr>
      <w:keepLines/>
      <w:spacing w:before="240" w:after="120"/>
      <w:outlineLvl w:val="1"/>
    </w:pPr>
    <w:rPr>
      <w:sz w:val="28"/>
      <w:szCs w:val="40"/>
    </w:rPr>
  </w:style>
  <w:style w:type="paragraph" w:styleId="Heading3">
    <w:name w:val="heading 3"/>
    <w:basedOn w:val="HeadingBase"/>
    <w:next w:val="BodyText"/>
    <w:link w:val="Heading3Char"/>
    <w:qFormat/>
    <w:rsid w:val="00754BDA"/>
    <w:pPr>
      <w:spacing w:before="180" w:after="120"/>
      <w:outlineLvl w:val="2"/>
    </w:pPr>
    <w:rPr>
      <w:spacing w:val="-10"/>
      <w:kern w:val="32"/>
    </w:rPr>
  </w:style>
  <w:style w:type="paragraph" w:styleId="Heading4">
    <w:name w:val="heading 4"/>
    <w:basedOn w:val="HeadingBase"/>
    <w:next w:val="BodyText"/>
    <w:link w:val="Heading4Char"/>
    <w:qFormat/>
    <w:rsid w:val="00754BDA"/>
    <w:pPr>
      <w:spacing w:before="160" w:after="120"/>
      <w:outlineLvl w:val="3"/>
    </w:pPr>
    <w:rPr>
      <w:sz w:val="22"/>
    </w:rPr>
  </w:style>
  <w:style w:type="paragraph" w:styleId="Heading5">
    <w:name w:val="heading 5"/>
    <w:basedOn w:val="HeadingBase"/>
    <w:next w:val="Normal"/>
    <w:link w:val="Heading5Char"/>
    <w:qFormat/>
    <w:rsid w:val="00754BDA"/>
    <w:pPr>
      <w:spacing w:before="80"/>
      <w:outlineLvl w:val="4"/>
    </w:pPr>
    <w:rPr>
      <w:color w:val="918585"/>
      <w:sz w:val="20"/>
    </w:rPr>
  </w:style>
  <w:style w:type="paragraph" w:styleId="Heading6">
    <w:name w:val="heading 6"/>
    <w:basedOn w:val="HeadingBase"/>
    <w:next w:val="Normal"/>
    <w:link w:val="Heading6Char"/>
    <w:qFormat/>
    <w:rsid w:val="00754BDA"/>
    <w:pPr>
      <w:spacing w:before="60"/>
      <w:outlineLvl w:val="5"/>
    </w:pPr>
    <w:rPr>
      <w:color w:val="918585"/>
      <w:sz w:val="20"/>
    </w:rPr>
  </w:style>
  <w:style w:type="paragraph" w:styleId="Heading7">
    <w:name w:val="heading 7"/>
    <w:basedOn w:val="Normal"/>
    <w:next w:val="Normal"/>
    <w:link w:val="Heading7Char"/>
    <w:qFormat/>
    <w:rsid w:val="00754BDA"/>
    <w:pPr>
      <w:ind w:left="720"/>
      <w:outlineLvl w:val="6"/>
    </w:pPr>
    <w:rPr>
      <w:i/>
    </w:rPr>
  </w:style>
  <w:style w:type="paragraph" w:styleId="Heading8">
    <w:name w:val="heading 8"/>
    <w:basedOn w:val="Normal"/>
    <w:next w:val="Normal"/>
    <w:link w:val="Heading8Char"/>
    <w:qFormat/>
    <w:rsid w:val="00754BDA"/>
    <w:pPr>
      <w:ind w:left="720"/>
      <w:outlineLvl w:val="7"/>
    </w:pPr>
    <w:rPr>
      <w:i/>
    </w:rPr>
  </w:style>
  <w:style w:type="paragraph" w:styleId="Heading9">
    <w:name w:val="heading 9"/>
    <w:basedOn w:val="Normal"/>
    <w:next w:val="Normal"/>
    <w:link w:val="Heading9Char"/>
    <w:qFormat/>
    <w:rsid w:val="00754BDA"/>
    <w:pPr>
      <w:ind w:left="720"/>
      <w:outlineLvl w:val="8"/>
    </w:pPr>
    <w:rPr>
      <w:i/>
    </w:rPr>
  </w:style>
  <w:style w:type="character" w:default="1" w:styleId="DefaultParagraphFont">
    <w:name w:val="Default Paragraph Font"/>
    <w:uiPriority w:val="1"/>
    <w:unhideWhenUsed/>
    <w:rsid w:val="00754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BDA"/>
  </w:style>
  <w:style w:type="character" w:customStyle="1" w:styleId="Heading1Char">
    <w:name w:val="Heading 1 Char"/>
    <w:basedOn w:val="DefaultParagraphFont"/>
    <w:link w:val="Heading1"/>
    <w:rsid w:val="00754BDA"/>
    <w:rPr>
      <w:rFonts w:ascii="Times New Roman" w:eastAsia="Times New Roman" w:hAnsi="Times New Roman" w:cs="Times New Roman"/>
      <w:b/>
      <w:sz w:val="32"/>
      <w:szCs w:val="20"/>
      <w:lang w:eastAsia="en-US"/>
    </w:rPr>
  </w:style>
  <w:style w:type="paragraph" w:styleId="BodyText">
    <w:name w:val="Body Text"/>
    <w:basedOn w:val="Normal"/>
    <w:link w:val="BodyTextChar"/>
    <w:rsid w:val="00754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BDA"/>
    <w:rPr>
      <w:rFonts w:ascii="Times New Roman" w:eastAsia="Times New Roman" w:hAnsi="Times New Roman" w:cs="Times New Roman"/>
      <w:sz w:val="24"/>
      <w:lang w:eastAsia="en-US"/>
    </w:rPr>
  </w:style>
  <w:style w:type="paragraph" w:styleId="ListBullet">
    <w:name w:val="List Bullet"/>
    <w:basedOn w:val="List"/>
    <w:rsid w:val="00754BDA"/>
    <w:pPr>
      <w:numPr>
        <w:numId w:val="12"/>
      </w:numPr>
      <w:tabs>
        <w:tab w:val="clear" w:pos="340"/>
      </w:tabs>
      <w:spacing w:before="40" w:after="40"/>
    </w:pPr>
  </w:style>
  <w:style w:type="character" w:customStyle="1" w:styleId="SpecialBold">
    <w:name w:val="Special Bold"/>
    <w:basedOn w:val="DefaultParagraphFont"/>
    <w:rsid w:val="00754BDA"/>
    <w:rPr>
      <w:b/>
      <w:spacing w:val="0"/>
    </w:rPr>
  </w:style>
  <w:style w:type="paragraph" w:styleId="ListBullet2">
    <w:name w:val="List Bullet 2"/>
    <w:basedOn w:val="List2"/>
    <w:rsid w:val="00754BDA"/>
    <w:pPr>
      <w:numPr>
        <w:numId w:val="13"/>
      </w:numPr>
      <w:tabs>
        <w:tab w:val="clear" w:pos="680"/>
      </w:tabs>
    </w:pPr>
  </w:style>
  <w:style w:type="character" w:styleId="Emphasis">
    <w:name w:val="Emphasis"/>
    <w:basedOn w:val="DefaultParagraphFont"/>
    <w:qFormat/>
    <w:rsid w:val="00754BDA"/>
    <w:rPr>
      <w:i/>
    </w:rPr>
  </w:style>
  <w:style w:type="paragraph" w:customStyle="1" w:styleId="SuperHeading">
    <w:name w:val="SuperHeading"/>
    <w:basedOn w:val="Normal"/>
    <w:rsid w:val="00754BDA"/>
    <w:pPr>
      <w:spacing w:before="240" w:after="120"/>
      <w:outlineLvl w:val="0"/>
    </w:pPr>
    <w:rPr>
      <w:rFonts w:ascii="Times New Roman" w:hAnsi="Times New Roman"/>
      <w:b/>
      <w:sz w:val="32"/>
    </w:rPr>
  </w:style>
  <w:style w:type="paragraph" w:customStyle="1" w:styleId="AllowPageBreak">
    <w:name w:val="AllowPageBreak"/>
    <w:rsid w:val="00754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BDA"/>
    <w:rPr>
      <w:rFonts w:ascii="Courier New" w:eastAsia="Times New Roman" w:hAnsi="Courier New" w:cs="Times New Roman"/>
      <w:i/>
      <w:szCs w:val="20"/>
      <w:lang w:eastAsia="en-US"/>
    </w:rPr>
  </w:style>
  <w:style w:type="paragraph" w:customStyle="1" w:styleId="HeadingBase">
    <w:name w:val="Heading Base"/>
    <w:rsid w:val="00754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BDA"/>
    <w:pPr>
      <w:tabs>
        <w:tab w:val="right" w:leader="dot" w:pos="9072"/>
      </w:tabs>
      <w:ind w:left="567"/>
    </w:pPr>
    <w:rPr>
      <w:szCs w:val="22"/>
    </w:rPr>
  </w:style>
  <w:style w:type="paragraph" w:customStyle="1" w:styleId="TOCBase">
    <w:name w:val="TOC Base"/>
    <w:rsid w:val="00754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BDA"/>
    <w:pPr>
      <w:tabs>
        <w:tab w:val="right" w:leader="dot" w:pos="9072"/>
      </w:tabs>
      <w:spacing w:before="40" w:after="40"/>
      <w:ind w:left="284"/>
    </w:pPr>
    <w:rPr>
      <w:rFonts w:ascii="Times New Roman" w:hAnsi="Times New Roman"/>
    </w:rPr>
  </w:style>
  <w:style w:type="paragraph" w:styleId="TOC1">
    <w:name w:val="toc 1"/>
    <w:basedOn w:val="TOCBase"/>
    <w:next w:val="Normal"/>
    <w:rsid w:val="00754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BDA"/>
    <w:rPr>
      <w:rFonts w:ascii="Times New Roman" w:eastAsia="Times New Roman" w:hAnsi="Times New Roman" w:cs="Times New Roman"/>
      <w:sz w:val="16"/>
      <w:lang w:eastAsia="en-US"/>
    </w:rPr>
  </w:style>
  <w:style w:type="paragraph" w:styleId="Title">
    <w:name w:val="Title"/>
    <w:basedOn w:val="HeadingBase"/>
    <w:link w:val="TitleChar"/>
    <w:qFormat/>
    <w:rsid w:val="00754BDA"/>
    <w:pPr>
      <w:spacing w:before="5040"/>
      <w:jc w:val="center"/>
    </w:pPr>
    <w:rPr>
      <w:sz w:val="48"/>
      <w:szCs w:val="72"/>
      <w:lang w:val="en-US"/>
    </w:rPr>
  </w:style>
  <w:style w:type="character" w:customStyle="1" w:styleId="TitleChar">
    <w:name w:val="Title Char"/>
    <w:basedOn w:val="DefaultParagraphFont"/>
    <w:link w:val="Title"/>
    <w:rsid w:val="00754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BDA"/>
    <w:pPr>
      <w:tabs>
        <w:tab w:val="left" w:pos="3600"/>
        <w:tab w:val="left" w:pos="3958"/>
      </w:tabs>
    </w:pPr>
  </w:style>
  <w:style w:type="paragraph" w:styleId="List">
    <w:name w:val="List"/>
    <w:basedOn w:val="BodyText"/>
    <w:next w:val="BodyText"/>
    <w:rsid w:val="00754BDA"/>
    <w:pPr>
      <w:tabs>
        <w:tab w:val="left" w:pos="340"/>
      </w:tabs>
      <w:spacing w:before="60" w:after="60"/>
      <w:ind w:left="340" w:hanging="340"/>
    </w:pPr>
  </w:style>
  <w:style w:type="paragraph" w:customStyle="1" w:styleId="Note">
    <w:name w:val="Note"/>
    <w:basedOn w:val="BodyText"/>
    <w:rsid w:val="00754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BDA"/>
    <w:pPr>
      <w:framePr w:wrap="auto" w:hAnchor="text" w:y="6049"/>
    </w:pPr>
    <w:rPr>
      <w:color w:val="000000"/>
      <w:sz w:val="40"/>
    </w:rPr>
  </w:style>
  <w:style w:type="paragraph" w:customStyle="1" w:styleId="TOCTitle">
    <w:name w:val="TOCTitle"/>
    <w:basedOn w:val="Heading1"/>
    <w:rsid w:val="00754BDA"/>
    <w:pPr>
      <w:spacing w:after="240"/>
      <w:jc w:val="center"/>
      <w:outlineLvl w:val="9"/>
    </w:pPr>
    <w:rPr>
      <w:caps/>
    </w:rPr>
  </w:style>
  <w:style w:type="paragraph" w:customStyle="1" w:styleId="Version">
    <w:name w:val="Version"/>
    <w:rsid w:val="00754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BDA"/>
    <w:pPr>
      <w:keepNext w:val="0"/>
      <w:tabs>
        <w:tab w:val="right" w:pos="4176"/>
      </w:tabs>
      <w:ind w:left="198" w:hanging="198"/>
    </w:pPr>
    <w:rPr>
      <w:rFonts w:ascii="Garamond" w:hAnsi="Garamond"/>
    </w:rPr>
  </w:style>
  <w:style w:type="paragraph" w:styleId="IndexHeading">
    <w:name w:val="index heading"/>
    <w:basedOn w:val="Normal"/>
    <w:next w:val="Index1"/>
    <w:semiHidden/>
    <w:rsid w:val="00754BDA"/>
    <w:pPr>
      <w:spacing w:before="120" w:after="120"/>
    </w:pPr>
    <w:rPr>
      <w:rFonts w:ascii="Arial" w:hAnsi="Arial"/>
      <w:b/>
      <w:color w:val="918585"/>
      <w:sz w:val="24"/>
    </w:rPr>
  </w:style>
  <w:style w:type="paragraph" w:styleId="Header">
    <w:name w:val="header"/>
    <w:basedOn w:val="Normal"/>
    <w:link w:val="HeaderChar"/>
    <w:rsid w:val="00754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BDA"/>
    <w:rPr>
      <w:rFonts w:ascii="Times New Roman" w:eastAsia="Times New Roman" w:hAnsi="Times New Roman" w:cs="Times New Roman"/>
      <w:sz w:val="16"/>
      <w:szCs w:val="20"/>
      <w:lang w:val="en-GB" w:eastAsia="en-US"/>
    </w:rPr>
  </w:style>
  <w:style w:type="paragraph" w:customStyle="1" w:styleId="Chapter">
    <w:name w:val="Chapter"/>
    <w:basedOn w:val="Normal"/>
    <w:rsid w:val="00754BDA"/>
    <w:pPr>
      <w:spacing w:before="240"/>
    </w:pPr>
    <w:rPr>
      <w:rFonts w:ascii="Times New Roman" w:hAnsi="Times New Roman"/>
      <w:smallCaps/>
      <w:spacing w:val="80"/>
      <w:sz w:val="28"/>
    </w:rPr>
  </w:style>
  <w:style w:type="paragraph" w:customStyle="1" w:styleId="InChapter">
    <w:name w:val="InChapter"/>
    <w:basedOn w:val="Heading3"/>
    <w:rsid w:val="00754BDA"/>
    <w:pPr>
      <w:spacing w:after="240"/>
      <w:outlineLvl w:val="9"/>
    </w:pPr>
    <w:rPr>
      <w:noProof/>
    </w:rPr>
  </w:style>
  <w:style w:type="paragraph" w:styleId="Index2">
    <w:name w:val="index 2"/>
    <w:basedOn w:val="Normal"/>
    <w:next w:val="Normal"/>
    <w:semiHidden/>
    <w:rsid w:val="00754BDA"/>
    <w:pPr>
      <w:tabs>
        <w:tab w:val="right" w:pos="4176"/>
      </w:tabs>
      <w:ind w:left="568" w:hanging="284"/>
    </w:pPr>
    <w:rPr>
      <w:rFonts w:ascii="Garamond" w:hAnsi="Garamond"/>
    </w:rPr>
  </w:style>
  <w:style w:type="paragraph" w:customStyle="1" w:styleId="Byline">
    <w:name w:val="Byline"/>
    <w:rsid w:val="00754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BDA"/>
    <w:pPr>
      <w:tabs>
        <w:tab w:val="clear" w:pos="3600"/>
        <w:tab w:val="clear" w:pos="3958"/>
      </w:tabs>
      <w:jc w:val="right"/>
    </w:pPr>
  </w:style>
  <w:style w:type="paragraph" w:styleId="Caption">
    <w:name w:val="caption"/>
    <w:basedOn w:val="BodyText"/>
    <w:next w:val="Normal"/>
    <w:qFormat/>
    <w:rsid w:val="00754BDA"/>
    <w:pPr>
      <w:framePr w:w="2268" w:hSpace="181" w:vSpace="181" w:wrap="around" w:vAnchor="text" w:hAnchor="page" w:x="1135" w:y="285" w:anchorLock="1"/>
    </w:pPr>
    <w:rPr>
      <w:i/>
    </w:rPr>
  </w:style>
  <w:style w:type="paragraph" w:customStyle="1" w:styleId="MiniTOCTitle">
    <w:name w:val="MiniTOCTitle"/>
    <w:basedOn w:val="Heading4"/>
    <w:rsid w:val="00754BDA"/>
    <w:pPr>
      <w:spacing w:before="240"/>
      <w:outlineLvl w:val="9"/>
    </w:pPr>
    <w:rPr>
      <w:noProof/>
      <w:sz w:val="24"/>
    </w:rPr>
  </w:style>
  <w:style w:type="paragraph" w:customStyle="1" w:styleId="MiniTOCItem">
    <w:name w:val="MiniTOCItem"/>
    <w:basedOn w:val="ListBullet"/>
    <w:rsid w:val="00754BDA"/>
    <w:pPr>
      <w:numPr>
        <w:numId w:val="0"/>
      </w:numPr>
      <w:tabs>
        <w:tab w:val="right" w:leader="dot" w:pos="6521"/>
      </w:tabs>
      <w:spacing w:before="0" w:after="0"/>
    </w:pPr>
  </w:style>
  <w:style w:type="paragraph" w:customStyle="1" w:styleId="TOFTitle">
    <w:name w:val="TOFTitle"/>
    <w:basedOn w:val="TOCTitle"/>
    <w:rsid w:val="00754BDA"/>
  </w:style>
  <w:style w:type="paragraph" w:styleId="TableofFigures">
    <w:name w:val="table of figures"/>
    <w:basedOn w:val="Normal"/>
    <w:next w:val="Normal"/>
    <w:semiHidden/>
    <w:rsid w:val="00754BDA"/>
    <w:pPr>
      <w:tabs>
        <w:tab w:val="right" w:leader="dot" w:pos="9072"/>
      </w:tabs>
      <w:ind w:left="970" w:hanging="403"/>
    </w:pPr>
    <w:rPr>
      <w:rFonts w:ascii="Times New Roman" w:hAnsi="Times New Roman"/>
      <w:b/>
    </w:rPr>
  </w:style>
  <w:style w:type="paragraph" w:styleId="ListNumber">
    <w:name w:val="List Number"/>
    <w:basedOn w:val="List"/>
    <w:rsid w:val="00754BDA"/>
    <w:pPr>
      <w:numPr>
        <w:numId w:val="15"/>
      </w:numPr>
      <w:tabs>
        <w:tab w:val="clear" w:pos="340"/>
      </w:tabs>
    </w:pPr>
  </w:style>
  <w:style w:type="character" w:customStyle="1" w:styleId="WingdingSymbols">
    <w:name w:val="Wingding Symbols"/>
    <w:rsid w:val="00754BDA"/>
    <w:rPr>
      <w:rFonts w:ascii="Wingdings" w:hAnsi="Wingdings"/>
    </w:rPr>
  </w:style>
  <w:style w:type="paragraph" w:customStyle="1" w:styleId="TableHeading">
    <w:name w:val="Table Heading"/>
    <w:basedOn w:val="HeadingBase"/>
    <w:rsid w:val="00754BDA"/>
    <w:pPr>
      <w:keepLines/>
      <w:pBdr>
        <w:bottom w:val="single" w:sz="6" w:space="1" w:color="918585"/>
      </w:pBdr>
      <w:spacing w:before="240"/>
    </w:pPr>
  </w:style>
  <w:style w:type="character" w:customStyle="1" w:styleId="HotSpot">
    <w:name w:val="HotSpot"/>
    <w:rsid w:val="00754BDA"/>
    <w:rPr>
      <w:color w:val="0033CC"/>
      <w:u w:val="none"/>
    </w:rPr>
  </w:style>
  <w:style w:type="paragraph" w:customStyle="1" w:styleId="BodyTextRight">
    <w:name w:val="Body Text Right"/>
    <w:basedOn w:val="BodyText"/>
    <w:rsid w:val="00754BDA"/>
    <w:pPr>
      <w:spacing w:before="0" w:after="0"/>
      <w:jc w:val="right"/>
    </w:pPr>
  </w:style>
  <w:style w:type="paragraph" w:styleId="Index3">
    <w:name w:val="index 3"/>
    <w:basedOn w:val="ListNumber2"/>
    <w:next w:val="Normal"/>
    <w:semiHidden/>
    <w:rsid w:val="00754BDA"/>
    <w:pPr>
      <w:numPr>
        <w:numId w:val="0"/>
      </w:numPr>
      <w:tabs>
        <w:tab w:val="right" w:leader="dot" w:pos="4176"/>
      </w:tabs>
    </w:pPr>
  </w:style>
  <w:style w:type="paragraph" w:styleId="ListNumber2">
    <w:name w:val="List Number 2"/>
    <w:basedOn w:val="List2"/>
    <w:rsid w:val="00754BDA"/>
    <w:pPr>
      <w:numPr>
        <w:numId w:val="10"/>
      </w:numPr>
      <w:tabs>
        <w:tab w:val="clear" w:pos="1060"/>
      </w:tabs>
    </w:pPr>
  </w:style>
  <w:style w:type="paragraph" w:customStyle="1" w:styleId="MarginNote">
    <w:name w:val="Margin Note"/>
    <w:basedOn w:val="BodyText"/>
    <w:rsid w:val="00754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BDA"/>
    <w:rPr>
      <w:sz w:val="32"/>
    </w:rPr>
  </w:style>
  <w:style w:type="paragraph" w:customStyle="1" w:styleId="HeadingProcedure">
    <w:name w:val="Heading Procedure"/>
    <w:basedOn w:val="HeadingBase"/>
    <w:next w:val="Normal"/>
    <w:rsid w:val="00754BDA"/>
    <w:pPr>
      <w:tabs>
        <w:tab w:val="left" w:pos="0"/>
      </w:tabs>
      <w:spacing w:before="120" w:after="60"/>
    </w:pPr>
    <w:rPr>
      <w:i/>
      <w:color w:val="918585"/>
      <w:sz w:val="22"/>
    </w:rPr>
  </w:style>
  <w:style w:type="paragraph" w:customStyle="1" w:styleId="TableBodyText">
    <w:name w:val="Table Body Text"/>
    <w:basedOn w:val="BodyText"/>
    <w:rsid w:val="00754BDA"/>
    <w:pPr>
      <w:spacing w:before="60" w:after="60"/>
    </w:pPr>
  </w:style>
  <w:style w:type="paragraph" w:styleId="ListContinue">
    <w:name w:val="List Continue"/>
    <w:basedOn w:val="List"/>
    <w:rsid w:val="00754BDA"/>
    <w:pPr>
      <w:ind w:firstLine="0"/>
    </w:pPr>
  </w:style>
  <w:style w:type="paragraph" w:customStyle="1" w:styleId="ListNote">
    <w:name w:val="List Note"/>
    <w:basedOn w:val="List"/>
    <w:rsid w:val="00754BDA"/>
    <w:pPr>
      <w:pBdr>
        <w:top w:val="single" w:sz="6" w:space="2" w:color="918585"/>
        <w:bottom w:val="single" w:sz="6" w:space="2" w:color="918585"/>
      </w:pBdr>
      <w:tabs>
        <w:tab w:val="left" w:pos="1021"/>
      </w:tabs>
      <w:ind w:firstLine="0"/>
    </w:pPr>
  </w:style>
  <w:style w:type="paragraph" w:customStyle="1" w:styleId="Warning">
    <w:name w:val="Warning"/>
    <w:basedOn w:val="BodyText"/>
    <w:rsid w:val="00754BDA"/>
    <w:pPr>
      <w:shd w:val="clear" w:color="auto" w:fill="D9D9D9"/>
      <w:tabs>
        <w:tab w:val="left" w:pos="992"/>
      </w:tabs>
      <w:ind w:left="119" w:right="119"/>
    </w:pPr>
    <w:rPr>
      <w:sz w:val="20"/>
    </w:rPr>
  </w:style>
  <w:style w:type="paragraph" w:customStyle="1" w:styleId="MarginIcons">
    <w:name w:val="Margin Icons"/>
    <w:basedOn w:val="BodyText"/>
    <w:rsid w:val="00754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BDA"/>
    <w:rPr>
      <w:rFonts w:ascii="Courier New" w:hAnsi="Courier New"/>
    </w:rPr>
  </w:style>
  <w:style w:type="paragraph" w:customStyle="1" w:styleId="NoteBullet">
    <w:name w:val="Note Bullet"/>
    <w:basedOn w:val="Note"/>
    <w:rsid w:val="00754BDA"/>
    <w:pPr>
      <w:tabs>
        <w:tab w:val="clear" w:pos="680"/>
      </w:tabs>
      <w:spacing w:before="60" w:after="60"/>
    </w:pPr>
  </w:style>
  <w:style w:type="paragraph" w:customStyle="1" w:styleId="SubHeading2">
    <w:name w:val="SubHeading2"/>
    <w:basedOn w:val="HeadingBase"/>
    <w:rsid w:val="00754BDA"/>
    <w:pPr>
      <w:spacing w:before="240" w:after="60"/>
    </w:pPr>
    <w:rPr>
      <w:sz w:val="20"/>
    </w:rPr>
  </w:style>
  <w:style w:type="paragraph" w:customStyle="1" w:styleId="SubHeading1">
    <w:name w:val="SubHeading1"/>
    <w:basedOn w:val="HeadingBase"/>
    <w:rsid w:val="00754BDA"/>
    <w:pPr>
      <w:spacing w:before="240" w:after="60"/>
    </w:pPr>
    <w:rPr>
      <w:color w:val="918585"/>
      <w:sz w:val="22"/>
    </w:rPr>
  </w:style>
  <w:style w:type="paragraph" w:customStyle="1" w:styleId="SideHeading">
    <w:name w:val="Side Heading"/>
    <w:basedOn w:val="HeadingBase"/>
    <w:rsid w:val="00754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BDA"/>
    <w:pPr>
      <w:tabs>
        <w:tab w:val="num" w:pos="360"/>
      </w:tabs>
    </w:pPr>
  </w:style>
  <w:style w:type="paragraph" w:styleId="PlainText">
    <w:name w:val="Plain Text"/>
    <w:basedOn w:val="Normal"/>
    <w:link w:val="PlainTextChar"/>
    <w:rsid w:val="00754BDA"/>
    <w:rPr>
      <w:sz w:val="20"/>
    </w:rPr>
  </w:style>
  <w:style w:type="character" w:customStyle="1" w:styleId="PlainTextChar">
    <w:name w:val="Plain Text Char"/>
    <w:basedOn w:val="DefaultParagraphFont"/>
    <w:link w:val="PlainText"/>
    <w:rsid w:val="00754BDA"/>
    <w:rPr>
      <w:rFonts w:ascii="Courier New" w:eastAsia="Times New Roman" w:hAnsi="Courier New" w:cs="Times New Roman"/>
      <w:sz w:val="20"/>
      <w:szCs w:val="20"/>
      <w:lang w:eastAsia="en-US"/>
    </w:rPr>
  </w:style>
  <w:style w:type="character" w:customStyle="1" w:styleId="MenuOption">
    <w:name w:val="Menu Option"/>
    <w:basedOn w:val="DefaultParagraphFont"/>
    <w:rsid w:val="00754BDA"/>
    <w:rPr>
      <w:b/>
      <w:smallCaps/>
    </w:rPr>
  </w:style>
  <w:style w:type="paragraph" w:customStyle="1" w:styleId="TableListNumber">
    <w:name w:val="Table List Number"/>
    <w:basedOn w:val="ListNumber"/>
    <w:rsid w:val="00754BDA"/>
    <w:pPr>
      <w:numPr>
        <w:numId w:val="0"/>
      </w:numPr>
    </w:pPr>
  </w:style>
  <w:style w:type="paragraph" w:styleId="TOC4">
    <w:name w:val="toc 4"/>
    <w:basedOn w:val="TOCBase"/>
    <w:next w:val="Normal"/>
    <w:semiHidden/>
    <w:rsid w:val="00754BDA"/>
    <w:pPr>
      <w:tabs>
        <w:tab w:val="right" w:leader="dot" w:pos="9071"/>
      </w:tabs>
      <w:ind w:left="1701"/>
    </w:pPr>
  </w:style>
  <w:style w:type="paragraph" w:customStyle="1" w:styleId="ListAlpha">
    <w:name w:val="List Alpha"/>
    <w:basedOn w:val="List"/>
    <w:rsid w:val="00754BDA"/>
    <w:pPr>
      <w:numPr>
        <w:numId w:val="9"/>
      </w:numPr>
    </w:pPr>
  </w:style>
  <w:style w:type="paragraph" w:customStyle="1" w:styleId="ListAlpha2">
    <w:name w:val="List Alpha 2"/>
    <w:basedOn w:val="List2"/>
    <w:rsid w:val="00754BDA"/>
    <w:pPr>
      <w:numPr>
        <w:numId w:val="8"/>
      </w:numPr>
    </w:pPr>
  </w:style>
  <w:style w:type="paragraph" w:styleId="List2">
    <w:name w:val="List 2"/>
    <w:basedOn w:val="BodyText"/>
    <w:rsid w:val="00754BDA"/>
    <w:pPr>
      <w:tabs>
        <w:tab w:val="left" w:pos="680"/>
      </w:tabs>
      <w:spacing w:before="60" w:after="60"/>
      <w:ind w:left="680" w:hanging="340"/>
    </w:pPr>
  </w:style>
  <w:style w:type="paragraph" w:styleId="List3">
    <w:name w:val="List 3"/>
    <w:basedOn w:val="BodyText"/>
    <w:rsid w:val="00754BDA"/>
    <w:pPr>
      <w:tabs>
        <w:tab w:val="left" w:pos="1021"/>
      </w:tabs>
      <w:spacing w:before="60" w:after="60"/>
      <w:ind w:left="1020" w:hanging="340"/>
    </w:pPr>
  </w:style>
  <w:style w:type="paragraph" w:styleId="List4">
    <w:name w:val="List 4"/>
    <w:basedOn w:val="BodyText"/>
    <w:rsid w:val="00754BDA"/>
    <w:pPr>
      <w:tabs>
        <w:tab w:val="left" w:pos="1361"/>
      </w:tabs>
      <w:spacing w:before="60" w:after="60"/>
      <w:ind w:left="1361" w:hanging="340"/>
    </w:pPr>
  </w:style>
  <w:style w:type="paragraph" w:styleId="List5">
    <w:name w:val="List 5"/>
    <w:basedOn w:val="BodyText"/>
    <w:rsid w:val="00754BDA"/>
    <w:pPr>
      <w:tabs>
        <w:tab w:val="left" w:pos="1701"/>
      </w:tabs>
      <w:spacing w:before="60" w:after="60"/>
      <w:ind w:left="1701" w:hanging="340"/>
    </w:pPr>
  </w:style>
  <w:style w:type="paragraph" w:styleId="ListBullet3">
    <w:name w:val="List Bullet 3"/>
    <w:basedOn w:val="List3"/>
    <w:rsid w:val="00754BDA"/>
    <w:pPr>
      <w:numPr>
        <w:numId w:val="14"/>
      </w:numPr>
      <w:tabs>
        <w:tab w:val="clear" w:pos="1021"/>
      </w:tabs>
      <w:ind w:left="1037" w:hanging="357"/>
    </w:pPr>
  </w:style>
  <w:style w:type="paragraph" w:styleId="ListBullet4">
    <w:name w:val="List Bullet 4"/>
    <w:basedOn w:val="List4"/>
    <w:rsid w:val="00754BDA"/>
    <w:pPr>
      <w:numPr>
        <w:numId w:val="3"/>
      </w:numPr>
      <w:tabs>
        <w:tab w:val="clear" w:pos="1361"/>
      </w:tabs>
    </w:pPr>
  </w:style>
  <w:style w:type="paragraph" w:styleId="ListBullet5">
    <w:name w:val="List Bullet 5"/>
    <w:basedOn w:val="List5"/>
    <w:rsid w:val="00754BDA"/>
    <w:pPr>
      <w:numPr>
        <w:numId w:val="4"/>
      </w:numPr>
    </w:pPr>
  </w:style>
  <w:style w:type="paragraph" w:styleId="ListContinue2">
    <w:name w:val="List Continue 2"/>
    <w:basedOn w:val="List2"/>
    <w:rsid w:val="00754BDA"/>
    <w:pPr>
      <w:ind w:firstLine="0"/>
    </w:pPr>
  </w:style>
  <w:style w:type="paragraph" w:styleId="ListContinue3">
    <w:name w:val="List Continue 3"/>
    <w:basedOn w:val="List3"/>
    <w:rsid w:val="00754BDA"/>
    <w:pPr>
      <w:ind w:left="1021" w:firstLine="0"/>
    </w:pPr>
  </w:style>
  <w:style w:type="paragraph" w:styleId="ListContinue4">
    <w:name w:val="List Continue 4"/>
    <w:basedOn w:val="List4"/>
    <w:rsid w:val="00754BDA"/>
    <w:pPr>
      <w:ind w:firstLine="0"/>
    </w:pPr>
  </w:style>
  <w:style w:type="paragraph" w:styleId="ListContinue5">
    <w:name w:val="List Continue 5"/>
    <w:basedOn w:val="List5"/>
    <w:rsid w:val="00754BDA"/>
    <w:pPr>
      <w:ind w:firstLine="0"/>
    </w:pPr>
  </w:style>
  <w:style w:type="paragraph" w:styleId="ListNumber3">
    <w:name w:val="List Number 3"/>
    <w:basedOn w:val="List3"/>
    <w:rsid w:val="00754BDA"/>
    <w:pPr>
      <w:numPr>
        <w:numId w:val="5"/>
      </w:numPr>
    </w:pPr>
  </w:style>
  <w:style w:type="paragraph" w:styleId="ListNumber4">
    <w:name w:val="List Number 4"/>
    <w:basedOn w:val="List4"/>
    <w:rsid w:val="00754BDA"/>
    <w:pPr>
      <w:numPr>
        <w:numId w:val="6"/>
      </w:numPr>
    </w:pPr>
  </w:style>
  <w:style w:type="paragraph" w:styleId="ListNumber5">
    <w:name w:val="List Number 5"/>
    <w:basedOn w:val="List5"/>
    <w:rsid w:val="00754BDA"/>
    <w:pPr>
      <w:numPr>
        <w:numId w:val="7"/>
      </w:numPr>
    </w:pPr>
  </w:style>
  <w:style w:type="paragraph" w:styleId="BlockText">
    <w:name w:val="Block Text"/>
    <w:basedOn w:val="Normal"/>
    <w:rsid w:val="00754BDA"/>
    <w:pPr>
      <w:spacing w:after="120"/>
      <w:ind w:left="1440" w:right="1440"/>
    </w:pPr>
  </w:style>
  <w:style w:type="character" w:customStyle="1" w:styleId="Subscript">
    <w:name w:val="Subscript"/>
    <w:basedOn w:val="DefaultParagraphFont"/>
    <w:rsid w:val="00754BDA"/>
    <w:rPr>
      <w:sz w:val="16"/>
      <w:vertAlign w:val="subscript"/>
    </w:rPr>
  </w:style>
  <w:style w:type="character" w:customStyle="1" w:styleId="Superscript">
    <w:name w:val="Superscript"/>
    <w:basedOn w:val="DefaultParagraphFont"/>
    <w:rsid w:val="00754BDA"/>
    <w:rPr>
      <w:sz w:val="16"/>
      <w:vertAlign w:val="superscript"/>
    </w:rPr>
  </w:style>
  <w:style w:type="character" w:customStyle="1" w:styleId="Symbols">
    <w:name w:val="Symbols"/>
    <w:basedOn w:val="DefaultParagraphFont"/>
    <w:rsid w:val="00754BDA"/>
    <w:rPr>
      <w:rFonts w:ascii="Symbol" w:hAnsi="Symbol"/>
    </w:rPr>
  </w:style>
  <w:style w:type="character" w:customStyle="1" w:styleId="MenuOptions">
    <w:name w:val="Menu Options"/>
    <w:basedOn w:val="DefaultParagraphFont"/>
    <w:rsid w:val="00754BDA"/>
    <w:rPr>
      <w:rFonts w:ascii="Arial Narrow" w:hAnsi="Arial Narrow"/>
      <w:smallCaps/>
    </w:rPr>
  </w:style>
  <w:style w:type="character" w:customStyle="1" w:styleId="Buttons">
    <w:name w:val="Buttons"/>
    <w:basedOn w:val="DefaultParagraphFont"/>
    <w:rsid w:val="00754BDA"/>
    <w:rPr>
      <w:b/>
    </w:rPr>
  </w:style>
  <w:style w:type="character" w:customStyle="1" w:styleId="Underlined">
    <w:name w:val="Underlined"/>
    <w:basedOn w:val="DefaultParagraphFont"/>
    <w:rsid w:val="00754BDA"/>
    <w:rPr>
      <w:u w:val="single"/>
    </w:rPr>
  </w:style>
  <w:style w:type="paragraph" w:customStyle="1" w:styleId="TableBodyTextRight">
    <w:name w:val="Table Body Text Right"/>
    <w:basedOn w:val="TableBodyText"/>
    <w:rsid w:val="00754BDA"/>
    <w:pPr>
      <w:widowControl w:val="0"/>
      <w:autoSpaceDE w:val="0"/>
      <w:autoSpaceDN w:val="0"/>
      <w:adjustRightInd w:val="0"/>
      <w:jc w:val="right"/>
    </w:pPr>
    <w:rPr>
      <w:rFonts w:cs="Arial"/>
      <w:szCs w:val="18"/>
    </w:rPr>
  </w:style>
  <w:style w:type="paragraph" w:customStyle="1" w:styleId="CopyrightText">
    <w:name w:val="Copyright Text"/>
    <w:basedOn w:val="BodyText"/>
    <w:rsid w:val="00754BDA"/>
    <w:rPr>
      <w:sz w:val="18"/>
    </w:rPr>
  </w:style>
  <w:style w:type="paragraph" w:customStyle="1" w:styleId="BodySmallRight">
    <w:name w:val="Body Small Right"/>
    <w:basedOn w:val="BodyTextRight"/>
    <w:rsid w:val="00754BDA"/>
    <w:rPr>
      <w:sz w:val="18"/>
      <w:szCs w:val="18"/>
    </w:rPr>
  </w:style>
  <w:style w:type="paragraph" w:customStyle="1" w:styleId="MarginEdition">
    <w:name w:val="Margin Edition"/>
    <w:basedOn w:val="MarginNote"/>
    <w:rsid w:val="00754BDA"/>
    <w:pPr>
      <w:spacing w:before="0" w:after="0"/>
    </w:pPr>
    <w:rPr>
      <w:rFonts w:ascii="Times New Roman" w:hAnsi="Times New Roman"/>
      <w:color w:val="999999"/>
    </w:rPr>
  </w:style>
  <w:style w:type="paragraph" w:customStyle="1" w:styleId="Spacer">
    <w:name w:val="Spacer"/>
    <w:basedOn w:val="Normal"/>
    <w:rsid w:val="00754BDA"/>
    <w:rPr>
      <w:sz w:val="2"/>
      <w:szCs w:val="2"/>
    </w:rPr>
  </w:style>
  <w:style w:type="character" w:customStyle="1" w:styleId="Small">
    <w:name w:val="Small"/>
    <w:basedOn w:val="DefaultParagraphFont"/>
    <w:rsid w:val="00754BDA"/>
    <w:rPr>
      <w:sz w:val="16"/>
    </w:rPr>
  </w:style>
  <w:style w:type="paragraph" w:customStyle="1" w:styleId="WideTable">
    <w:name w:val="Wide Table"/>
    <w:basedOn w:val="Normal"/>
    <w:rsid w:val="00754BDA"/>
    <w:pPr>
      <w:ind w:left="-1418"/>
    </w:pPr>
    <w:rPr>
      <w:sz w:val="2"/>
      <w:szCs w:val="2"/>
    </w:rPr>
  </w:style>
  <w:style w:type="character" w:styleId="PageNumber">
    <w:name w:val="page number"/>
    <w:basedOn w:val="DefaultParagraphFont"/>
    <w:rsid w:val="00754BDA"/>
  </w:style>
  <w:style w:type="paragraph" w:styleId="Quote">
    <w:name w:val="Quote"/>
    <w:basedOn w:val="Heading1"/>
    <w:link w:val="QuoteChar"/>
    <w:qFormat/>
    <w:rsid w:val="00754BDA"/>
    <w:rPr>
      <w:b w:val="0"/>
      <w:sz w:val="72"/>
      <w:szCs w:val="72"/>
      <w:lang w:val="en-NZ"/>
    </w:rPr>
  </w:style>
  <w:style w:type="character" w:customStyle="1" w:styleId="QuoteChar">
    <w:name w:val="Quote Char"/>
    <w:basedOn w:val="DefaultParagraphFont"/>
    <w:link w:val="Quote"/>
    <w:rsid w:val="00754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BDA"/>
    <w:pPr>
      <w:pageBreakBefore/>
    </w:pPr>
  </w:style>
  <w:style w:type="paragraph" w:customStyle="1" w:styleId="Border">
    <w:name w:val="Border"/>
    <w:basedOn w:val="Normal"/>
    <w:qFormat/>
    <w:rsid w:val="00754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BDA"/>
    <w:rPr>
      <w:b/>
      <w:bCs/>
      <w:i/>
      <w:iCs/>
      <w:color w:val="auto"/>
    </w:rPr>
  </w:style>
  <w:style w:type="paragraph" w:styleId="IntenseQuote">
    <w:name w:val="Intense Quote"/>
    <w:basedOn w:val="Normal"/>
    <w:next w:val="Normal"/>
    <w:link w:val="IntenseQuoteChar"/>
    <w:uiPriority w:val="30"/>
    <w:qFormat/>
    <w:rsid w:val="00754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BDA"/>
    <w:rPr>
      <w:smallCaps/>
      <w:color w:val="auto"/>
      <w:u w:val="single"/>
    </w:rPr>
  </w:style>
  <w:style w:type="character" w:styleId="IntenseReference">
    <w:name w:val="Intense Reference"/>
    <w:basedOn w:val="DefaultParagraphFont"/>
    <w:uiPriority w:val="32"/>
    <w:qFormat/>
    <w:rsid w:val="00754BDA"/>
    <w:rPr>
      <w:b/>
      <w:bCs/>
      <w:smallCaps/>
      <w:color w:val="auto"/>
      <w:spacing w:val="5"/>
      <w:u w:val="single"/>
    </w:rPr>
  </w:style>
  <w:style w:type="paragraph" w:customStyle="1" w:styleId="2ColumnHeading">
    <w:name w:val="2Column Heading"/>
    <w:basedOn w:val="BodyText"/>
    <w:qFormat/>
    <w:rsid w:val="00754BDA"/>
    <w:pPr>
      <w:spacing w:after="60"/>
      <w:ind w:left="-2268"/>
    </w:pPr>
    <w:rPr>
      <w:b/>
    </w:rPr>
  </w:style>
  <w:style w:type="paragraph" w:customStyle="1" w:styleId="Heading1TOC">
    <w:name w:val="Heading1 TOC"/>
    <w:basedOn w:val="Normal"/>
    <w:qFormat/>
    <w:rsid w:val="00754BDA"/>
    <w:pPr>
      <w:spacing w:before="240" w:after="120"/>
    </w:pPr>
    <w:rPr>
      <w:rFonts w:ascii="Times New Roman" w:hAnsi="Times New Roman"/>
      <w:b/>
      <w:sz w:val="32"/>
    </w:rPr>
  </w:style>
  <w:style w:type="paragraph" w:customStyle="1" w:styleId="Heading2TOC">
    <w:name w:val="Heading2 TOC"/>
    <w:basedOn w:val="Normal"/>
    <w:qFormat/>
    <w:rsid w:val="00754BDA"/>
    <w:pPr>
      <w:spacing w:before="240" w:after="60"/>
    </w:pPr>
    <w:rPr>
      <w:rFonts w:ascii="Times New Roman" w:hAnsi="Times New Roman"/>
      <w:b/>
      <w:sz w:val="28"/>
    </w:rPr>
  </w:style>
  <w:style w:type="character" w:customStyle="1" w:styleId="Underline">
    <w:name w:val="Underline"/>
    <w:basedOn w:val="DefaultParagraphFont"/>
    <w:qFormat/>
    <w:rsid w:val="00754BDA"/>
    <w:rPr>
      <w:u w:val="single"/>
    </w:rPr>
  </w:style>
  <w:style w:type="character" w:customStyle="1" w:styleId="BoldandItalics">
    <w:name w:val="Bold and Italics"/>
    <w:qFormat/>
    <w:rsid w:val="00754BDA"/>
    <w:rPr>
      <w:b/>
      <w:i/>
      <w:u w:val="none"/>
    </w:rPr>
  </w:style>
  <w:style w:type="paragraph" w:styleId="BalloonText">
    <w:name w:val="Balloon Text"/>
    <w:basedOn w:val="Normal"/>
    <w:link w:val="BalloonTextChar"/>
    <w:rsid w:val="00754BDA"/>
    <w:rPr>
      <w:rFonts w:ascii="Tahoma" w:hAnsi="Tahoma" w:cs="Tahoma"/>
      <w:sz w:val="16"/>
      <w:szCs w:val="16"/>
    </w:rPr>
  </w:style>
  <w:style w:type="character" w:customStyle="1" w:styleId="BalloonTextChar">
    <w:name w:val="Balloon Text Char"/>
    <w:basedOn w:val="DefaultParagraphFont"/>
    <w:link w:val="BalloonText"/>
    <w:rsid w:val="00754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BDA"/>
    <w:rPr>
      <w:b/>
      <w:color w:val="660033"/>
      <w:spacing w:val="0"/>
    </w:rPr>
  </w:style>
  <w:style w:type="paragraph" w:customStyle="1" w:styleId="Nameditemlist">
    <w:name w:val="Named item list"/>
    <w:basedOn w:val="BodyText"/>
    <w:qFormat/>
    <w:rsid w:val="00754BDA"/>
    <w:pPr>
      <w:tabs>
        <w:tab w:val="left" w:pos="2835"/>
      </w:tabs>
      <w:ind w:left="2835" w:hanging="2835"/>
    </w:pPr>
  </w:style>
  <w:style w:type="paragraph" w:customStyle="1" w:styleId="BodyTextnopadding">
    <w:name w:val="Body Text no padding"/>
    <w:basedOn w:val="BodyText"/>
    <w:qFormat/>
    <w:rsid w:val="00754BDA"/>
    <w:pPr>
      <w:spacing w:before="0" w:after="0"/>
    </w:pPr>
  </w:style>
  <w:style w:type="paragraph" w:customStyle="1" w:styleId="BodyTextBold">
    <w:name w:val="Body Text Bold"/>
    <w:basedOn w:val="BodyText"/>
    <w:qFormat/>
    <w:rsid w:val="00754BDA"/>
    <w:rPr>
      <w:b/>
    </w:rPr>
  </w:style>
  <w:style w:type="character" w:styleId="Hyperlink">
    <w:name w:val="Hyperlink"/>
    <w:basedOn w:val="DefaultParagraphFont"/>
    <w:uiPriority w:val="99"/>
    <w:unhideWhenUsed/>
    <w:rsid w:val="00E00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7140</Characters>
  <Application>Microsoft Office Word</Application>
  <DocSecurity>0</DocSecurity>
  <Lines>223</Lines>
  <Paragraphs>135</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FBPFST5013 Implement and review the production of gums and jellies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