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0A0" w:rsidP="00F630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FBPFST5008 Develop a new food product</w:t>
      </w:r>
      <w:r>
        <w:fldChar w:fldCharType="end"/>
      </w:r>
    </w:p>
    <w:p w:rsidR="00F630A0" w:rsidP="00F630A0">
      <w:pPr>
        <w:pStyle w:val="Version"/>
        <w:sectPr w:rsidSect="00FF6F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F5E" w:rsidP="00FF6F5E">
      <w:pPr>
        <w:pStyle w:val="SuperHeading"/>
      </w:pPr>
      <w:r w:rsidRPr="00FF6F5E">
        <w:t>FBPFST5008 Develop a new food product</w:t>
      </w:r>
    </w:p>
    <w:p w:rsidR="00000000" w:rsidRPr="00FF6F5E" w:rsidP="00FF6F5E">
      <w:pPr>
        <w:pStyle w:val="Heading1"/>
      </w:pPr>
      <w:bookmarkStart w:id="1" w:name="O_994793"/>
      <w:bookmarkEnd w:id="1"/>
      <w:r w:rsidRPr="00FF6F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F6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BodyText"/>
            </w:pPr>
            <w:r w:rsidRPr="00FF6F5E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rPr>
                <w:rStyle w:val="SpecialBold"/>
              </w:rPr>
              <w:t>Comments</w:t>
            </w:r>
          </w:p>
        </w:tc>
      </w:tr>
      <w:tr w:rsidTr="00FF6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BodyText"/>
            </w:pPr>
            <w:r w:rsidRPr="00FF6F5E">
              <w:t>This version released with the FBP Food, Beverage and Pharmaceutical Training Package Version 2.0.</w:t>
            </w:r>
          </w:p>
        </w:tc>
      </w:tr>
    </w:tbl>
    <w:p w:rsidR="00000000" w:rsidRPr="00FF6F5E" w:rsidP="00FF6F5E">
      <w:pPr>
        <w:pStyle w:val="BodyText"/>
      </w:pPr>
    </w:p>
    <w:p w:rsidR="00000000" w:rsidRPr="00FF6F5E" w:rsidP="00FF6F5E">
      <w:pPr>
        <w:pStyle w:val="AllowPageBreak"/>
      </w:pPr>
    </w:p>
    <w:p w:rsidR="00000000" w:rsidRPr="00FF6F5E" w:rsidP="00FF6F5E">
      <w:pPr>
        <w:pStyle w:val="Heading1"/>
      </w:pPr>
      <w:bookmarkStart w:id="2" w:name="O_994794"/>
      <w:bookmarkEnd w:id="2"/>
      <w:r w:rsidRPr="00FF6F5E">
        <w:t>Application</w:t>
      </w:r>
    </w:p>
    <w:p w:rsidR="00000000" w:rsidRPr="00FF6F5E" w:rsidP="00F630A0">
      <w:pPr>
        <w:pStyle w:val="BodyText"/>
      </w:pPr>
      <w:r w:rsidRPr="00FF6F5E">
        <w:t>This unit of competency describes the skills and knowledge required to develo</w:t>
      </w:r>
      <w:r w:rsidRPr="00FF6F5E">
        <w:t>p a new food, beverage or related product, from a concept to a packaged and labelled finished product, in general food production.</w:t>
      </w:r>
    </w:p>
    <w:p w:rsidR="00000000" w:rsidRPr="00FF6F5E" w:rsidP="00F630A0">
      <w:pPr>
        <w:pStyle w:val="BodyText"/>
      </w:pPr>
      <w:r w:rsidRPr="00FF6F5E">
        <w:t xml:space="preserve">This unit applies to individuals who are responsible for food product development and who undertake roles in product design, </w:t>
      </w:r>
      <w:r w:rsidRPr="00FF6F5E">
        <w:t xml:space="preserve">quality assurance or production management. </w:t>
      </w:r>
    </w:p>
    <w:p w:rsidR="00000000" w:rsidRPr="00FF6F5E" w:rsidP="00F630A0">
      <w:pPr>
        <w:pStyle w:val="BodyText"/>
      </w:pPr>
      <w:r w:rsidRPr="00FF6F5E">
        <w:t>No occupational licensing or certification requirements apply to this unit at the time of publication. However, legislative and regulatory requirements for food processing exist, so local requirements must be ch</w:t>
      </w:r>
      <w:r w:rsidRPr="00FF6F5E">
        <w:t>ecked. All work must comply with Australian food safety standards and relevant codes of practice.</w:t>
      </w:r>
    </w:p>
    <w:p w:rsidR="00000000" w:rsidRPr="00FF6F5E" w:rsidP="00FF6F5E">
      <w:pPr>
        <w:pStyle w:val="Heading1"/>
      </w:pPr>
      <w:bookmarkStart w:id="3" w:name="O_994795"/>
      <w:bookmarkEnd w:id="3"/>
      <w:r w:rsidRPr="00FF6F5E">
        <w:t>Pre-requisite Unit</w:t>
      </w:r>
    </w:p>
    <w:p w:rsidR="00000000" w:rsidRPr="00FF6F5E" w:rsidP="00F630A0">
      <w:pPr>
        <w:pStyle w:val="BodyText"/>
      </w:pPr>
      <w:r w:rsidRPr="00FF6F5E">
        <w:t>Nil</w:t>
      </w:r>
    </w:p>
    <w:p w:rsidR="00000000" w:rsidRPr="00FF6F5E" w:rsidP="00FF6F5E">
      <w:pPr>
        <w:pStyle w:val="Heading1"/>
      </w:pPr>
      <w:bookmarkStart w:id="4" w:name="O_994797"/>
      <w:bookmarkEnd w:id="4"/>
      <w:r w:rsidRPr="00FF6F5E">
        <w:t>Unit Sector</w:t>
      </w:r>
    </w:p>
    <w:p w:rsidR="00000000" w:rsidRPr="00FF6F5E" w:rsidP="00F630A0">
      <w:pPr>
        <w:pStyle w:val="BodyText"/>
      </w:pPr>
      <w:r w:rsidRPr="00FF6F5E">
        <w:t>Food science and technology (FST)</w:t>
      </w:r>
    </w:p>
    <w:p w:rsidR="00000000" w:rsidRPr="00FF6F5E" w:rsidP="00FF6F5E">
      <w:pPr>
        <w:pStyle w:val="Heading1"/>
      </w:pPr>
      <w:bookmarkStart w:id="5" w:name="O_994798"/>
      <w:bookmarkEnd w:id="5"/>
      <w:r w:rsidRPr="00FF6F5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3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BodyText"/>
            </w:pPr>
            <w:r w:rsidRPr="00FF6F5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rPr>
                <w:rStyle w:val="SpecialBold"/>
              </w:rPr>
              <w:t>Performance Criteria</w:t>
            </w:r>
          </w:p>
        </w:tc>
      </w:tr>
      <w:tr w:rsidTr="00F63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BodyText"/>
            </w:pPr>
            <w:r w:rsidRPr="00FF6F5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3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1. Develop concept for the new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BodyText"/>
            </w:pPr>
            <w:r w:rsidRPr="00FF6F5E">
              <w:t>1.1 Develop a concept for new product</w:t>
            </w:r>
          </w:p>
          <w:p w:rsidR="00000000" w:rsidRPr="00FF6F5E" w:rsidP="00FF6F5E">
            <w:pPr>
              <w:pStyle w:val="BodyText"/>
            </w:pPr>
            <w:r w:rsidRPr="00FF6F5E">
              <w:t>1.2 Ident</w:t>
            </w:r>
            <w:r w:rsidRPr="00FF6F5E">
              <w:t>ify the potential of a new product</w:t>
            </w:r>
          </w:p>
          <w:p w:rsidR="00000000" w:rsidRPr="00FF6F5E" w:rsidP="00FF6F5E">
            <w:pPr>
              <w:pStyle w:val="BodyText"/>
            </w:pPr>
            <w:r w:rsidRPr="00FF6F5E">
              <w:t>1.3 Determine the market for new product</w:t>
            </w:r>
          </w:p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1.4 Determine the viability of product concept</w:t>
            </w:r>
          </w:p>
        </w:tc>
      </w:tr>
      <w:tr w:rsidTr="00F63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2. Identify product development parameters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BodyText"/>
            </w:pPr>
            <w:r w:rsidRPr="00FF6F5E">
              <w:t>2.1 Determine product parameters</w:t>
            </w:r>
          </w:p>
          <w:p w:rsidR="00000000" w:rsidRPr="00FF6F5E" w:rsidP="00FF6F5E">
            <w:pPr>
              <w:pStyle w:val="BodyText"/>
            </w:pPr>
            <w:r w:rsidRPr="00FF6F5E">
              <w:t>2.2 Determine equipment required for producing new product</w:t>
            </w:r>
          </w:p>
          <w:p w:rsidR="00000000" w:rsidRPr="00FF6F5E" w:rsidP="00FF6F5E">
            <w:pPr>
              <w:pStyle w:val="BodyText"/>
            </w:pPr>
            <w:r w:rsidRPr="00FF6F5E">
              <w:t>2.3 Determine analytical tests to be conducted to identify quality and safety parameters</w:t>
            </w:r>
          </w:p>
          <w:p w:rsidR="00000000" w:rsidRPr="00FF6F5E" w:rsidP="00FF6F5E">
            <w:pPr>
              <w:pStyle w:val="BodyText"/>
            </w:pPr>
            <w:r w:rsidRPr="00FF6F5E">
              <w:t>2.4 Determine processing parameters</w:t>
            </w:r>
          </w:p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2.5 Determine ingredients required for producing new product</w:t>
            </w:r>
          </w:p>
        </w:tc>
      </w:tr>
      <w:tr w:rsidTr="00F63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3. Trial n</w:t>
            </w:r>
            <w:r w:rsidRPr="00FF6F5E">
              <w:t>ew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BodyText"/>
            </w:pPr>
            <w:r w:rsidRPr="00FF6F5E">
              <w:t>3.1 Conduct a series of trials of new product</w:t>
            </w:r>
          </w:p>
          <w:p w:rsidR="00000000" w:rsidRPr="00FF6F5E" w:rsidP="00FF6F5E">
            <w:pPr>
              <w:pStyle w:val="BodyText"/>
            </w:pPr>
            <w:r w:rsidRPr="00FF6F5E">
              <w:t>3.2 Determine improvements and/or changes required for each successive trial</w:t>
            </w:r>
          </w:p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3.3 Record details of each trial</w:t>
            </w:r>
          </w:p>
        </w:tc>
      </w:tr>
      <w:tr w:rsidTr="00F63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4. Analyse new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BodyText"/>
            </w:pPr>
            <w:r w:rsidRPr="00FF6F5E">
              <w:t>4.1 Determine appropriate analytical tests to be conducted to ver</w:t>
            </w:r>
            <w:r w:rsidRPr="00FF6F5E">
              <w:t>ify product safety and quality</w:t>
            </w:r>
          </w:p>
          <w:p w:rsidR="00000000" w:rsidRPr="00FF6F5E" w:rsidP="00FF6F5E">
            <w:pPr>
              <w:pStyle w:val="BodyText"/>
            </w:pPr>
            <w:r w:rsidRPr="00FF6F5E">
              <w:t>4.2 Conduct appropriate tests to determine quality and safety of product</w:t>
            </w:r>
          </w:p>
          <w:p w:rsidR="00000000" w:rsidRPr="00FF6F5E" w:rsidP="00FF6F5E">
            <w:pPr>
              <w:pStyle w:val="BodyText"/>
            </w:pPr>
            <w:r w:rsidRPr="00FF6F5E">
              <w:t>4.3 Record test results</w:t>
            </w:r>
          </w:p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4.4 Determine safety and quality of product using analytical test results</w:t>
            </w:r>
          </w:p>
        </w:tc>
      </w:tr>
      <w:tr w:rsidTr="00F63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5. Design label for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BodyText"/>
            </w:pPr>
            <w:r w:rsidRPr="00FF6F5E">
              <w:t>5.1 Establish concept for</w:t>
            </w:r>
            <w:r w:rsidRPr="00FF6F5E">
              <w:t xml:space="preserve"> product label</w:t>
            </w:r>
          </w:p>
          <w:p w:rsidR="00000000" w:rsidRPr="00FF6F5E" w:rsidP="00FF6F5E">
            <w:pPr>
              <w:pStyle w:val="BodyText"/>
            </w:pPr>
            <w:r w:rsidRPr="00FF6F5E">
              <w:t>5.2 Identify requirements to ensure the product label is compliant</w:t>
            </w:r>
          </w:p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5.3 Develop a compliant label for the food product</w:t>
            </w:r>
          </w:p>
        </w:tc>
      </w:tr>
      <w:tr w:rsidTr="00F63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6. Package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BodyText"/>
            </w:pPr>
            <w:r w:rsidRPr="00FF6F5E">
              <w:t>6.1 Determine the equipment required for packaging new food product</w:t>
            </w:r>
          </w:p>
          <w:p w:rsidR="00000000" w:rsidRPr="00FF6F5E" w:rsidP="00FF6F5E">
            <w:pPr>
              <w:pStyle w:val="BodyText"/>
            </w:pPr>
            <w:r w:rsidRPr="00FF6F5E">
              <w:t>6.2 Establish suitable packaging materials for new product</w:t>
            </w:r>
          </w:p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6.3 Package final product</w:t>
            </w:r>
          </w:p>
        </w:tc>
      </w:tr>
      <w:tr w:rsidTr="00F63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7. Document development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BodyText"/>
            </w:pPr>
            <w:r w:rsidRPr="00FF6F5E">
              <w:t>7.1 Document conceptual ideas</w:t>
            </w:r>
          </w:p>
          <w:p w:rsidR="00000000" w:rsidRPr="00FF6F5E" w:rsidP="00FF6F5E">
            <w:pPr>
              <w:pStyle w:val="BodyText"/>
            </w:pPr>
            <w:r w:rsidRPr="00FF6F5E">
              <w:t>7.2 Conduct and document research relevant to new product</w:t>
            </w:r>
          </w:p>
          <w:p w:rsidR="00000000" w:rsidRPr="00FF6F5E" w:rsidP="00FF6F5E">
            <w:pPr>
              <w:pStyle w:val="BodyText"/>
            </w:pPr>
            <w:r w:rsidRPr="00FF6F5E">
              <w:t>7.3 Verify and document analysed results of new pr</w:t>
            </w:r>
            <w:r w:rsidRPr="00FF6F5E">
              <w:t>oduct quality and safety</w:t>
            </w:r>
          </w:p>
          <w:p w:rsidR="00000000" w:rsidRPr="00FF6F5E" w:rsidP="00FF6F5E">
            <w:pPr>
              <w:pStyle w:val="BodyText"/>
            </w:pPr>
            <w:r w:rsidRPr="00FF6F5E">
              <w:t>7.4 Document details and results of product trials and explain and justify changes to product as a result of trial</w:t>
            </w:r>
          </w:p>
        </w:tc>
      </w:tr>
    </w:tbl>
    <w:p w:rsidR="00000000" w:rsidRPr="00FF6F5E" w:rsidP="00FF6F5E">
      <w:pPr>
        <w:pStyle w:val="BodyText"/>
      </w:pPr>
    </w:p>
    <w:p w:rsidR="00000000" w:rsidRPr="00FF6F5E" w:rsidP="00FF6F5E">
      <w:pPr>
        <w:pStyle w:val="AllowPageBreak"/>
      </w:pPr>
    </w:p>
    <w:p w:rsidR="00000000" w:rsidRPr="00FF6F5E" w:rsidP="00FF6F5E">
      <w:pPr>
        <w:pStyle w:val="Heading1"/>
      </w:pPr>
      <w:bookmarkStart w:id="6" w:name="O_994799"/>
      <w:bookmarkEnd w:id="6"/>
      <w:r w:rsidRPr="00FF6F5E">
        <w:t>Foundation Skills</w:t>
      </w:r>
    </w:p>
    <w:p w:rsidR="00000000" w:rsidRPr="00F630A0" w:rsidP="00F630A0">
      <w:pPr>
        <w:pStyle w:val="BodyText"/>
        <w:rPr>
          <w:i/>
        </w:rPr>
      </w:pPr>
      <w:r w:rsidRPr="00F630A0">
        <w:rPr>
          <w:rStyle w:val="Emphasis"/>
        </w:rPr>
        <w:t>This section describes those language, literacy, numeracy and employment skills</w:t>
      </w:r>
      <w:r w:rsidRPr="00F630A0">
        <w:rPr>
          <w:rStyle w:val="Emphasis"/>
        </w:rPr>
        <w:t xml:space="preserve">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6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BodyText"/>
            </w:pPr>
            <w:r w:rsidRPr="00FF6F5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rPr>
                <w:rStyle w:val="SpecialBold"/>
              </w:rPr>
              <w:t>Description</w:t>
            </w:r>
          </w:p>
        </w:tc>
      </w:tr>
      <w:tr w:rsidTr="00FF6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ListBullet"/>
            </w:pPr>
            <w:r w:rsidRPr="00FF6F5E">
              <w:t>Interpret research materials</w:t>
            </w:r>
          </w:p>
          <w:p w:rsidR="00000000" w:rsidRPr="00FF6F5E" w:rsidP="00FF6F5E">
            <w:pPr>
              <w:pStyle w:val="ListBullet"/>
            </w:pPr>
            <w:r w:rsidRPr="00FF6F5E">
              <w:t>Interpret food safety guidelines, standards and regulations</w:t>
            </w:r>
          </w:p>
          <w:p w:rsidR="00000000" w:rsidP="00FF6F5E">
            <w:pPr>
              <w:pStyle w:val="ListBullet"/>
              <w:rPr>
                <w:lang w:val="en-NZ"/>
              </w:rPr>
            </w:pPr>
            <w:r w:rsidRPr="00FF6F5E">
              <w:t>Interpret product quality and workplace procedures</w:t>
            </w:r>
          </w:p>
        </w:tc>
      </w:tr>
      <w:tr w:rsidTr="00FF6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ListBullet"/>
            </w:pPr>
            <w:r w:rsidRPr="00FF6F5E">
              <w:t>Interpret analytical results</w:t>
            </w:r>
          </w:p>
          <w:p w:rsidR="00000000" w:rsidRPr="00FF6F5E" w:rsidP="00FF6F5E">
            <w:pPr>
              <w:pStyle w:val="ListBullet"/>
            </w:pPr>
            <w:r w:rsidRPr="00FF6F5E">
              <w:t>Maintain and analyse data resulting from testing of new food products</w:t>
            </w:r>
          </w:p>
          <w:p w:rsidR="00000000" w:rsidP="00FF6F5E">
            <w:pPr>
              <w:pStyle w:val="ListBullet"/>
              <w:rPr>
                <w:lang w:val="en-NZ"/>
              </w:rPr>
            </w:pPr>
            <w:r w:rsidRPr="00FF6F5E">
              <w:t>Determine calibration procedures and schedule for test equipment</w:t>
            </w:r>
          </w:p>
        </w:tc>
      </w:tr>
      <w:tr w:rsidTr="00FF6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ListBullet"/>
            </w:pPr>
            <w:r w:rsidRPr="00FF6F5E">
              <w:t>Clarify the purpose and possible actions to be taken as a result of work-related communications</w:t>
            </w:r>
          </w:p>
        </w:tc>
      </w:tr>
    </w:tbl>
    <w:p w:rsidR="00000000" w:rsidRPr="00FF6F5E" w:rsidP="00FF6F5E">
      <w:pPr>
        <w:pStyle w:val="BodyText"/>
      </w:pPr>
    </w:p>
    <w:p w:rsidR="00000000" w:rsidRPr="00FF6F5E" w:rsidP="00FF6F5E">
      <w:pPr>
        <w:pStyle w:val="AllowPageBreak"/>
      </w:pPr>
    </w:p>
    <w:p w:rsidR="00000000" w:rsidRPr="00FF6F5E" w:rsidP="00FF6F5E">
      <w:pPr>
        <w:pStyle w:val="Heading1"/>
      </w:pPr>
      <w:bookmarkStart w:id="7" w:name="O_994801"/>
      <w:bookmarkEnd w:id="7"/>
      <w:r w:rsidRPr="00FF6F5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F6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BodyText"/>
            </w:pPr>
            <w:r w:rsidRPr="00FF6F5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BodyText"/>
            </w:pPr>
            <w:r w:rsidRPr="00FF6F5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BodyText"/>
            </w:pPr>
            <w:r w:rsidRPr="00FF6F5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rPr>
                <w:rStyle w:val="SpecialBold"/>
              </w:rPr>
              <w:t>Equivalence status</w:t>
            </w:r>
          </w:p>
        </w:tc>
      </w:tr>
      <w:tr w:rsidTr="00FF6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FBPFST5008 Develop a new food product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FDFFST5008A Develop a new food product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BodyText"/>
            </w:pPr>
            <w:r w:rsidRPr="00FF6F5E">
              <w:t>Updated to meet Standards for Training Packages</w:t>
            </w:r>
          </w:p>
          <w:p w:rsidR="00000000" w:rsidRPr="00FF6F5E" w:rsidP="00FF6F5E">
            <w:pPr>
              <w:pStyle w:val="BodyText"/>
            </w:pPr>
          </w:p>
          <w:p w:rsidR="00000000" w:rsidP="00FF6F5E">
            <w:pPr>
              <w:pStyle w:val="BodyText"/>
              <w:rPr>
                <w:lang w:val="en-NZ"/>
              </w:rPr>
            </w:pPr>
            <w:r w:rsidRPr="00FF6F5E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F5E" w:rsidP="00FF6F5E">
            <w:pPr>
              <w:pStyle w:val="BodyText"/>
            </w:pPr>
            <w:r w:rsidRPr="00FF6F5E">
              <w:t>Equivalent unit</w:t>
            </w:r>
          </w:p>
        </w:tc>
      </w:tr>
    </w:tbl>
    <w:p w:rsidR="00000000" w:rsidRPr="00FF6F5E" w:rsidP="00FF6F5E">
      <w:pPr>
        <w:pStyle w:val="BodyText"/>
      </w:pPr>
    </w:p>
    <w:p w:rsidR="00000000" w:rsidRPr="00FF6F5E" w:rsidP="00FF6F5E">
      <w:pPr>
        <w:pStyle w:val="AllowPageBreak"/>
      </w:pPr>
    </w:p>
    <w:p w:rsidR="00000000" w:rsidRPr="00FF6F5E" w:rsidP="00FF6F5E">
      <w:pPr>
        <w:pStyle w:val="Heading1"/>
      </w:pPr>
      <w:bookmarkStart w:id="8" w:name="O_994808"/>
      <w:bookmarkEnd w:id="8"/>
      <w:r w:rsidRPr="00FF6F5E">
        <w:t>Links</w:t>
      </w:r>
    </w:p>
    <w:p w:rsidR="00000000" w:rsidRPr="00FF6F5E" w:rsidP="00F630A0">
      <w:pPr>
        <w:pStyle w:val="BodyText"/>
      </w:pPr>
      <w:r w:rsidRPr="00FF6F5E">
        <w:t>Companion Volume Implementation G</w:t>
      </w:r>
      <w:r w:rsidRPr="00FF6F5E">
        <w:t xml:space="preserve">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4176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F6F5E" w:rsidP="00FF6F5E"/>
    <w:sectPr w:rsidSect="00FF6F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F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F5E" w:rsidRPr="00F630A0" w:rsidP="00F630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F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0A0" w:rsidP="00FF6F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30A0" w:rsidP="00FF6F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630A0" w:rsidP="00FF6F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F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0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F5E" w:rsidRPr="00F630A0" w:rsidP="00F630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F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0A0" w:rsidRPr="002D2AF8" w:rsidP="00FF6F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FBPFST5008 Develop a new food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630A0" w:rsidP="00FF6F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B69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34D1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F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F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F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F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F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F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F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F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F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F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F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F5E"/>
  </w:style>
  <w:style w:type="character" w:customStyle="1" w:styleId="Heading1Char">
    <w:name w:val="Heading 1 Char"/>
    <w:basedOn w:val="DefaultParagraphFont"/>
    <w:link w:val="Heading1"/>
    <w:rsid w:val="00FF6F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F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F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F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6F5E"/>
    <w:rPr>
      <w:b/>
      <w:spacing w:val="0"/>
    </w:rPr>
  </w:style>
  <w:style w:type="character" w:styleId="Emphasis">
    <w:name w:val="Emphasis"/>
    <w:basedOn w:val="DefaultParagraphFont"/>
    <w:qFormat/>
    <w:rsid w:val="00FF6F5E"/>
    <w:rPr>
      <w:i/>
    </w:rPr>
  </w:style>
  <w:style w:type="paragraph" w:customStyle="1" w:styleId="SuperHeading">
    <w:name w:val="SuperHeading"/>
    <w:basedOn w:val="Normal"/>
    <w:rsid w:val="00FF6F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F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F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F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F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F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F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F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F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F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F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F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F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F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F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F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F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F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F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F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F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F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F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F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F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F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F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F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F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F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F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F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F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F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F5E"/>
  </w:style>
  <w:style w:type="paragraph" w:styleId="TableofFigures">
    <w:name w:val="table of figures"/>
    <w:basedOn w:val="Normal"/>
    <w:next w:val="Normal"/>
    <w:semiHidden/>
    <w:rsid w:val="00FF6F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F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6F5E"/>
    <w:rPr>
      <w:rFonts w:ascii="Wingdings" w:hAnsi="Wingdings"/>
    </w:rPr>
  </w:style>
  <w:style w:type="paragraph" w:customStyle="1" w:styleId="TableHeading">
    <w:name w:val="Table Heading"/>
    <w:basedOn w:val="HeadingBase"/>
    <w:rsid w:val="00FF6F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F5E"/>
    <w:rPr>
      <w:color w:val="0033CC"/>
      <w:u w:val="none"/>
    </w:rPr>
  </w:style>
  <w:style w:type="paragraph" w:customStyle="1" w:styleId="BodyTextRight">
    <w:name w:val="Body Text Right"/>
    <w:basedOn w:val="BodyText"/>
    <w:rsid w:val="00FF6F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F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F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F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F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F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F5E"/>
    <w:rPr>
      <w:sz w:val="32"/>
    </w:rPr>
  </w:style>
  <w:style w:type="paragraph" w:customStyle="1" w:styleId="HeadingProcedure">
    <w:name w:val="Heading Procedure"/>
    <w:basedOn w:val="HeadingBase"/>
    <w:next w:val="Normal"/>
    <w:rsid w:val="00FF6F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F5E"/>
    <w:pPr>
      <w:spacing w:before="60" w:after="60"/>
    </w:pPr>
  </w:style>
  <w:style w:type="paragraph" w:styleId="ListContinue">
    <w:name w:val="List Continue"/>
    <w:basedOn w:val="List"/>
    <w:rsid w:val="00FF6F5E"/>
    <w:pPr>
      <w:ind w:firstLine="0"/>
    </w:pPr>
  </w:style>
  <w:style w:type="paragraph" w:customStyle="1" w:styleId="ListNote">
    <w:name w:val="List Note"/>
    <w:basedOn w:val="List"/>
    <w:rsid w:val="00FF6F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F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F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F5E"/>
    <w:rPr>
      <w:rFonts w:ascii="Courier New" w:hAnsi="Courier New"/>
    </w:rPr>
  </w:style>
  <w:style w:type="paragraph" w:customStyle="1" w:styleId="NoteBullet">
    <w:name w:val="Note Bullet"/>
    <w:basedOn w:val="Note"/>
    <w:rsid w:val="00FF6F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F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F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F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F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6F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F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F5E"/>
    <w:rPr>
      <w:b/>
      <w:smallCaps/>
    </w:rPr>
  </w:style>
  <w:style w:type="paragraph" w:customStyle="1" w:styleId="TableListNumber">
    <w:name w:val="Table List Number"/>
    <w:basedOn w:val="ListNumber"/>
    <w:rsid w:val="00FF6F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F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F5E"/>
    <w:pPr>
      <w:numPr>
        <w:numId w:val="8"/>
      </w:numPr>
    </w:pPr>
  </w:style>
  <w:style w:type="paragraph" w:customStyle="1" w:styleId="ListAlpha2">
    <w:name w:val="List Alpha 2"/>
    <w:basedOn w:val="List2"/>
    <w:rsid w:val="00FF6F5E"/>
    <w:pPr>
      <w:numPr>
        <w:numId w:val="7"/>
      </w:numPr>
    </w:pPr>
  </w:style>
  <w:style w:type="paragraph" w:styleId="List2">
    <w:name w:val="List 2"/>
    <w:basedOn w:val="BodyText"/>
    <w:rsid w:val="00FF6F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F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F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F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F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F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6F5E"/>
    <w:pPr>
      <w:numPr>
        <w:numId w:val="3"/>
      </w:numPr>
    </w:pPr>
  </w:style>
  <w:style w:type="paragraph" w:styleId="ListContinue2">
    <w:name w:val="List Continue 2"/>
    <w:basedOn w:val="List2"/>
    <w:rsid w:val="00FF6F5E"/>
    <w:pPr>
      <w:ind w:firstLine="0"/>
    </w:pPr>
  </w:style>
  <w:style w:type="paragraph" w:styleId="ListContinue3">
    <w:name w:val="List Continue 3"/>
    <w:basedOn w:val="List3"/>
    <w:rsid w:val="00FF6F5E"/>
    <w:pPr>
      <w:ind w:left="1021" w:firstLine="0"/>
    </w:pPr>
  </w:style>
  <w:style w:type="paragraph" w:styleId="ListContinue4">
    <w:name w:val="List Continue 4"/>
    <w:basedOn w:val="List4"/>
    <w:rsid w:val="00FF6F5E"/>
    <w:pPr>
      <w:ind w:firstLine="0"/>
    </w:pPr>
  </w:style>
  <w:style w:type="paragraph" w:styleId="ListContinue5">
    <w:name w:val="List Continue 5"/>
    <w:basedOn w:val="List5"/>
    <w:rsid w:val="00FF6F5E"/>
    <w:pPr>
      <w:ind w:firstLine="0"/>
    </w:pPr>
  </w:style>
  <w:style w:type="paragraph" w:styleId="ListNumber3">
    <w:name w:val="List Number 3"/>
    <w:basedOn w:val="List3"/>
    <w:rsid w:val="00FF6F5E"/>
    <w:pPr>
      <w:numPr>
        <w:numId w:val="4"/>
      </w:numPr>
    </w:pPr>
  </w:style>
  <w:style w:type="paragraph" w:styleId="ListNumber4">
    <w:name w:val="List Number 4"/>
    <w:basedOn w:val="List4"/>
    <w:rsid w:val="00FF6F5E"/>
    <w:pPr>
      <w:numPr>
        <w:numId w:val="5"/>
      </w:numPr>
    </w:pPr>
  </w:style>
  <w:style w:type="paragraph" w:styleId="ListNumber5">
    <w:name w:val="List Number 5"/>
    <w:basedOn w:val="List5"/>
    <w:rsid w:val="00FF6F5E"/>
    <w:pPr>
      <w:numPr>
        <w:numId w:val="6"/>
      </w:numPr>
    </w:pPr>
  </w:style>
  <w:style w:type="paragraph" w:styleId="BlockText">
    <w:name w:val="Block Text"/>
    <w:basedOn w:val="Normal"/>
    <w:rsid w:val="00FF6F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F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F5E"/>
    <w:rPr>
      <w:sz w:val="16"/>
      <w:vertAlign w:val="superscript"/>
    </w:rPr>
  </w:style>
  <w:style w:type="character" w:customStyle="1" w:styleId="Symbols">
    <w:name w:val="Symbols"/>
    <w:basedOn w:val="DefaultParagraphFont"/>
    <w:rsid w:val="00FF6F5E"/>
    <w:rPr>
      <w:rFonts w:ascii="Symbol" w:hAnsi="Symbol"/>
    </w:rPr>
  </w:style>
  <w:style w:type="character" w:customStyle="1" w:styleId="MenuOptions">
    <w:name w:val="Menu Options"/>
    <w:basedOn w:val="DefaultParagraphFont"/>
    <w:rsid w:val="00FF6F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F5E"/>
    <w:rPr>
      <w:b/>
    </w:rPr>
  </w:style>
  <w:style w:type="character" w:customStyle="1" w:styleId="Underlined">
    <w:name w:val="Underlined"/>
    <w:basedOn w:val="DefaultParagraphFont"/>
    <w:rsid w:val="00FF6F5E"/>
    <w:rPr>
      <w:u w:val="single"/>
    </w:rPr>
  </w:style>
  <w:style w:type="paragraph" w:customStyle="1" w:styleId="TableBodyTextRight">
    <w:name w:val="Table Body Text Right"/>
    <w:basedOn w:val="TableBodyText"/>
    <w:rsid w:val="00FF6F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F5E"/>
    <w:rPr>
      <w:sz w:val="18"/>
    </w:rPr>
  </w:style>
  <w:style w:type="paragraph" w:customStyle="1" w:styleId="BodySmallRight">
    <w:name w:val="Body Small Right"/>
    <w:basedOn w:val="BodyTextRight"/>
    <w:rsid w:val="00FF6F5E"/>
    <w:rPr>
      <w:sz w:val="18"/>
      <w:szCs w:val="18"/>
    </w:rPr>
  </w:style>
  <w:style w:type="paragraph" w:customStyle="1" w:styleId="MarginEdition">
    <w:name w:val="Margin Edition"/>
    <w:basedOn w:val="MarginNote"/>
    <w:rsid w:val="00FF6F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F5E"/>
    <w:rPr>
      <w:sz w:val="2"/>
      <w:szCs w:val="2"/>
    </w:rPr>
  </w:style>
  <w:style w:type="character" w:customStyle="1" w:styleId="Small">
    <w:name w:val="Small"/>
    <w:basedOn w:val="DefaultParagraphFont"/>
    <w:rsid w:val="00FF6F5E"/>
    <w:rPr>
      <w:sz w:val="16"/>
    </w:rPr>
  </w:style>
  <w:style w:type="paragraph" w:customStyle="1" w:styleId="WideTable">
    <w:name w:val="Wide Table"/>
    <w:basedOn w:val="Normal"/>
    <w:rsid w:val="00FF6F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F5E"/>
  </w:style>
  <w:style w:type="paragraph" w:styleId="Quote">
    <w:name w:val="Quote"/>
    <w:basedOn w:val="Heading1"/>
    <w:link w:val="QuoteChar"/>
    <w:qFormat/>
    <w:rsid w:val="00FF6F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F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F5E"/>
    <w:pPr>
      <w:pageBreakBefore/>
    </w:pPr>
  </w:style>
  <w:style w:type="paragraph" w:customStyle="1" w:styleId="Border">
    <w:name w:val="Border"/>
    <w:basedOn w:val="Normal"/>
    <w:qFormat/>
    <w:rsid w:val="00FF6F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F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F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F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F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F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F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F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F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F5E"/>
    <w:rPr>
      <w:u w:val="single"/>
    </w:rPr>
  </w:style>
  <w:style w:type="character" w:customStyle="1" w:styleId="BoldandItalics">
    <w:name w:val="Bold and Italics"/>
    <w:qFormat/>
    <w:rsid w:val="00FF6F5E"/>
    <w:rPr>
      <w:b/>
      <w:i/>
      <w:u w:val="none"/>
    </w:rPr>
  </w:style>
  <w:style w:type="paragraph" w:styleId="BalloonText">
    <w:name w:val="Balloon Text"/>
    <w:basedOn w:val="Normal"/>
    <w:link w:val="BalloonTextChar"/>
    <w:rsid w:val="00FF6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F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F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F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F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F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F5E"/>
    <w:pPr>
      <w:spacing w:before="0" w:after="0"/>
    </w:pPr>
  </w:style>
  <w:style w:type="paragraph" w:customStyle="1" w:styleId="BodyTextBold">
    <w:name w:val="Body Text Bold"/>
    <w:basedOn w:val="BodyText"/>
    <w:qFormat/>
    <w:rsid w:val="00FF6F5E"/>
    <w:rPr>
      <w:b/>
    </w:rPr>
  </w:style>
  <w:style w:type="character" w:styleId="Hyperlink">
    <w:name w:val="Hyperlink"/>
    <w:basedOn w:val="DefaultParagraphFont"/>
    <w:uiPriority w:val="99"/>
    <w:unhideWhenUsed/>
    <w:rsid w:val="00F630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3600</Characters>
  <Application>Microsoft Office Word</Application>
  <DocSecurity>0</DocSecurity>
  <Lines>138</Lines>
  <Paragraphs>97</Paragraphs>
  <ScaleCrop>false</ScaleCrop>
  <Company>Author-it Software Corporation Ltd.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FBPFST5008 Develop a new food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2023-01-25T10:43:00Z</dcterms:created>
  <dcterms:modified xsi:type="dcterms:W3CDTF">2023-01-25T10:43:00Z</dcterms:modified>
</cp:coreProperties>
</file>