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DBA" w:rsidP="00281DBA">
      <w:pPr>
        <w:pStyle w:val="Title"/>
      </w:pPr>
      <w:r>
        <w:fldChar w:fldCharType="begin"/>
      </w:r>
      <w:r>
        <w:instrText xml:space="preserve"> TITLE   \* MERGEFORMAT </w:instrText>
      </w:r>
      <w:r>
        <w:fldChar w:fldCharType="separate"/>
      </w:r>
      <w:r>
        <w:t>FBPFST5003 Construct a process control chart for a food processing operation</w:t>
      </w:r>
      <w:r>
        <w:fldChar w:fldCharType="end"/>
      </w:r>
    </w:p>
    <w:p w:rsidR="00281DBA" w:rsidP="00281DBA">
      <w:pPr>
        <w:pStyle w:val="Version"/>
        <w:sectPr w:rsidSect="00707B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BEC" w:rsidP="00707BEC">
      <w:pPr>
        <w:pStyle w:val="SuperHeading"/>
      </w:pPr>
      <w:r w:rsidRPr="00707BEC">
        <w:t>FBPFST5003 Construct a process control chart for a food processing operation</w:t>
      </w:r>
    </w:p>
    <w:p w:rsidR="00000000" w:rsidRPr="00707BEC" w:rsidP="00707BEC">
      <w:pPr>
        <w:pStyle w:val="Heading1"/>
      </w:pPr>
      <w:bookmarkStart w:id="1" w:name="O_994690"/>
      <w:bookmarkEnd w:id="1"/>
      <w:r w:rsidRPr="00707BEC">
        <w:t>Modification History</w:t>
      </w:r>
    </w:p>
    <w:tbl>
      <w:tblPr>
        <w:tblW w:w="9520" w:type="dxa"/>
        <w:tblLayout w:type="fixed"/>
        <w:tblCellMar>
          <w:left w:w="62" w:type="dxa"/>
          <w:right w:w="62" w:type="dxa"/>
        </w:tblCellMar>
        <w:tblLook w:val="0000"/>
      </w:tblPr>
      <w:tblGrid>
        <w:gridCol w:w="2528"/>
        <w:gridCol w:w="6992"/>
      </w:tblGrid>
      <w:tr w:rsidTr="00707BE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rPr>
                <w:rStyle w:val="SpecialBold"/>
              </w:rPr>
              <w:t>Comments</w:t>
            </w:r>
          </w:p>
        </w:tc>
      </w:tr>
      <w:tr w:rsidTr="00707BE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This version released with the FBP Food, Beverage and Pharmaceutical Training Package Version 2.0.</w:t>
            </w:r>
          </w:p>
        </w:tc>
      </w:tr>
    </w:tbl>
    <w:p w:rsidR="00000000" w:rsidRPr="00707BEC" w:rsidP="00707BEC">
      <w:pPr>
        <w:pStyle w:val="BodyText"/>
      </w:pPr>
    </w:p>
    <w:p w:rsidR="00000000" w:rsidRPr="00707BEC" w:rsidP="00707BEC">
      <w:pPr>
        <w:pStyle w:val="AllowPageBreak"/>
      </w:pPr>
    </w:p>
    <w:p w:rsidR="00000000" w:rsidRPr="00707BEC" w:rsidP="00707BEC">
      <w:pPr>
        <w:pStyle w:val="Heading1"/>
      </w:pPr>
      <w:bookmarkStart w:id="2" w:name="O_994691"/>
      <w:bookmarkEnd w:id="2"/>
      <w:r w:rsidRPr="00707BEC">
        <w:t>Application</w:t>
      </w:r>
    </w:p>
    <w:p w:rsidR="00000000" w:rsidRPr="00707BEC" w:rsidP="00281DBA">
      <w:pPr>
        <w:pStyle w:val="BodyText"/>
      </w:pPr>
      <w:r w:rsidRPr="00707BEC">
        <w:t>This unit of competency describes the skills and knowledge required to construct a process control chart for a food processing operation in general food production, meat and seafood industries. The unit does not cover applying statistic</w:t>
      </w:r>
      <w:r w:rsidRPr="00707BEC">
        <w:t xml:space="preserve">s to analyse mechanical, electrical, electronic or fluid power systems. However, it includes applying statistics to food processing equipment to determine process capability and to construct a process control chart for the food processing operation. </w:t>
      </w:r>
    </w:p>
    <w:p w:rsidR="00000000" w:rsidRPr="00707BEC" w:rsidP="00281DBA">
      <w:pPr>
        <w:pStyle w:val="BodyText"/>
      </w:pPr>
      <w:r w:rsidRPr="00707BEC">
        <w:t xml:space="preserve">This </w:t>
      </w:r>
      <w:r w:rsidRPr="00707BEC">
        <w:t xml:space="preserve">unit applies to individuals who are responsible for establishing and maintaining product safety, quality and efficiency in food processing and who undertake roles in product design or quality and production management. </w:t>
      </w:r>
    </w:p>
    <w:p w:rsidR="00000000" w:rsidRPr="00707BEC" w:rsidP="00281DBA">
      <w:pPr>
        <w:pStyle w:val="BodyText"/>
      </w:pPr>
      <w:r w:rsidRPr="00707BEC">
        <w:t>No occupational licensing or certifi</w:t>
      </w:r>
      <w:r w:rsidRPr="00707BEC">
        <w:t>cation requirements apply to this unit at the time of publication. However, legislative and regulatory requirements for food processing exist, so local requirements must be checked. All work must comply with Australian food safety standards and relevant co</w:t>
      </w:r>
      <w:r w:rsidRPr="00707BEC">
        <w:t>des of practice.</w:t>
      </w:r>
    </w:p>
    <w:p w:rsidR="00000000" w:rsidRPr="00707BEC" w:rsidP="00707BEC">
      <w:pPr>
        <w:pStyle w:val="Heading1"/>
      </w:pPr>
      <w:bookmarkStart w:id="3" w:name="O_994692"/>
      <w:bookmarkEnd w:id="3"/>
      <w:r w:rsidRPr="00707BEC">
        <w:t>Pre-requisite Unit</w:t>
      </w:r>
    </w:p>
    <w:p w:rsidR="00000000" w:rsidRPr="00707BEC" w:rsidP="00281DBA">
      <w:pPr>
        <w:pStyle w:val="BodyText"/>
      </w:pPr>
      <w:r w:rsidRPr="00707BEC">
        <w:t>Nil</w:t>
      </w:r>
    </w:p>
    <w:p w:rsidR="00000000" w:rsidRPr="00707BEC" w:rsidP="00707BEC">
      <w:pPr>
        <w:pStyle w:val="Heading1"/>
      </w:pPr>
      <w:bookmarkStart w:id="4" w:name="O_994694"/>
      <w:bookmarkEnd w:id="4"/>
      <w:r w:rsidRPr="00707BEC">
        <w:t>Unit Sector</w:t>
      </w:r>
    </w:p>
    <w:p w:rsidR="00000000" w:rsidRPr="00707BEC" w:rsidP="00281DBA">
      <w:pPr>
        <w:pStyle w:val="BodyText"/>
      </w:pPr>
      <w:r w:rsidRPr="00707BEC">
        <w:t>Food science and technology (FST)</w:t>
      </w:r>
    </w:p>
    <w:p w:rsidR="00000000" w:rsidRPr="00707BEC" w:rsidP="00707BEC">
      <w:pPr>
        <w:pStyle w:val="Heading1"/>
      </w:pPr>
      <w:bookmarkStart w:id="5" w:name="O_994695"/>
      <w:bookmarkEnd w:id="5"/>
      <w:r w:rsidRPr="00707BEC">
        <w:t>Elements and Performance Criteria</w:t>
      </w:r>
    </w:p>
    <w:tbl>
      <w:tblPr>
        <w:tblW w:w="9520" w:type="dxa"/>
        <w:tblLayout w:type="fixed"/>
        <w:tblCellMar>
          <w:left w:w="62" w:type="dxa"/>
          <w:right w:w="62" w:type="dxa"/>
        </w:tblCellMar>
        <w:tblLook w:val="0000"/>
      </w:tblPr>
      <w:tblGrid>
        <w:gridCol w:w="2580"/>
        <w:gridCol w:w="6940"/>
      </w:tblGrid>
      <w:tr w:rsidTr="00281D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7BEC" w:rsidP="00707BEC">
            <w:pPr>
              <w:pStyle w:val="BodyText"/>
            </w:pPr>
            <w:r w:rsidRPr="00707BE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7BEC">
            <w:pPr>
              <w:pStyle w:val="BodyText"/>
              <w:rPr>
                <w:lang w:val="en-NZ"/>
              </w:rPr>
            </w:pPr>
            <w:r w:rsidRPr="00707BEC">
              <w:rPr>
                <w:rStyle w:val="SpecialBold"/>
              </w:rPr>
              <w:t>Performance Criteria</w:t>
            </w:r>
          </w:p>
        </w:tc>
      </w:tr>
      <w:tr w:rsidTr="00281DB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rPr>
                <w:rStyle w:val="Emphasis"/>
              </w:rPr>
              <w:t>Performance criteria describe the performance needed to demonstrate achievement of the element.</w:t>
            </w:r>
          </w:p>
        </w:tc>
      </w:tr>
      <w:tr w:rsidTr="00281D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1. Apply tools and techniques to collect and present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1.1 Identify the key characteristics and uses of attribute and variable data</w:t>
            </w:r>
          </w:p>
          <w:p w:rsidR="00000000" w:rsidRPr="00707BEC" w:rsidP="00707BEC">
            <w:pPr>
              <w:pStyle w:val="BodyText"/>
            </w:pPr>
            <w:r w:rsidRPr="00707BEC">
              <w:t>1.2 Determine the concep</w:t>
            </w:r>
            <w:r w:rsidRPr="00707BEC">
              <w:t>ts of frequency and distribution</w:t>
            </w:r>
          </w:p>
          <w:p w:rsidR="00000000" w:rsidRPr="00707BEC" w:rsidP="00707BEC">
            <w:pPr>
              <w:pStyle w:val="BodyText"/>
            </w:pPr>
            <w:r w:rsidRPr="00707BEC">
              <w:t>1.3 Determine the frequency and distribution of supplied data for various measurement levels</w:t>
            </w:r>
          </w:p>
          <w:p w:rsidR="00000000" w:rsidRPr="00707BEC" w:rsidP="00707BEC">
            <w:pPr>
              <w:pStyle w:val="BodyText"/>
            </w:pPr>
            <w:r w:rsidRPr="00707BEC">
              <w:t>1.4 Identify and apply data collection tools, including check sheets, surveys and logs</w:t>
            </w:r>
          </w:p>
          <w:p w:rsidR="00000000" w:rsidP="00707BEC">
            <w:pPr>
              <w:pStyle w:val="BodyText"/>
              <w:rPr>
                <w:lang w:val="en-NZ"/>
              </w:rPr>
            </w:pPr>
            <w:r w:rsidRPr="00707BEC">
              <w:t>1.5 Construct appropriate charts and graphs</w:t>
            </w:r>
            <w:r w:rsidRPr="00707BEC">
              <w:t xml:space="preserve"> using available data</w:t>
            </w:r>
          </w:p>
        </w:tc>
      </w:tr>
      <w:tr w:rsidTr="00281D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2. Interpret charting tools and techniques in process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2.1 Interpret and analyse the concept of process capability and its implications</w:t>
            </w:r>
          </w:p>
          <w:p w:rsidR="00000000" w:rsidRPr="00707BEC" w:rsidP="00707BEC">
            <w:pPr>
              <w:pStyle w:val="BodyText"/>
            </w:pPr>
            <w:r w:rsidRPr="00707BEC">
              <w:t>2.2 Apply probability distributions in analysing process capability</w:t>
            </w:r>
          </w:p>
          <w:p w:rsidR="00000000" w:rsidRPr="00707BEC" w:rsidP="00707BEC">
            <w:pPr>
              <w:pStyle w:val="BodyText"/>
            </w:pPr>
            <w:r w:rsidRPr="00707BEC">
              <w:t>2.3 Interpret control charts used to monitor processes</w:t>
            </w:r>
          </w:p>
          <w:p w:rsidR="00000000" w:rsidP="00707BEC">
            <w:pPr>
              <w:pStyle w:val="BodyText"/>
              <w:rPr>
                <w:lang w:val="en-NZ"/>
              </w:rPr>
            </w:pPr>
            <w:r w:rsidRPr="00707BEC">
              <w:t>2.4 Identify the application of charting methods to establishing process capability, evaluating process changes and interpreting simple experiments</w:t>
            </w:r>
          </w:p>
        </w:tc>
      </w:tr>
      <w:tr w:rsidTr="00281D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3. Determine the process capability of a piece of eq</w:t>
            </w:r>
            <w:r w:rsidRPr="00707BEC">
              <w:t>uipment on a production line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3.1 Identify the scope and purpose of the process</w:t>
            </w:r>
          </w:p>
          <w:p w:rsidR="00000000" w:rsidRPr="00707BEC" w:rsidP="00707BEC">
            <w:pPr>
              <w:pStyle w:val="BodyText"/>
            </w:pPr>
            <w:r w:rsidRPr="00707BEC">
              <w:t>3.2 Determine a representative data sample</w:t>
            </w:r>
          </w:p>
          <w:p w:rsidR="00000000" w:rsidRPr="00707BEC" w:rsidP="00707BEC">
            <w:pPr>
              <w:pStyle w:val="BodyText"/>
            </w:pPr>
            <w:r w:rsidRPr="00707BEC">
              <w:t>3.3 Select appropriate data collection techniques</w:t>
            </w:r>
          </w:p>
          <w:p w:rsidR="00000000" w:rsidRPr="00707BEC" w:rsidP="00707BEC">
            <w:pPr>
              <w:pStyle w:val="BodyText"/>
            </w:pPr>
            <w:r w:rsidRPr="00707BEC">
              <w:t>3.4 Collect data to meet sampling requirements</w:t>
            </w:r>
          </w:p>
          <w:p w:rsidR="00000000" w:rsidRPr="00707BEC" w:rsidP="00707BEC">
            <w:pPr>
              <w:pStyle w:val="BodyText"/>
            </w:pPr>
            <w:r w:rsidRPr="00707BEC">
              <w:t>3.5 Select and apply appropriate stat</w:t>
            </w:r>
            <w:r w:rsidRPr="00707BEC">
              <w:t>istical analysis techniques</w:t>
            </w:r>
          </w:p>
          <w:p w:rsidR="00000000" w:rsidRPr="00707BEC" w:rsidP="00707BEC">
            <w:pPr>
              <w:pStyle w:val="BodyText"/>
            </w:pPr>
            <w:r w:rsidRPr="00707BEC">
              <w:t>3.6 Calculate all relevant parameters for the determination of process capability statistically</w:t>
            </w:r>
          </w:p>
          <w:p w:rsidR="00000000" w:rsidP="00707BEC">
            <w:pPr>
              <w:pStyle w:val="BodyText"/>
              <w:rPr>
                <w:lang w:val="en-NZ"/>
              </w:rPr>
            </w:pPr>
            <w:r w:rsidRPr="00707BEC">
              <w:t>3.7 Incorporate the process capability value for each piece of equipment into process control for the whole operation</w:t>
            </w:r>
          </w:p>
        </w:tc>
      </w:tr>
      <w:tr w:rsidTr="00281D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 xml:space="preserve">4. Construct </w:t>
            </w:r>
            <w:r w:rsidRPr="00707BEC">
              <w:t>a process flow chart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4.1 Identify scope and purpose of average and range charts in the food industry</w:t>
            </w:r>
          </w:p>
          <w:p w:rsidR="00000000" w:rsidRPr="00707BEC" w:rsidP="00707BEC">
            <w:pPr>
              <w:pStyle w:val="BodyText"/>
            </w:pPr>
            <w:r w:rsidRPr="00707BEC">
              <w:t>4.2 Calculate all relevant parameters for use in preparing both average and range charts statistically</w:t>
            </w:r>
          </w:p>
          <w:p w:rsidR="00000000" w:rsidRPr="00707BEC" w:rsidP="00707BEC">
            <w:pPr>
              <w:pStyle w:val="BodyText"/>
            </w:pPr>
            <w:r w:rsidRPr="00707BEC">
              <w:t>4.3 Prepare average and range charts, showing all pr</w:t>
            </w:r>
            <w:r w:rsidRPr="00707BEC">
              <w:t>e-calculated parameters</w:t>
            </w:r>
          </w:p>
          <w:p w:rsidR="00000000" w:rsidRPr="00707BEC" w:rsidP="00707BEC">
            <w:pPr>
              <w:pStyle w:val="BodyText"/>
            </w:pPr>
            <w:r w:rsidRPr="00707BEC">
              <w:t>4.4 Interpret trends and cyclic patterns of average and range charts</w:t>
            </w:r>
          </w:p>
          <w:p w:rsidR="00000000" w:rsidRPr="00707BEC" w:rsidP="00707BEC">
            <w:pPr>
              <w:pStyle w:val="BodyText"/>
            </w:pPr>
            <w:r w:rsidRPr="00707BEC">
              <w:t xml:space="preserve">4.5 Design an action plan based on the results of average and range </w:t>
            </w:r>
          </w:p>
        </w:tc>
      </w:tr>
    </w:tbl>
    <w:p w:rsidR="00000000" w:rsidRPr="00707BEC" w:rsidP="00707BEC">
      <w:pPr>
        <w:pStyle w:val="BodyText"/>
      </w:pPr>
    </w:p>
    <w:p w:rsidR="00000000" w:rsidRPr="00707BEC" w:rsidP="00707BEC">
      <w:pPr>
        <w:pStyle w:val="AllowPageBreak"/>
      </w:pPr>
    </w:p>
    <w:p w:rsidR="00000000" w:rsidRPr="00707BEC" w:rsidP="00707BEC">
      <w:pPr>
        <w:pStyle w:val="Heading1"/>
      </w:pPr>
      <w:bookmarkStart w:id="6" w:name="O_994696"/>
      <w:bookmarkEnd w:id="6"/>
      <w:r w:rsidRPr="00707BEC">
        <w:t>Foundation Skills</w:t>
      </w:r>
    </w:p>
    <w:p w:rsidR="00000000" w:rsidRPr="00281DBA" w:rsidP="00281DBA">
      <w:pPr>
        <w:pStyle w:val="BodyText"/>
        <w:rPr>
          <w:i/>
        </w:rPr>
      </w:pPr>
      <w:r w:rsidRPr="00281DB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07B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rPr>
                <w:rStyle w:val="SpecialBold"/>
              </w:rPr>
              <w:t>Description</w:t>
            </w:r>
          </w:p>
        </w:tc>
      </w:tr>
      <w:tr w:rsidTr="00707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ListBullet"/>
              <w:rPr>
                <w:lang w:val="en-NZ"/>
              </w:rPr>
            </w:pPr>
            <w:r w:rsidRPr="00707BEC">
              <w:t>Interpret industry standards</w:t>
            </w:r>
          </w:p>
        </w:tc>
      </w:tr>
      <w:tr w:rsidTr="00707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ListBullet"/>
              <w:rPr>
                <w:lang w:val="en-NZ"/>
              </w:rPr>
            </w:pPr>
            <w:r w:rsidRPr="00707BEC">
              <w:t>Document recommendations regarding the outcomes of the process capability</w:t>
            </w:r>
          </w:p>
        </w:tc>
      </w:tr>
      <w:tr w:rsidTr="00707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ListBullet"/>
            </w:pPr>
            <w:r w:rsidRPr="00707BEC">
              <w:t>Clarify the purpose and possible actions to be taken as a result of work-related communications</w:t>
            </w:r>
          </w:p>
          <w:p w:rsidR="00000000" w:rsidP="00707BEC">
            <w:pPr>
              <w:pStyle w:val="ListBullet"/>
              <w:rPr>
                <w:lang w:val="en-NZ"/>
              </w:rPr>
            </w:pPr>
            <w:r w:rsidRPr="00707BEC">
              <w:t>Use industry standard terminology</w:t>
            </w:r>
          </w:p>
        </w:tc>
      </w:tr>
      <w:tr w:rsidTr="00707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ListBullet"/>
            </w:pPr>
            <w:r w:rsidRPr="00707BEC">
              <w:t>Monitor outcomes of decisions and identify key product quality system concepts and principles that may be adaptable to future situations</w:t>
            </w:r>
          </w:p>
          <w:p w:rsidR="00000000" w:rsidRPr="00707BEC" w:rsidP="00707BEC">
            <w:pPr>
              <w:pStyle w:val="ListBullet"/>
            </w:pPr>
            <w:r w:rsidRPr="00707BEC">
              <w:t xml:space="preserve">Use digital tools to monitor processes and access and organise complex data </w:t>
            </w:r>
          </w:p>
        </w:tc>
      </w:tr>
    </w:tbl>
    <w:p w:rsidR="00000000" w:rsidRPr="00707BEC" w:rsidP="00707BEC">
      <w:pPr>
        <w:pStyle w:val="BodyText"/>
      </w:pPr>
    </w:p>
    <w:p w:rsidR="00000000" w:rsidRPr="00707BEC" w:rsidP="00707BEC">
      <w:pPr>
        <w:pStyle w:val="AllowPageBreak"/>
      </w:pPr>
    </w:p>
    <w:p w:rsidR="00000000" w:rsidRPr="00707BEC" w:rsidP="00707BEC">
      <w:pPr>
        <w:pStyle w:val="Heading1"/>
      </w:pPr>
      <w:bookmarkStart w:id="7" w:name="O_994698"/>
      <w:bookmarkEnd w:id="7"/>
      <w:r w:rsidRPr="00707BEC">
        <w:t>Unit Mapping Information</w:t>
      </w:r>
    </w:p>
    <w:tbl>
      <w:tblPr>
        <w:tblW w:w="9520" w:type="dxa"/>
        <w:tblLayout w:type="fixed"/>
        <w:tblCellMar>
          <w:left w:w="62" w:type="dxa"/>
          <w:right w:w="62" w:type="dxa"/>
        </w:tblCellMar>
        <w:tblLook w:val="0000"/>
      </w:tblPr>
      <w:tblGrid>
        <w:gridCol w:w="1871"/>
        <w:gridCol w:w="2128"/>
        <w:gridCol w:w="2409"/>
        <w:gridCol w:w="3112"/>
      </w:tblGrid>
      <w:tr w:rsidTr="00707BE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rPr>
                <w:rStyle w:val="SpecialBold"/>
              </w:rPr>
              <w:t>Equivalence status</w:t>
            </w:r>
          </w:p>
        </w:tc>
      </w:tr>
      <w:tr w:rsidTr="00707BE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FBPFST5003 Construct a process control chart for a food processing operation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FDFFST5003A Construct a process control chart for a food proce</w:t>
            </w:r>
            <w:r w:rsidRPr="00707BEC">
              <w:t>ssing operation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Updated to meet Standards for Training Packages</w:t>
            </w:r>
          </w:p>
          <w:p w:rsidR="00000000" w:rsidRPr="00707BEC" w:rsidP="00707BEC">
            <w:pPr>
              <w:pStyle w:val="BodyText"/>
            </w:pPr>
          </w:p>
          <w:p w:rsidR="00000000" w:rsidP="00707BEC">
            <w:pPr>
              <w:pStyle w:val="BodyText"/>
              <w:rPr>
                <w:lang w:val="en-NZ"/>
              </w:rPr>
            </w:pPr>
            <w:r w:rsidRPr="00707BEC">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Equivalent unit</w:t>
            </w:r>
          </w:p>
        </w:tc>
      </w:tr>
    </w:tbl>
    <w:p w:rsidR="00281DBA" w:rsidP="00707BEC">
      <w:pPr>
        <w:pStyle w:val="BodyText"/>
      </w:pPr>
    </w:p>
    <w:p w:rsidR="00281DBA" w:rsidP="00707BEC">
      <w:pPr>
        <w:pStyle w:val="BodyText"/>
      </w:pPr>
    </w:p>
    <w:p w:rsidR="00000000" w:rsidRPr="00707BEC" w:rsidP="00707BEC">
      <w:pPr>
        <w:pStyle w:val="Heading1"/>
      </w:pPr>
      <w:bookmarkStart w:id="8" w:name="O_994705"/>
      <w:bookmarkEnd w:id="8"/>
      <w:r w:rsidRPr="00707BEC">
        <w:t>Links</w:t>
      </w:r>
    </w:p>
    <w:p w:rsidR="00000000" w:rsidRPr="00707BEC" w:rsidP="00281DBA">
      <w:pPr>
        <w:pStyle w:val="BodyText"/>
      </w:pPr>
      <w:r w:rsidRPr="00707BE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301B3">
        <w:rPr>
          <w:rStyle w:val="Hyperlink"/>
        </w:rPr>
        <w:t>https://vetnet.gov.au/Pages/TrainingDocs.aspx?q=78b15323-cd38-483e-aad7-1159b570a5c4</w:t>
      </w:r>
      <w:r>
        <w:fldChar w:fldCharType="end"/>
      </w:r>
    </w:p>
    <w:p w:rsidR="00000000" w:rsidRPr="00707BEC" w:rsidP="00281DBA">
      <w:pPr>
        <w:pStyle w:val="BodyText"/>
        <w:sectPr w:rsidSect="00707BEC">
          <w:headerReference w:type="default" r:id="rId10"/>
          <w:footerReference w:type="default" r:id="rId11"/>
          <w:pgSz w:w="11908" w:h="16833"/>
          <w:pgMar w:top="1702" w:right="1418" w:bottom="1702" w:left="1418" w:header="992" w:footer="992" w:gutter="0"/>
          <w:cols w:space="720"/>
          <w:noEndnote/>
          <w:docGrid w:linePitch="299"/>
        </w:sectPr>
      </w:pPr>
    </w:p>
    <w:p w:rsidR="00000000" w:rsidRPr="00707BEC" w:rsidP="00707BEC">
      <w:pPr>
        <w:pStyle w:val="SuperHeading"/>
      </w:pPr>
      <w:r w:rsidRPr="00707BEC">
        <w:t xml:space="preserve">Assessment </w:t>
      </w:r>
      <w:r w:rsidRPr="00707BEC">
        <w:t>Requirements for FBPFST5003 Construct a process control chart for a food processing operation</w:t>
      </w:r>
    </w:p>
    <w:p w:rsidR="00000000" w:rsidRPr="00707BEC" w:rsidP="00707BEC">
      <w:pPr>
        <w:pStyle w:val="Heading1"/>
      </w:pPr>
      <w:bookmarkStart w:id="9" w:name="O_994700"/>
      <w:bookmarkEnd w:id="9"/>
      <w:r w:rsidRPr="00707BEC">
        <w:t>Modification History</w:t>
      </w:r>
    </w:p>
    <w:tbl>
      <w:tblPr>
        <w:tblW w:w="9520" w:type="dxa"/>
        <w:tblLayout w:type="fixed"/>
        <w:tblCellMar>
          <w:left w:w="62" w:type="dxa"/>
          <w:right w:w="62" w:type="dxa"/>
        </w:tblCellMar>
        <w:tblLook w:val="0000"/>
      </w:tblPr>
      <w:tblGrid>
        <w:gridCol w:w="2528"/>
        <w:gridCol w:w="6992"/>
      </w:tblGrid>
      <w:tr w:rsidTr="00707BE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rPr>
                <w:rStyle w:val="SpecialBold"/>
              </w:rPr>
              <w:t>Comments</w:t>
            </w:r>
          </w:p>
        </w:tc>
      </w:tr>
      <w:tr w:rsidTr="00707BE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BEC">
            <w:pPr>
              <w:pStyle w:val="BodyText"/>
              <w:rPr>
                <w:lang w:val="en-NZ"/>
              </w:rPr>
            </w:pPr>
            <w:r w:rsidRPr="00707BE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BEC" w:rsidP="00707BEC">
            <w:pPr>
              <w:pStyle w:val="BodyText"/>
            </w:pPr>
            <w:r w:rsidRPr="00707BEC">
              <w:t>This version released with the FBP Food, Beverage and Pharmaceutical Training Package Version 2.0.</w:t>
            </w:r>
          </w:p>
        </w:tc>
      </w:tr>
    </w:tbl>
    <w:p w:rsidR="00000000" w:rsidRPr="00707BEC" w:rsidP="00707BEC">
      <w:pPr>
        <w:pStyle w:val="BodyText"/>
      </w:pPr>
    </w:p>
    <w:p w:rsidR="00000000" w:rsidRPr="00707BEC" w:rsidP="00707BEC">
      <w:pPr>
        <w:pStyle w:val="AllowPageBreak"/>
      </w:pPr>
    </w:p>
    <w:p w:rsidR="00000000" w:rsidRPr="00707BEC" w:rsidP="00707BEC">
      <w:pPr>
        <w:pStyle w:val="Heading1"/>
      </w:pPr>
      <w:bookmarkStart w:id="10" w:name="O_994701"/>
      <w:bookmarkEnd w:id="10"/>
      <w:r w:rsidRPr="00707BEC">
        <w:t>Performance Evidence</w:t>
      </w:r>
    </w:p>
    <w:p w:rsidR="00000000" w:rsidRPr="00707BEC" w:rsidP="00281DBA">
      <w:pPr>
        <w:pStyle w:val="BodyText"/>
      </w:pPr>
      <w:r w:rsidRPr="00707BEC">
        <w:t>An individual demonstrating competency in this unit must satisfy all of the elements and performance criteria of this</w:t>
      </w:r>
      <w:r w:rsidRPr="00707BEC">
        <w:t xml:space="preserve"> unit. </w:t>
      </w:r>
    </w:p>
    <w:p w:rsidR="00000000" w:rsidRPr="00707BEC" w:rsidP="00281DBA">
      <w:pPr>
        <w:pStyle w:val="BodyText"/>
      </w:pPr>
      <w:r w:rsidRPr="00707BEC">
        <w:t>There must be evidence that the individual has effectively constructed a process control chart for at least one food processing operation, including:</w:t>
      </w:r>
    </w:p>
    <w:p w:rsidR="00000000" w:rsidRPr="00707BEC" w:rsidP="00707BEC">
      <w:pPr>
        <w:pStyle w:val="ListBullet"/>
      </w:pPr>
      <w:r w:rsidRPr="00707BEC">
        <w:t>applying Poisson and binomial distributions to supplied attribute data</w:t>
      </w:r>
    </w:p>
    <w:p w:rsidR="00000000" w:rsidRPr="00707BEC" w:rsidP="00707BEC">
      <w:pPr>
        <w:pStyle w:val="ListBullet"/>
      </w:pPr>
      <w:r w:rsidRPr="00707BEC">
        <w:t>calculating and interpret</w:t>
      </w:r>
      <w:r w:rsidRPr="00707BEC">
        <w:t>ing indices of variability</w:t>
      </w:r>
    </w:p>
    <w:p w:rsidR="00000000" w:rsidRPr="00707BEC" w:rsidP="00707BEC">
      <w:pPr>
        <w:pStyle w:val="ListBullet"/>
      </w:pPr>
      <w:r w:rsidRPr="00707BEC">
        <w:t>identifying skewed distributions</w:t>
      </w:r>
    </w:p>
    <w:p w:rsidR="00000000" w:rsidRPr="00707BEC" w:rsidP="00707BEC">
      <w:pPr>
        <w:pStyle w:val="ListBullet"/>
      </w:pPr>
      <w:r w:rsidRPr="00707BEC">
        <w:t>calculating and interpreting indices of significance and variance</w:t>
      </w:r>
    </w:p>
    <w:p w:rsidR="00000000" w:rsidRPr="00707BEC" w:rsidP="00707BEC">
      <w:pPr>
        <w:pStyle w:val="ListBullet"/>
      </w:pPr>
      <w:r w:rsidRPr="00707BEC">
        <w:t>calculating and interpreting indices of probability</w:t>
      </w:r>
    </w:p>
    <w:p w:rsidR="00000000" w:rsidRPr="00707BEC" w:rsidP="00707BEC">
      <w:pPr>
        <w:pStyle w:val="ListBullet"/>
      </w:pPr>
      <w:r w:rsidRPr="00707BEC">
        <w:t xml:space="preserve">analysing control charts to monitor processes </w:t>
      </w:r>
    </w:p>
    <w:p w:rsidR="00000000" w:rsidRPr="00707BEC" w:rsidP="00707BEC">
      <w:pPr>
        <w:pStyle w:val="ListBullet"/>
      </w:pPr>
      <w:r w:rsidRPr="00707BEC">
        <w:t>applying control tools and data collection techniques to determine process capability</w:t>
      </w:r>
    </w:p>
    <w:p w:rsidR="00000000" w:rsidRPr="00707BEC" w:rsidP="00707BEC">
      <w:pPr>
        <w:pStyle w:val="ListBullet"/>
      </w:pPr>
      <w:r w:rsidRPr="00707BEC">
        <w:t>applying the uses of average and range charts in the food industry</w:t>
      </w:r>
    </w:p>
    <w:p w:rsidR="00000000" w:rsidRPr="00707BEC" w:rsidP="00707BEC">
      <w:pPr>
        <w:pStyle w:val="ListBullet"/>
      </w:pPr>
      <w:r w:rsidRPr="00707BEC">
        <w:t>calculating statistically all relevant parameters for use in preparing both average and range chart</w:t>
      </w:r>
    </w:p>
    <w:p w:rsidR="00000000" w:rsidRPr="00707BEC" w:rsidP="00707BEC">
      <w:pPr>
        <w:pStyle w:val="ListBullet"/>
      </w:pPr>
      <w:r w:rsidRPr="00707BEC">
        <w:t>pre</w:t>
      </w:r>
      <w:r w:rsidRPr="00707BEC">
        <w:t>paring average and range charts showing all pre-calculated parameters</w:t>
      </w:r>
    </w:p>
    <w:p w:rsidR="00000000" w:rsidRPr="00707BEC" w:rsidP="00707BEC">
      <w:pPr>
        <w:pStyle w:val="ListBullet"/>
      </w:pPr>
      <w:r w:rsidRPr="00707BEC">
        <w:t>interpreting trends and cyclic patterns of average and range charts</w:t>
      </w:r>
    </w:p>
    <w:p w:rsidR="00000000" w:rsidRPr="00707BEC" w:rsidP="00707BEC">
      <w:pPr>
        <w:pStyle w:val="ListBullet"/>
      </w:pPr>
      <w:r w:rsidRPr="00707BEC">
        <w:t>preparing an action plan based on the results of average and range</w:t>
      </w:r>
    </w:p>
    <w:p w:rsidR="00000000" w:rsidRPr="00707BEC" w:rsidP="00707BEC">
      <w:pPr>
        <w:pStyle w:val="ListBullet"/>
      </w:pPr>
      <w:r w:rsidRPr="00707BEC">
        <w:t>describing and calculating measure of central tende</w:t>
      </w:r>
      <w:r w:rsidRPr="00707BEC">
        <w:t>ncy</w:t>
      </w:r>
    </w:p>
    <w:p w:rsidR="00000000" w:rsidRPr="00707BEC" w:rsidP="00707BEC">
      <w:pPr>
        <w:pStyle w:val="ListBullet"/>
      </w:pPr>
      <w:r w:rsidRPr="00707BEC">
        <w:t>identifying the principles of process capability</w:t>
      </w:r>
    </w:p>
    <w:p w:rsidR="00000000" w:rsidRPr="00707BEC" w:rsidP="00707BEC">
      <w:pPr>
        <w:pStyle w:val="ListBullet"/>
      </w:pPr>
      <w:r w:rsidRPr="00707BEC">
        <w:t>calculating all relevant parameters for the determination of process capability statistically</w:t>
      </w:r>
    </w:p>
    <w:p w:rsidR="00000000" w:rsidRPr="00707BEC" w:rsidP="00707BEC">
      <w:pPr>
        <w:pStyle w:val="ListBullet"/>
      </w:pPr>
      <w:r w:rsidRPr="00707BEC">
        <w:t>interpreting process capability value in relation to the overall process</w:t>
      </w:r>
    </w:p>
    <w:p w:rsidR="00000000" w:rsidRPr="00707BEC" w:rsidP="00707BEC">
      <w:pPr>
        <w:pStyle w:val="ListBullet"/>
      </w:pPr>
      <w:r w:rsidRPr="00707BEC">
        <w:t>representing data in graphs, tables,</w:t>
      </w:r>
      <w:r w:rsidRPr="00707BEC">
        <w:t xml:space="preserve"> averages and percentagespreparing a report with recommendations regarding the outcomes of the process capability.</w:t>
      </w:r>
    </w:p>
    <w:p w:rsidR="00000000" w:rsidRPr="00707BEC" w:rsidP="00707BEC">
      <w:pPr>
        <w:pStyle w:val="AllowPageBreak"/>
      </w:pPr>
    </w:p>
    <w:p w:rsidR="00000000" w:rsidRPr="00707BEC" w:rsidP="00707BEC">
      <w:pPr>
        <w:pStyle w:val="Heading1"/>
      </w:pPr>
      <w:bookmarkStart w:id="11" w:name="O_994702"/>
      <w:bookmarkEnd w:id="11"/>
      <w:r w:rsidRPr="00707BEC">
        <w:t>Knowledge Evidence</w:t>
      </w:r>
    </w:p>
    <w:p w:rsidR="00000000" w:rsidRPr="00707BEC" w:rsidP="00281DBA">
      <w:pPr>
        <w:pStyle w:val="BodyText"/>
      </w:pPr>
      <w:r w:rsidRPr="00707BEC">
        <w:t>An individual must be able to demonstrate the knowledge required to perform the tasks outlined in the ele</w:t>
      </w:r>
      <w:r w:rsidRPr="00707BEC">
        <w:t>ments and performance criteria of this unit. This includes knowledge of:</w:t>
      </w:r>
    </w:p>
    <w:p w:rsidR="00000000" w:rsidRPr="00707BEC" w:rsidP="00707BEC">
      <w:pPr>
        <w:pStyle w:val="ListBullet"/>
      </w:pPr>
      <w:r w:rsidRPr="00707BEC">
        <w:t>the terms statistic and parameter</w:t>
      </w:r>
    </w:p>
    <w:p w:rsidR="00000000" w:rsidRPr="00707BEC" w:rsidP="00707BEC">
      <w:pPr>
        <w:pStyle w:val="ListBullet"/>
      </w:pPr>
      <w:r w:rsidRPr="00707BEC">
        <w:t>the concept of statistical inference</w:t>
      </w:r>
    </w:p>
    <w:p w:rsidR="00000000" w:rsidRPr="00707BEC" w:rsidP="00707BEC">
      <w:pPr>
        <w:pStyle w:val="ListBullet"/>
      </w:pPr>
      <w:r w:rsidRPr="00707BEC">
        <w:t>principles of variability and variance</w:t>
      </w:r>
    </w:p>
    <w:p w:rsidR="00000000" w:rsidRPr="00707BEC" w:rsidP="00707BEC">
      <w:pPr>
        <w:pStyle w:val="ListBullet"/>
      </w:pPr>
      <w:r w:rsidRPr="00707BEC">
        <w:t>types and causes of variation</w:t>
      </w:r>
    </w:p>
    <w:p w:rsidR="00000000" w:rsidRPr="00707BEC" w:rsidP="00707BEC">
      <w:pPr>
        <w:pStyle w:val="ListBullet"/>
      </w:pPr>
      <w:r w:rsidRPr="00707BEC">
        <w:t>probability principles</w:t>
      </w:r>
    </w:p>
    <w:p w:rsidR="00000000" w:rsidRPr="00707BEC" w:rsidP="00707BEC">
      <w:pPr>
        <w:pStyle w:val="ListBullet"/>
      </w:pPr>
      <w:r w:rsidRPr="00707BEC">
        <w:t>Poisson and binomial distributions</w:t>
      </w:r>
    </w:p>
    <w:p w:rsidR="00000000" w:rsidRPr="00707BEC" w:rsidP="00707BEC">
      <w:pPr>
        <w:pStyle w:val="ListBullet"/>
      </w:pPr>
      <w:r w:rsidRPr="00707BEC">
        <w:t>characteristics of the normal distribution</w:t>
      </w:r>
    </w:p>
    <w:p w:rsidR="00000000" w:rsidRPr="00707BEC" w:rsidP="00707BEC">
      <w:pPr>
        <w:pStyle w:val="ListBullet"/>
      </w:pPr>
      <w:r w:rsidRPr="00707BEC">
        <w:t xml:space="preserve">the role of statistical quality control </w:t>
      </w:r>
    </w:p>
    <w:p w:rsidR="00000000" w:rsidRPr="00707BEC" w:rsidP="00707BEC">
      <w:pPr>
        <w:pStyle w:val="ListBullet"/>
      </w:pPr>
      <w:r w:rsidRPr="00707BEC">
        <w:t>concepts of process capability, acceptance levels and process improvement</w:t>
      </w:r>
    </w:p>
    <w:p w:rsidR="00000000" w:rsidRPr="00707BEC" w:rsidP="00707BEC">
      <w:pPr>
        <w:pStyle w:val="ListBullet"/>
      </w:pPr>
      <w:r w:rsidRPr="00707BEC">
        <w:t>the relationship between probability and statistical inference</w:t>
      </w:r>
    </w:p>
    <w:p w:rsidR="00000000" w:rsidRPr="00707BEC" w:rsidP="00707BEC">
      <w:pPr>
        <w:pStyle w:val="ListBullet"/>
      </w:pPr>
      <w:r w:rsidRPr="00707BEC">
        <w:t>the concept of variation within processes and recognition of its implications for process design and management</w:t>
      </w:r>
    </w:p>
    <w:p w:rsidR="00000000" w:rsidRPr="00707BEC" w:rsidP="00707BEC">
      <w:pPr>
        <w:pStyle w:val="ListBullet"/>
      </w:pPr>
      <w:r w:rsidRPr="00707BEC">
        <w:t>the scope and purpose of average and range charts in the food industry</w:t>
      </w:r>
    </w:p>
    <w:p w:rsidR="00000000" w:rsidRPr="00707BEC" w:rsidP="00707BEC">
      <w:pPr>
        <w:pStyle w:val="ListBullet"/>
      </w:pPr>
      <w:r w:rsidRPr="00707BEC">
        <w:t>all relevant parameters for use in preparing both average and range chart</w:t>
      </w:r>
    </w:p>
    <w:p w:rsidR="00000000" w:rsidRPr="00707BEC" w:rsidP="00707BEC">
      <w:pPr>
        <w:pStyle w:val="ListBullet"/>
      </w:pPr>
      <w:r w:rsidRPr="00707BEC">
        <w:t>pre-calculations of parameters of average and range charts</w:t>
      </w:r>
    </w:p>
    <w:p w:rsidR="00000000" w:rsidRPr="00707BEC" w:rsidP="00707BEC">
      <w:pPr>
        <w:pStyle w:val="ListBullet"/>
      </w:pPr>
      <w:r w:rsidRPr="00707BEC">
        <w:t>trends and cyclic patterns of average and range charts</w:t>
      </w:r>
    </w:p>
    <w:p w:rsidR="00000000" w:rsidRPr="00707BEC" w:rsidP="00707BEC">
      <w:pPr>
        <w:pStyle w:val="ListBullet"/>
      </w:pPr>
      <w:r w:rsidRPr="00707BEC">
        <w:t>the preparation of an action plan based on the results of average and range</w:t>
      </w:r>
    </w:p>
    <w:p w:rsidR="00000000" w:rsidRPr="00707BEC" w:rsidP="00707BEC">
      <w:pPr>
        <w:pStyle w:val="ListBullet"/>
      </w:pPr>
      <w:r w:rsidRPr="00707BEC">
        <w:t>the definition of process capability</w:t>
      </w:r>
    </w:p>
    <w:p w:rsidR="00000000" w:rsidRPr="00707BEC" w:rsidP="00707BEC">
      <w:pPr>
        <w:pStyle w:val="ListBullet"/>
      </w:pPr>
      <w:r w:rsidRPr="00707BEC">
        <w:t>process capability values.</w:t>
      </w:r>
    </w:p>
    <w:p w:rsidR="00000000" w:rsidRPr="00707BEC" w:rsidP="00707BEC">
      <w:pPr>
        <w:pStyle w:val="AllowPageBreak"/>
      </w:pPr>
    </w:p>
    <w:p w:rsidR="00000000" w:rsidRPr="00707BEC" w:rsidP="00707BEC">
      <w:pPr>
        <w:pStyle w:val="Heading1"/>
      </w:pPr>
      <w:bookmarkStart w:id="12" w:name="O_994703"/>
      <w:bookmarkEnd w:id="12"/>
      <w:r w:rsidRPr="00707BEC">
        <w:t>Assessment Conditions</w:t>
      </w:r>
    </w:p>
    <w:p w:rsidR="00000000" w:rsidRPr="00707BEC" w:rsidP="00281DBA">
      <w:pPr>
        <w:pStyle w:val="BodyText"/>
      </w:pPr>
      <w:r w:rsidRPr="00707BEC">
        <w:t xml:space="preserve">Assessment of skills must take place under the following conditions: </w:t>
      </w:r>
    </w:p>
    <w:p w:rsidR="00000000" w:rsidRPr="00707BEC" w:rsidP="00707BEC">
      <w:pPr>
        <w:pStyle w:val="ListBullet"/>
      </w:pPr>
      <w:r w:rsidRPr="00707BEC">
        <w:t>physical conditions:</w:t>
      </w:r>
    </w:p>
    <w:p w:rsidR="00000000" w:rsidRPr="00707BEC" w:rsidP="00707BEC">
      <w:pPr>
        <w:pStyle w:val="ListBullet2"/>
      </w:pPr>
      <w:r w:rsidRPr="00707BEC">
        <w:t xml:space="preserve">skills must be demonstrated in a workplace setting or an environment that accurately represents a real workplace </w:t>
      </w:r>
    </w:p>
    <w:p w:rsidR="00000000" w:rsidRPr="00707BEC" w:rsidP="00707BEC">
      <w:pPr>
        <w:pStyle w:val="ListBullet"/>
      </w:pPr>
      <w:r w:rsidRPr="00707BEC">
        <w:t>resources, equipment and materials:</w:t>
      </w:r>
    </w:p>
    <w:p w:rsidR="00000000" w:rsidRPr="00707BEC" w:rsidP="00707BEC">
      <w:pPr>
        <w:pStyle w:val="ListBullet2"/>
      </w:pPr>
      <w:r w:rsidRPr="00707BEC">
        <w:t>production process and related equipment, manufacturers’ advice and operating procedures</w:t>
      </w:r>
    </w:p>
    <w:p w:rsidR="00000000" w:rsidRPr="00707BEC" w:rsidP="00707BEC">
      <w:pPr>
        <w:pStyle w:val="ListBullet2"/>
      </w:pPr>
      <w:r w:rsidRPr="00707BEC">
        <w:t>methods and related software systems for collecting data and calculating yields, efficiencies and material variances appropriate t</w:t>
      </w:r>
      <w:r w:rsidRPr="00707BEC">
        <w:t>o production environment</w:t>
      </w:r>
    </w:p>
    <w:p w:rsidR="00000000" w:rsidRPr="00707BEC" w:rsidP="00707BEC">
      <w:pPr>
        <w:pStyle w:val="ListBullet"/>
      </w:pPr>
      <w:r w:rsidRPr="00707BEC">
        <w:t>specifications:</w:t>
      </w:r>
    </w:p>
    <w:p w:rsidR="00000000" w:rsidRPr="00707BEC" w:rsidP="00707BEC">
      <w:pPr>
        <w:pStyle w:val="ListBullet2"/>
      </w:pPr>
      <w:r w:rsidRPr="00707BEC">
        <w:t>tests used to report relevant product/process information and recorded results.</w:t>
      </w:r>
    </w:p>
    <w:p w:rsidR="00000000" w:rsidRPr="00707BEC" w:rsidP="00281DBA">
      <w:pPr>
        <w:pStyle w:val="BodyText"/>
      </w:pPr>
      <w:r w:rsidRPr="00707BEC">
        <w:t>Assessors of this unit must satisfy the requirements for assessors in applicable vocational education and training legislation, frame</w:t>
      </w:r>
      <w:r w:rsidRPr="00707BEC">
        <w:t>works and/or standards.</w:t>
      </w:r>
    </w:p>
    <w:p w:rsidR="00000000" w:rsidRPr="00707BEC" w:rsidP="00707BEC">
      <w:pPr>
        <w:pStyle w:val="Heading1"/>
      </w:pPr>
      <w:bookmarkStart w:id="13" w:name="O_994706"/>
      <w:bookmarkEnd w:id="13"/>
      <w:r w:rsidRPr="00707BEC">
        <w:t>Links</w:t>
      </w:r>
    </w:p>
    <w:p w:rsidR="00000000" w:rsidRPr="00707BEC" w:rsidP="00281DBA">
      <w:pPr>
        <w:pStyle w:val="BodyText"/>
      </w:pPr>
      <w:r w:rsidRPr="00707BE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301B3">
        <w:rPr>
          <w:rStyle w:val="Hyperlink"/>
        </w:rPr>
        <w:t>https://vetnet.gov.au/Pages/TrainingDocs.aspx?q=78b15323-cd38-483e-aad7-1159b570a5c4</w:t>
      </w:r>
      <w:r>
        <w:fldChar w:fldCharType="end"/>
      </w:r>
    </w:p>
    <w:p w:rsidR="00000000" w:rsidRPr="00707BEC" w:rsidP="00707BEC"/>
    <w:sectPr w:rsidSect="00707B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EC" w:rsidRPr="00281DBA" w:rsidP="00281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BA" w:rsidP="00707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1DBA" w:rsidP="00707B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1DBA" w:rsidP="00707B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EC" w:rsidP="00707BEC">
    <w:pPr>
      <w:pStyle w:val="Footer"/>
      <w:framePr w:wrap="around"/>
    </w:pPr>
    <w:r>
      <w:fldChar w:fldCharType="begin"/>
    </w:r>
    <w:r>
      <w:instrText xml:space="preserve"> DOCPROPERTY  Subject  \* MERGEFORMAT </w:instrText>
    </w:r>
    <w:r>
      <w:fldChar w:fldCharType="separate"/>
    </w:r>
    <w:r w:rsidR="00281DBA">
      <w:t>Approved</w:t>
    </w:r>
    <w:r w:rsidR="00281DBA">
      <w:fldChar w:fldCharType="end"/>
    </w:r>
    <w:r>
      <w:tab/>
      <w:t xml:space="preserve">Page </w:t>
    </w:r>
    <w:r>
      <w:fldChar w:fldCharType="begin"/>
    </w:r>
    <w:r>
      <w:instrText xml:space="preserve"> PAGE  \* Arabic  \* MERGEFORMAT </w:instrText>
    </w:r>
    <w:r>
      <w:fldChar w:fldCharType="separate"/>
    </w:r>
    <w:r w:rsidR="00281D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1DBA">
      <w:rPr>
        <w:noProof/>
      </w:rPr>
      <w:t>5</w:t>
    </w:r>
    <w:r>
      <w:rPr>
        <w:noProof/>
      </w:rPr>
      <w:fldChar w:fldCharType="end"/>
    </w:r>
  </w:p>
  <w:p w:rsidR="00707BEC" w:rsidP="00707BEC">
    <w:pPr>
      <w:pStyle w:val="Footer"/>
      <w:framePr w:wrap="around"/>
    </w:pPr>
    <w:r>
      <w:t xml:space="preserve">© Commonwealth of Australia, </w:t>
    </w:r>
    <w:r>
      <w:fldChar w:fldCharType="begin"/>
    </w:r>
    <w:r>
      <w:instrText xml:space="preserve"> DATE  \@ "yyyy"  \* MERGEFORMAT </w:instrText>
    </w:r>
    <w:r>
      <w:fldChar w:fldCharType="separate"/>
    </w:r>
    <w:r w:rsidR="00281DBA">
      <w:rPr>
        <w:noProof/>
      </w:rPr>
      <w:t>2025</w:t>
    </w:r>
    <w:r>
      <w:fldChar w:fldCharType="end"/>
    </w:r>
    <w:r>
      <w:tab/>
    </w:r>
    <w:r>
      <w:fldChar w:fldCharType="begin"/>
    </w:r>
    <w:r>
      <w:instrText xml:space="preserve"> DOCPROPERTY  Author  \* MERGEFORMAT </w:instrText>
    </w:r>
    <w:r>
      <w:fldChar w:fldCharType="separate"/>
    </w:r>
    <w:r w:rsidR="00281DBA">
      <w:t>Manufacturing Industry Skills Alliance</w:t>
    </w:r>
    <w:r w:rsidR="00281DBA">
      <w:fldChar w:fldCharType="end"/>
    </w:r>
  </w:p>
  <w:p w:rsidR="00707BEC" w:rsidP="00707B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BEC" w:rsidRPr="00281DBA" w:rsidP="00281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BA" w:rsidRPr="002D2AF8" w:rsidP="00707BEC">
    <w:pPr>
      <w:pStyle w:val="Header"/>
      <w:framePr w:wrap="around"/>
    </w:pPr>
    <w:r>
      <w:fldChar w:fldCharType="begin"/>
    </w:r>
    <w:r>
      <w:instrText xml:space="preserve"> TITLE   \* MERGEFORMAT </w:instrText>
    </w:r>
    <w:r>
      <w:fldChar w:fldCharType="separate"/>
    </w:r>
    <w:r>
      <w:t>FBPFST5003 Construct a process control chart for a food processing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1DBA" w:rsidP="00707B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BEC" w:rsidRPr="002D2AF8" w:rsidP="00707BEC">
    <w:pPr>
      <w:pStyle w:val="Header"/>
      <w:framePr w:wrap="around"/>
    </w:pPr>
    <w:r>
      <w:fldChar w:fldCharType="begin"/>
    </w:r>
    <w:r>
      <w:instrText xml:space="preserve"> TITLE   \* MERGEFORMAT </w:instrText>
    </w:r>
    <w:r>
      <w:fldChar w:fldCharType="separate"/>
    </w:r>
    <w:r w:rsidR="00281DBA">
      <w:t>FBPFST5003 Construct a process control chart for a food processing operation</w:t>
    </w:r>
    <w:r w:rsidR="00281DBA">
      <w:fldChar w:fldCharType="end"/>
    </w:r>
    <w:r>
      <w:tab/>
      <w:t xml:space="preserve">Date this document was generated: </w:t>
    </w:r>
    <w:r>
      <w:fldChar w:fldCharType="begin"/>
    </w:r>
    <w:r>
      <w:instrText xml:space="preserve"> CREATEDATE  \@ "d MMMM yyyy"  \* MERGEFORMAT </w:instrText>
    </w:r>
    <w:r>
      <w:fldChar w:fldCharType="separate"/>
    </w:r>
    <w:r w:rsidR="00281DBA">
      <w:rPr>
        <w:noProof/>
      </w:rPr>
      <w:t>2 March 2025</w:t>
    </w:r>
    <w:r>
      <w:fldChar w:fldCharType="end"/>
    </w:r>
  </w:p>
  <w:p w:rsidR="00707BEC" w:rsidP="00707B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CD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45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CC0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B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BEC"/>
    <w:pPr>
      <w:spacing w:before="360" w:after="60"/>
      <w:outlineLvl w:val="0"/>
    </w:pPr>
    <w:rPr>
      <w:sz w:val="32"/>
    </w:rPr>
  </w:style>
  <w:style w:type="paragraph" w:styleId="Heading2">
    <w:name w:val="heading 2"/>
    <w:basedOn w:val="HeadingBase"/>
    <w:next w:val="BodyText"/>
    <w:link w:val="Heading2Char"/>
    <w:qFormat/>
    <w:rsid w:val="00707BEC"/>
    <w:pPr>
      <w:keepLines/>
      <w:spacing w:before="240" w:after="120"/>
      <w:outlineLvl w:val="1"/>
    </w:pPr>
    <w:rPr>
      <w:sz w:val="28"/>
      <w:szCs w:val="40"/>
    </w:rPr>
  </w:style>
  <w:style w:type="paragraph" w:styleId="Heading3">
    <w:name w:val="heading 3"/>
    <w:basedOn w:val="HeadingBase"/>
    <w:next w:val="BodyText"/>
    <w:link w:val="Heading3Char"/>
    <w:qFormat/>
    <w:rsid w:val="00707BEC"/>
    <w:pPr>
      <w:spacing w:before="180" w:after="120"/>
      <w:outlineLvl w:val="2"/>
    </w:pPr>
    <w:rPr>
      <w:spacing w:val="-10"/>
      <w:kern w:val="32"/>
    </w:rPr>
  </w:style>
  <w:style w:type="paragraph" w:styleId="Heading4">
    <w:name w:val="heading 4"/>
    <w:basedOn w:val="HeadingBase"/>
    <w:next w:val="BodyText"/>
    <w:link w:val="Heading4Char"/>
    <w:qFormat/>
    <w:rsid w:val="00707BEC"/>
    <w:pPr>
      <w:spacing w:before="160" w:after="120"/>
      <w:outlineLvl w:val="3"/>
    </w:pPr>
    <w:rPr>
      <w:sz w:val="22"/>
    </w:rPr>
  </w:style>
  <w:style w:type="paragraph" w:styleId="Heading5">
    <w:name w:val="heading 5"/>
    <w:basedOn w:val="HeadingBase"/>
    <w:next w:val="Normal"/>
    <w:link w:val="Heading5Char"/>
    <w:qFormat/>
    <w:rsid w:val="00707BEC"/>
    <w:pPr>
      <w:spacing w:before="80"/>
      <w:outlineLvl w:val="4"/>
    </w:pPr>
    <w:rPr>
      <w:color w:val="918585"/>
      <w:sz w:val="20"/>
    </w:rPr>
  </w:style>
  <w:style w:type="paragraph" w:styleId="Heading6">
    <w:name w:val="heading 6"/>
    <w:basedOn w:val="HeadingBase"/>
    <w:next w:val="Normal"/>
    <w:link w:val="Heading6Char"/>
    <w:qFormat/>
    <w:rsid w:val="00707BEC"/>
    <w:pPr>
      <w:spacing w:before="60"/>
      <w:outlineLvl w:val="5"/>
    </w:pPr>
    <w:rPr>
      <w:color w:val="918585"/>
      <w:sz w:val="20"/>
    </w:rPr>
  </w:style>
  <w:style w:type="paragraph" w:styleId="Heading7">
    <w:name w:val="heading 7"/>
    <w:basedOn w:val="Normal"/>
    <w:next w:val="Normal"/>
    <w:link w:val="Heading7Char"/>
    <w:qFormat/>
    <w:rsid w:val="00707BEC"/>
    <w:pPr>
      <w:ind w:left="720"/>
      <w:outlineLvl w:val="6"/>
    </w:pPr>
    <w:rPr>
      <w:i/>
    </w:rPr>
  </w:style>
  <w:style w:type="paragraph" w:styleId="Heading8">
    <w:name w:val="heading 8"/>
    <w:basedOn w:val="Normal"/>
    <w:next w:val="Normal"/>
    <w:link w:val="Heading8Char"/>
    <w:qFormat/>
    <w:rsid w:val="00707BEC"/>
    <w:pPr>
      <w:ind w:left="720"/>
      <w:outlineLvl w:val="7"/>
    </w:pPr>
    <w:rPr>
      <w:i/>
    </w:rPr>
  </w:style>
  <w:style w:type="paragraph" w:styleId="Heading9">
    <w:name w:val="heading 9"/>
    <w:basedOn w:val="Normal"/>
    <w:next w:val="Normal"/>
    <w:link w:val="Heading9Char"/>
    <w:qFormat/>
    <w:rsid w:val="00707BEC"/>
    <w:pPr>
      <w:ind w:left="720"/>
      <w:outlineLvl w:val="8"/>
    </w:pPr>
    <w:rPr>
      <w:i/>
    </w:rPr>
  </w:style>
  <w:style w:type="character" w:default="1" w:styleId="DefaultParagraphFont">
    <w:name w:val="Default Paragraph Font"/>
    <w:uiPriority w:val="1"/>
    <w:unhideWhenUsed/>
    <w:rsid w:val="00707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BEC"/>
  </w:style>
  <w:style w:type="character" w:customStyle="1" w:styleId="Heading1Char">
    <w:name w:val="Heading 1 Char"/>
    <w:basedOn w:val="DefaultParagraphFont"/>
    <w:link w:val="Heading1"/>
    <w:rsid w:val="00707BEC"/>
    <w:rPr>
      <w:rFonts w:ascii="Times New Roman" w:eastAsia="Times New Roman" w:hAnsi="Times New Roman" w:cs="Times New Roman"/>
      <w:b/>
      <w:sz w:val="32"/>
      <w:szCs w:val="20"/>
      <w:lang w:eastAsia="en-US"/>
    </w:rPr>
  </w:style>
  <w:style w:type="paragraph" w:styleId="BodyText">
    <w:name w:val="Body Text"/>
    <w:basedOn w:val="Normal"/>
    <w:link w:val="BodyTextChar"/>
    <w:rsid w:val="00707B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BEC"/>
    <w:rPr>
      <w:rFonts w:ascii="Times New Roman" w:eastAsia="Times New Roman" w:hAnsi="Times New Roman" w:cs="Times New Roman"/>
      <w:sz w:val="24"/>
      <w:lang w:eastAsia="en-US"/>
    </w:rPr>
  </w:style>
  <w:style w:type="paragraph" w:styleId="ListBullet">
    <w:name w:val="List Bullet"/>
    <w:basedOn w:val="List"/>
    <w:rsid w:val="00707BEC"/>
    <w:pPr>
      <w:numPr>
        <w:numId w:val="12"/>
      </w:numPr>
      <w:tabs>
        <w:tab w:val="clear" w:pos="340"/>
      </w:tabs>
      <w:spacing w:before="40" w:after="40"/>
    </w:pPr>
  </w:style>
  <w:style w:type="character" w:customStyle="1" w:styleId="SpecialBold">
    <w:name w:val="Special Bold"/>
    <w:basedOn w:val="DefaultParagraphFont"/>
    <w:rsid w:val="00707BEC"/>
    <w:rPr>
      <w:b/>
      <w:spacing w:val="0"/>
    </w:rPr>
  </w:style>
  <w:style w:type="paragraph" w:styleId="ListBullet2">
    <w:name w:val="List Bullet 2"/>
    <w:basedOn w:val="List2"/>
    <w:rsid w:val="00707BEC"/>
    <w:pPr>
      <w:numPr>
        <w:numId w:val="13"/>
      </w:numPr>
      <w:tabs>
        <w:tab w:val="clear" w:pos="680"/>
      </w:tabs>
    </w:pPr>
  </w:style>
  <w:style w:type="character" w:styleId="Emphasis">
    <w:name w:val="Emphasis"/>
    <w:basedOn w:val="DefaultParagraphFont"/>
    <w:qFormat/>
    <w:rsid w:val="00707BEC"/>
    <w:rPr>
      <w:i/>
    </w:rPr>
  </w:style>
  <w:style w:type="paragraph" w:customStyle="1" w:styleId="SuperHeading">
    <w:name w:val="SuperHeading"/>
    <w:basedOn w:val="Normal"/>
    <w:rsid w:val="00707BEC"/>
    <w:pPr>
      <w:spacing w:before="240" w:after="120"/>
      <w:outlineLvl w:val="0"/>
    </w:pPr>
    <w:rPr>
      <w:rFonts w:ascii="Times New Roman" w:hAnsi="Times New Roman"/>
      <w:b/>
      <w:sz w:val="32"/>
    </w:rPr>
  </w:style>
  <w:style w:type="paragraph" w:customStyle="1" w:styleId="AllowPageBreak">
    <w:name w:val="AllowPageBreak"/>
    <w:rsid w:val="00707B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B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B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BEC"/>
    <w:rPr>
      <w:rFonts w:ascii="Courier New" w:eastAsia="Times New Roman" w:hAnsi="Courier New" w:cs="Times New Roman"/>
      <w:i/>
      <w:szCs w:val="20"/>
      <w:lang w:eastAsia="en-US"/>
    </w:rPr>
  </w:style>
  <w:style w:type="paragraph" w:customStyle="1" w:styleId="HeadingBase">
    <w:name w:val="Heading Base"/>
    <w:rsid w:val="00707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BEC"/>
    <w:pPr>
      <w:tabs>
        <w:tab w:val="right" w:leader="dot" w:pos="9072"/>
      </w:tabs>
      <w:ind w:left="567"/>
    </w:pPr>
    <w:rPr>
      <w:szCs w:val="22"/>
    </w:rPr>
  </w:style>
  <w:style w:type="paragraph" w:customStyle="1" w:styleId="TOCBase">
    <w:name w:val="TOC Base"/>
    <w:rsid w:val="00707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BEC"/>
    <w:pPr>
      <w:tabs>
        <w:tab w:val="right" w:leader="dot" w:pos="9072"/>
      </w:tabs>
      <w:spacing w:before="40" w:after="40"/>
      <w:ind w:left="284"/>
    </w:pPr>
    <w:rPr>
      <w:rFonts w:ascii="Times New Roman" w:hAnsi="Times New Roman"/>
    </w:rPr>
  </w:style>
  <w:style w:type="paragraph" w:styleId="TOC1">
    <w:name w:val="toc 1"/>
    <w:basedOn w:val="TOCBase"/>
    <w:next w:val="Normal"/>
    <w:rsid w:val="00707B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BEC"/>
    <w:rPr>
      <w:rFonts w:ascii="Times New Roman" w:eastAsia="Times New Roman" w:hAnsi="Times New Roman" w:cs="Times New Roman"/>
      <w:sz w:val="16"/>
      <w:lang w:eastAsia="en-US"/>
    </w:rPr>
  </w:style>
  <w:style w:type="paragraph" w:styleId="Title">
    <w:name w:val="Title"/>
    <w:basedOn w:val="HeadingBase"/>
    <w:link w:val="TitleChar"/>
    <w:qFormat/>
    <w:rsid w:val="00707BEC"/>
    <w:pPr>
      <w:spacing w:before="5040"/>
      <w:jc w:val="center"/>
    </w:pPr>
    <w:rPr>
      <w:sz w:val="48"/>
      <w:szCs w:val="72"/>
      <w:lang w:val="en-US"/>
    </w:rPr>
  </w:style>
  <w:style w:type="character" w:customStyle="1" w:styleId="TitleChar">
    <w:name w:val="Title Char"/>
    <w:basedOn w:val="DefaultParagraphFont"/>
    <w:link w:val="Title"/>
    <w:rsid w:val="00707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BEC"/>
    <w:pPr>
      <w:tabs>
        <w:tab w:val="left" w:pos="3600"/>
        <w:tab w:val="left" w:pos="3958"/>
      </w:tabs>
    </w:pPr>
  </w:style>
  <w:style w:type="paragraph" w:styleId="List">
    <w:name w:val="List"/>
    <w:basedOn w:val="BodyText"/>
    <w:next w:val="BodyText"/>
    <w:rsid w:val="00707BEC"/>
    <w:pPr>
      <w:tabs>
        <w:tab w:val="left" w:pos="340"/>
      </w:tabs>
      <w:spacing w:before="60" w:after="60"/>
      <w:ind w:left="340" w:hanging="340"/>
    </w:pPr>
  </w:style>
  <w:style w:type="paragraph" w:customStyle="1" w:styleId="Note">
    <w:name w:val="Note"/>
    <w:basedOn w:val="BodyText"/>
    <w:rsid w:val="00707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BEC"/>
    <w:pPr>
      <w:framePr w:wrap="auto" w:hAnchor="text" w:y="6049"/>
    </w:pPr>
    <w:rPr>
      <w:color w:val="000000"/>
      <w:sz w:val="40"/>
    </w:rPr>
  </w:style>
  <w:style w:type="paragraph" w:customStyle="1" w:styleId="TOCTitle">
    <w:name w:val="TOCTitle"/>
    <w:basedOn w:val="Heading1"/>
    <w:rsid w:val="00707BEC"/>
    <w:pPr>
      <w:spacing w:after="240"/>
      <w:jc w:val="center"/>
      <w:outlineLvl w:val="9"/>
    </w:pPr>
    <w:rPr>
      <w:caps/>
    </w:rPr>
  </w:style>
  <w:style w:type="paragraph" w:customStyle="1" w:styleId="Version">
    <w:name w:val="Version"/>
    <w:rsid w:val="00707B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BEC"/>
    <w:pPr>
      <w:keepNext w:val="0"/>
      <w:tabs>
        <w:tab w:val="right" w:pos="4176"/>
      </w:tabs>
      <w:ind w:left="198" w:hanging="198"/>
    </w:pPr>
    <w:rPr>
      <w:rFonts w:ascii="Garamond" w:hAnsi="Garamond"/>
    </w:rPr>
  </w:style>
  <w:style w:type="paragraph" w:styleId="IndexHeading">
    <w:name w:val="index heading"/>
    <w:basedOn w:val="Normal"/>
    <w:next w:val="Index1"/>
    <w:semiHidden/>
    <w:rsid w:val="00707BEC"/>
    <w:pPr>
      <w:spacing w:before="120" w:after="120"/>
    </w:pPr>
    <w:rPr>
      <w:rFonts w:ascii="Arial" w:hAnsi="Arial"/>
      <w:b/>
      <w:color w:val="918585"/>
      <w:sz w:val="24"/>
    </w:rPr>
  </w:style>
  <w:style w:type="paragraph" w:styleId="Header">
    <w:name w:val="header"/>
    <w:basedOn w:val="Normal"/>
    <w:link w:val="HeaderChar"/>
    <w:rsid w:val="00707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BEC"/>
    <w:rPr>
      <w:rFonts w:ascii="Times New Roman" w:eastAsia="Times New Roman" w:hAnsi="Times New Roman" w:cs="Times New Roman"/>
      <w:sz w:val="16"/>
      <w:szCs w:val="20"/>
      <w:lang w:val="en-GB" w:eastAsia="en-US"/>
    </w:rPr>
  </w:style>
  <w:style w:type="paragraph" w:customStyle="1" w:styleId="Chapter">
    <w:name w:val="Chapter"/>
    <w:basedOn w:val="Normal"/>
    <w:rsid w:val="00707BEC"/>
    <w:pPr>
      <w:spacing w:before="240"/>
    </w:pPr>
    <w:rPr>
      <w:rFonts w:ascii="Times New Roman" w:hAnsi="Times New Roman"/>
      <w:smallCaps/>
      <w:spacing w:val="80"/>
      <w:sz w:val="28"/>
    </w:rPr>
  </w:style>
  <w:style w:type="paragraph" w:customStyle="1" w:styleId="InChapter">
    <w:name w:val="InChapter"/>
    <w:basedOn w:val="Heading3"/>
    <w:rsid w:val="00707BEC"/>
    <w:pPr>
      <w:spacing w:after="240"/>
      <w:outlineLvl w:val="9"/>
    </w:pPr>
    <w:rPr>
      <w:noProof/>
    </w:rPr>
  </w:style>
  <w:style w:type="paragraph" w:styleId="Index2">
    <w:name w:val="index 2"/>
    <w:basedOn w:val="Normal"/>
    <w:next w:val="Normal"/>
    <w:semiHidden/>
    <w:rsid w:val="00707BEC"/>
    <w:pPr>
      <w:tabs>
        <w:tab w:val="right" w:pos="4176"/>
      </w:tabs>
      <w:ind w:left="568" w:hanging="284"/>
    </w:pPr>
    <w:rPr>
      <w:rFonts w:ascii="Garamond" w:hAnsi="Garamond"/>
    </w:rPr>
  </w:style>
  <w:style w:type="paragraph" w:customStyle="1" w:styleId="Byline">
    <w:name w:val="Byline"/>
    <w:rsid w:val="00707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BEC"/>
    <w:pPr>
      <w:tabs>
        <w:tab w:val="clear" w:pos="3600"/>
        <w:tab w:val="clear" w:pos="3958"/>
      </w:tabs>
      <w:jc w:val="right"/>
    </w:pPr>
  </w:style>
  <w:style w:type="paragraph" w:styleId="Caption">
    <w:name w:val="caption"/>
    <w:basedOn w:val="BodyText"/>
    <w:next w:val="Normal"/>
    <w:qFormat/>
    <w:rsid w:val="00707BEC"/>
    <w:pPr>
      <w:framePr w:w="2268" w:hSpace="181" w:vSpace="181" w:wrap="around" w:vAnchor="text" w:hAnchor="page" w:x="1135" w:y="285" w:anchorLock="1"/>
    </w:pPr>
    <w:rPr>
      <w:i/>
    </w:rPr>
  </w:style>
  <w:style w:type="paragraph" w:customStyle="1" w:styleId="MiniTOCTitle">
    <w:name w:val="MiniTOCTitle"/>
    <w:basedOn w:val="Heading4"/>
    <w:rsid w:val="00707BEC"/>
    <w:pPr>
      <w:spacing w:before="240"/>
      <w:outlineLvl w:val="9"/>
    </w:pPr>
    <w:rPr>
      <w:noProof/>
      <w:sz w:val="24"/>
    </w:rPr>
  </w:style>
  <w:style w:type="paragraph" w:customStyle="1" w:styleId="MiniTOCItem">
    <w:name w:val="MiniTOCItem"/>
    <w:basedOn w:val="ListBullet"/>
    <w:rsid w:val="00707BEC"/>
    <w:pPr>
      <w:numPr>
        <w:numId w:val="0"/>
      </w:numPr>
      <w:tabs>
        <w:tab w:val="right" w:leader="dot" w:pos="6521"/>
      </w:tabs>
      <w:spacing w:before="0" w:after="0"/>
    </w:pPr>
  </w:style>
  <w:style w:type="paragraph" w:customStyle="1" w:styleId="TOFTitle">
    <w:name w:val="TOFTitle"/>
    <w:basedOn w:val="TOCTitle"/>
    <w:rsid w:val="00707BEC"/>
  </w:style>
  <w:style w:type="paragraph" w:styleId="TableofFigures">
    <w:name w:val="table of figures"/>
    <w:basedOn w:val="Normal"/>
    <w:next w:val="Normal"/>
    <w:semiHidden/>
    <w:rsid w:val="00707BEC"/>
    <w:pPr>
      <w:tabs>
        <w:tab w:val="right" w:leader="dot" w:pos="9072"/>
      </w:tabs>
      <w:ind w:left="970" w:hanging="403"/>
    </w:pPr>
    <w:rPr>
      <w:rFonts w:ascii="Times New Roman" w:hAnsi="Times New Roman"/>
      <w:b/>
    </w:rPr>
  </w:style>
  <w:style w:type="paragraph" w:styleId="ListNumber">
    <w:name w:val="List Number"/>
    <w:basedOn w:val="List"/>
    <w:rsid w:val="00707BEC"/>
    <w:pPr>
      <w:numPr>
        <w:numId w:val="15"/>
      </w:numPr>
      <w:tabs>
        <w:tab w:val="clear" w:pos="340"/>
      </w:tabs>
    </w:pPr>
  </w:style>
  <w:style w:type="character" w:customStyle="1" w:styleId="WingdingSymbols">
    <w:name w:val="Wingding Symbols"/>
    <w:rsid w:val="00707BEC"/>
    <w:rPr>
      <w:rFonts w:ascii="Wingdings" w:hAnsi="Wingdings"/>
    </w:rPr>
  </w:style>
  <w:style w:type="paragraph" w:customStyle="1" w:styleId="TableHeading">
    <w:name w:val="Table Heading"/>
    <w:basedOn w:val="HeadingBase"/>
    <w:rsid w:val="00707BEC"/>
    <w:pPr>
      <w:keepLines/>
      <w:pBdr>
        <w:bottom w:val="single" w:sz="6" w:space="1" w:color="918585"/>
      </w:pBdr>
      <w:spacing w:before="240"/>
    </w:pPr>
  </w:style>
  <w:style w:type="character" w:customStyle="1" w:styleId="HotSpot">
    <w:name w:val="HotSpot"/>
    <w:rsid w:val="00707BEC"/>
    <w:rPr>
      <w:color w:val="0033CC"/>
      <w:u w:val="none"/>
    </w:rPr>
  </w:style>
  <w:style w:type="paragraph" w:customStyle="1" w:styleId="BodyTextRight">
    <w:name w:val="Body Text Right"/>
    <w:basedOn w:val="BodyText"/>
    <w:rsid w:val="00707BEC"/>
    <w:pPr>
      <w:spacing w:before="0" w:after="0"/>
      <w:jc w:val="right"/>
    </w:pPr>
  </w:style>
  <w:style w:type="paragraph" w:styleId="Index3">
    <w:name w:val="index 3"/>
    <w:basedOn w:val="ListNumber2"/>
    <w:next w:val="Normal"/>
    <w:semiHidden/>
    <w:rsid w:val="00707BEC"/>
    <w:pPr>
      <w:numPr>
        <w:numId w:val="0"/>
      </w:numPr>
      <w:tabs>
        <w:tab w:val="right" w:leader="dot" w:pos="4176"/>
      </w:tabs>
    </w:pPr>
  </w:style>
  <w:style w:type="paragraph" w:styleId="ListNumber2">
    <w:name w:val="List Number 2"/>
    <w:basedOn w:val="List2"/>
    <w:rsid w:val="00707BEC"/>
    <w:pPr>
      <w:numPr>
        <w:numId w:val="10"/>
      </w:numPr>
      <w:tabs>
        <w:tab w:val="clear" w:pos="1060"/>
      </w:tabs>
    </w:pPr>
  </w:style>
  <w:style w:type="paragraph" w:customStyle="1" w:styleId="MarginNote">
    <w:name w:val="Margin Note"/>
    <w:basedOn w:val="BodyText"/>
    <w:rsid w:val="00707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B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BEC"/>
    <w:rPr>
      <w:sz w:val="32"/>
    </w:rPr>
  </w:style>
  <w:style w:type="paragraph" w:customStyle="1" w:styleId="HeadingProcedure">
    <w:name w:val="Heading Procedure"/>
    <w:basedOn w:val="HeadingBase"/>
    <w:next w:val="Normal"/>
    <w:rsid w:val="00707BEC"/>
    <w:pPr>
      <w:tabs>
        <w:tab w:val="left" w:pos="0"/>
      </w:tabs>
      <w:spacing w:before="120" w:after="60"/>
    </w:pPr>
    <w:rPr>
      <w:i/>
      <w:color w:val="918585"/>
      <w:sz w:val="22"/>
    </w:rPr>
  </w:style>
  <w:style w:type="paragraph" w:customStyle="1" w:styleId="TableBodyText">
    <w:name w:val="Table Body Text"/>
    <w:basedOn w:val="BodyText"/>
    <w:rsid w:val="00707BEC"/>
    <w:pPr>
      <w:spacing w:before="60" w:after="60"/>
    </w:pPr>
  </w:style>
  <w:style w:type="paragraph" w:styleId="ListContinue">
    <w:name w:val="List Continue"/>
    <w:basedOn w:val="List"/>
    <w:rsid w:val="00707BEC"/>
    <w:pPr>
      <w:ind w:firstLine="0"/>
    </w:pPr>
  </w:style>
  <w:style w:type="paragraph" w:customStyle="1" w:styleId="ListNote">
    <w:name w:val="List Note"/>
    <w:basedOn w:val="List"/>
    <w:rsid w:val="00707BEC"/>
    <w:pPr>
      <w:pBdr>
        <w:top w:val="single" w:sz="6" w:space="2" w:color="918585"/>
        <w:bottom w:val="single" w:sz="6" w:space="2" w:color="918585"/>
      </w:pBdr>
      <w:tabs>
        <w:tab w:val="left" w:pos="1021"/>
      </w:tabs>
      <w:ind w:firstLine="0"/>
    </w:pPr>
  </w:style>
  <w:style w:type="paragraph" w:customStyle="1" w:styleId="Warning">
    <w:name w:val="Warning"/>
    <w:basedOn w:val="BodyText"/>
    <w:rsid w:val="00707BEC"/>
    <w:pPr>
      <w:shd w:val="clear" w:color="auto" w:fill="D9D9D9"/>
      <w:tabs>
        <w:tab w:val="left" w:pos="992"/>
      </w:tabs>
      <w:ind w:left="119" w:right="119"/>
    </w:pPr>
    <w:rPr>
      <w:sz w:val="20"/>
    </w:rPr>
  </w:style>
  <w:style w:type="paragraph" w:customStyle="1" w:styleId="MarginIcons">
    <w:name w:val="Margin Icons"/>
    <w:basedOn w:val="BodyText"/>
    <w:rsid w:val="00707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BEC"/>
    <w:rPr>
      <w:rFonts w:ascii="Courier New" w:hAnsi="Courier New"/>
    </w:rPr>
  </w:style>
  <w:style w:type="paragraph" w:customStyle="1" w:styleId="NoteBullet">
    <w:name w:val="Note Bullet"/>
    <w:basedOn w:val="Note"/>
    <w:rsid w:val="00707BEC"/>
    <w:pPr>
      <w:tabs>
        <w:tab w:val="clear" w:pos="680"/>
      </w:tabs>
      <w:spacing w:before="60" w:after="60"/>
    </w:pPr>
  </w:style>
  <w:style w:type="paragraph" w:customStyle="1" w:styleId="SubHeading2">
    <w:name w:val="SubHeading2"/>
    <w:basedOn w:val="HeadingBase"/>
    <w:rsid w:val="00707BEC"/>
    <w:pPr>
      <w:spacing w:before="240" w:after="60"/>
    </w:pPr>
    <w:rPr>
      <w:sz w:val="20"/>
    </w:rPr>
  </w:style>
  <w:style w:type="paragraph" w:customStyle="1" w:styleId="SubHeading1">
    <w:name w:val="SubHeading1"/>
    <w:basedOn w:val="HeadingBase"/>
    <w:rsid w:val="00707BEC"/>
    <w:pPr>
      <w:spacing w:before="240" w:after="60"/>
    </w:pPr>
    <w:rPr>
      <w:color w:val="918585"/>
      <w:sz w:val="22"/>
    </w:rPr>
  </w:style>
  <w:style w:type="paragraph" w:customStyle="1" w:styleId="SideHeading">
    <w:name w:val="Side Heading"/>
    <w:basedOn w:val="HeadingBase"/>
    <w:rsid w:val="00707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BEC"/>
    <w:pPr>
      <w:tabs>
        <w:tab w:val="num" w:pos="360"/>
      </w:tabs>
    </w:pPr>
  </w:style>
  <w:style w:type="paragraph" w:styleId="PlainText">
    <w:name w:val="Plain Text"/>
    <w:basedOn w:val="Normal"/>
    <w:link w:val="PlainTextChar"/>
    <w:rsid w:val="00707BEC"/>
    <w:rPr>
      <w:sz w:val="20"/>
    </w:rPr>
  </w:style>
  <w:style w:type="character" w:customStyle="1" w:styleId="PlainTextChar">
    <w:name w:val="Plain Text Char"/>
    <w:basedOn w:val="DefaultParagraphFont"/>
    <w:link w:val="PlainText"/>
    <w:rsid w:val="00707BEC"/>
    <w:rPr>
      <w:rFonts w:ascii="Courier New" w:eastAsia="Times New Roman" w:hAnsi="Courier New" w:cs="Times New Roman"/>
      <w:sz w:val="20"/>
      <w:szCs w:val="20"/>
      <w:lang w:eastAsia="en-US"/>
    </w:rPr>
  </w:style>
  <w:style w:type="character" w:customStyle="1" w:styleId="MenuOption">
    <w:name w:val="Menu Option"/>
    <w:basedOn w:val="DefaultParagraphFont"/>
    <w:rsid w:val="00707BEC"/>
    <w:rPr>
      <w:b/>
      <w:smallCaps/>
    </w:rPr>
  </w:style>
  <w:style w:type="paragraph" w:customStyle="1" w:styleId="TableListNumber">
    <w:name w:val="Table List Number"/>
    <w:basedOn w:val="ListNumber"/>
    <w:rsid w:val="00707BEC"/>
    <w:pPr>
      <w:numPr>
        <w:numId w:val="0"/>
      </w:numPr>
    </w:pPr>
  </w:style>
  <w:style w:type="paragraph" w:styleId="TOC4">
    <w:name w:val="toc 4"/>
    <w:basedOn w:val="TOCBase"/>
    <w:next w:val="Normal"/>
    <w:semiHidden/>
    <w:rsid w:val="00707BEC"/>
    <w:pPr>
      <w:tabs>
        <w:tab w:val="right" w:leader="dot" w:pos="9071"/>
      </w:tabs>
      <w:ind w:left="1701"/>
    </w:pPr>
  </w:style>
  <w:style w:type="paragraph" w:customStyle="1" w:styleId="ListAlpha">
    <w:name w:val="List Alpha"/>
    <w:basedOn w:val="List"/>
    <w:rsid w:val="00707BEC"/>
    <w:pPr>
      <w:numPr>
        <w:numId w:val="9"/>
      </w:numPr>
    </w:pPr>
  </w:style>
  <w:style w:type="paragraph" w:customStyle="1" w:styleId="ListAlpha2">
    <w:name w:val="List Alpha 2"/>
    <w:basedOn w:val="List2"/>
    <w:rsid w:val="00707BEC"/>
    <w:pPr>
      <w:numPr>
        <w:numId w:val="8"/>
      </w:numPr>
    </w:pPr>
  </w:style>
  <w:style w:type="paragraph" w:styleId="List2">
    <w:name w:val="List 2"/>
    <w:basedOn w:val="BodyText"/>
    <w:rsid w:val="00707BEC"/>
    <w:pPr>
      <w:tabs>
        <w:tab w:val="left" w:pos="680"/>
      </w:tabs>
      <w:spacing w:before="60" w:after="60"/>
      <w:ind w:left="680" w:hanging="340"/>
    </w:pPr>
  </w:style>
  <w:style w:type="paragraph" w:styleId="List3">
    <w:name w:val="List 3"/>
    <w:basedOn w:val="BodyText"/>
    <w:rsid w:val="00707BEC"/>
    <w:pPr>
      <w:tabs>
        <w:tab w:val="left" w:pos="1021"/>
      </w:tabs>
      <w:spacing w:before="60" w:after="60"/>
      <w:ind w:left="1020" w:hanging="340"/>
    </w:pPr>
  </w:style>
  <w:style w:type="paragraph" w:styleId="List4">
    <w:name w:val="List 4"/>
    <w:basedOn w:val="BodyText"/>
    <w:rsid w:val="00707BEC"/>
    <w:pPr>
      <w:tabs>
        <w:tab w:val="left" w:pos="1361"/>
      </w:tabs>
      <w:spacing w:before="60" w:after="60"/>
      <w:ind w:left="1361" w:hanging="340"/>
    </w:pPr>
  </w:style>
  <w:style w:type="paragraph" w:styleId="List5">
    <w:name w:val="List 5"/>
    <w:basedOn w:val="BodyText"/>
    <w:rsid w:val="00707BEC"/>
    <w:pPr>
      <w:tabs>
        <w:tab w:val="left" w:pos="1701"/>
      </w:tabs>
      <w:spacing w:before="60" w:after="60"/>
      <w:ind w:left="1701" w:hanging="340"/>
    </w:pPr>
  </w:style>
  <w:style w:type="paragraph" w:styleId="ListBullet3">
    <w:name w:val="List Bullet 3"/>
    <w:basedOn w:val="List3"/>
    <w:rsid w:val="00707BEC"/>
    <w:pPr>
      <w:numPr>
        <w:numId w:val="14"/>
      </w:numPr>
      <w:tabs>
        <w:tab w:val="clear" w:pos="1021"/>
      </w:tabs>
      <w:ind w:left="1037" w:hanging="357"/>
    </w:pPr>
  </w:style>
  <w:style w:type="paragraph" w:styleId="ListBullet4">
    <w:name w:val="List Bullet 4"/>
    <w:basedOn w:val="List4"/>
    <w:rsid w:val="00707BEC"/>
    <w:pPr>
      <w:numPr>
        <w:numId w:val="3"/>
      </w:numPr>
      <w:tabs>
        <w:tab w:val="clear" w:pos="1361"/>
      </w:tabs>
    </w:pPr>
  </w:style>
  <w:style w:type="paragraph" w:styleId="ListBullet5">
    <w:name w:val="List Bullet 5"/>
    <w:basedOn w:val="List5"/>
    <w:rsid w:val="00707BEC"/>
    <w:pPr>
      <w:numPr>
        <w:numId w:val="4"/>
      </w:numPr>
    </w:pPr>
  </w:style>
  <w:style w:type="paragraph" w:styleId="ListContinue2">
    <w:name w:val="List Continue 2"/>
    <w:basedOn w:val="List2"/>
    <w:rsid w:val="00707BEC"/>
    <w:pPr>
      <w:ind w:firstLine="0"/>
    </w:pPr>
  </w:style>
  <w:style w:type="paragraph" w:styleId="ListContinue3">
    <w:name w:val="List Continue 3"/>
    <w:basedOn w:val="List3"/>
    <w:rsid w:val="00707BEC"/>
    <w:pPr>
      <w:ind w:left="1021" w:firstLine="0"/>
    </w:pPr>
  </w:style>
  <w:style w:type="paragraph" w:styleId="ListContinue4">
    <w:name w:val="List Continue 4"/>
    <w:basedOn w:val="List4"/>
    <w:rsid w:val="00707BEC"/>
    <w:pPr>
      <w:ind w:firstLine="0"/>
    </w:pPr>
  </w:style>
  <w:style w:type="paragraph" w:styleId="ListContinue5">
    <w:name w:val="List Continue 5"/>
    <w:basedOn w:val="List5"/>
    <w:rsid w:val="00707BEC"/>
    <w:pPr>
      <w:ind w:firstLine="0"/>
    </w:pPr>
  </w:style>
  <w:style w:type="paragraph" w:styleId="ListNumber3">
    <w:name w:val="List Number 3"/>
    <w:basedOn w:val="List3"/>
    <w:rsid w:val="00707BEC"/>
    <w:pPr>
      <w:numPr>
        <w:numId w:val="5"/>
      </w:numPr>
    </w:pPr>
  </w:style>
  <w:style w:type="paragraph" w:styleId="ListNumber4">
    <w:name w:val="List Number 4"/>
    <w:basedOn w:val="List4"/>
    <w:rsid w:val="00707BEC"/>
    <w:pPr>
      <w:numPr>
        <w:numId w:val="6"/>
      </w:numPr>
    </w:pPr>
  </w:style>
  <w:style w:type="paragraph" w:styleId="ListNumber5">
    <w:name w:val="List Number 5"/>
    <w:basedOn w:val="List5"/>
    <w:rsid w:val="00707BEC"/>
    <w:pPr>
      <w:numPr>
        <w:numId w:val="7"/>
      </w:numPr>
    </w:pPr>
  </w:style>
  <w:style w:type="paragraph" w:styleId="BlockText">
    <w:name w:val="Block Text"/>
    <w:basedOn w:val="Normal"/>
    <w:rsid w:val="00707BEC"/>
    <w:pPr>
      <w:spacing w:after="120"/>
      <w:ind w:left="1440" w:right="1440"/>
    </w:pPr>
  </w:style>
  <w:style w:type="character" w:customStyle="1" w:styleId="Subscript">
    <w:name w:val="Subscript"/>
    <w:basedOn w:val="DefaultParagraphFont"/>
    <w:rsid w:val="00707BEC"/>
    <w:rPr>
      <w:sz w:val="16"/>
      <w:vertAlign w:val="subscript"/>
    </w:rPr>
  </w:style>
  <w:style w:type="character" w:customStyle="1" w:styleId="Superscript">
    <w:name w:val="Superscript"/>
    <w:basedOn w:val="DefaultParagraphFont"/>
    <w:rsid w:val="00707BEC"/>
    <w:rPr>
      <w:sz w:val="16"/>
      <w:vertAlign w:val="superscript"/>
    </w:rPr>
  </w:style>
  <w:style w:type="character" w:customStyle="1" w:styleId="Symbols">
    <w:name w:val="Symbols"/>
    <w:basedOn w:val="DefaultParagraphFont"/>
    <w:rsid w:val="00707BEC"/>
    <w:rPr>
      <w:rFonts w:ascii="Symbol" w:hAnsi="Symbol"/>
    </w:rPr>
  </w:style>
  <w:style w:type="character" w:customStyle="1" w:styleId="MenuOptions">
    <w:name w:val="Menu Options"/>
    <w:basedOn w:val="DefaultParagraphFont"/>
    <w:rsid w:val="00707BEC"/>
    <w:rPr>
      <w:rFonts w:ascii="Arial Narrow" w:hAnsi="Arial Narrow"/>
      <w:smallCaps/>
    </w:rPr>
  </w:style>
  <w:style w:type="character" w:customStyle="1" w:styleId="Buttons">
    <w:name w:val="Buttons"/>
    <w:basedOn w:val="DefaultParagraphFont"/>
    <w:rsid w:val="00707BEC"/>
    <w:rPr>
      <w:b/>
    </w:rPr>
  </w:style>
  <w:style w:type="character" w:customStyle="1" w:styleId="Underlined">
    <w:name w:val="Underlined"/>
    <w:basedOn w:val="DefaultParagraphFont"/>
    <w:rsid w:val="00707BEC"/>
    <w:rPr>
      <w:u w:val="single"/>
    </w:rPr>
  </w:style>
  <w:style w:type="paragraph" w:customStyle="1" w:styleId="TableBodyTextRight">
    <w:name w:val="Table Body Text Right"/>
    <w:basedOn w:val="TableBodyText"/>
    <w:rsid w:val="00707BEC"/>
    <w:pPr>
      <w:widowControl w:val="0"/>
      <w:autoSpaceDE w:val="0"/>
      <w:autoSpaceDN w:val="0"/>
      <w:adjustRightInd w:val="0"/>
      <w:jc w:val="right"/>
    </w:pPr>
    <w:rPr>
      <w:rFonts w:cs="Arial"/>
      <w:szCs w:val="18"/>
    </w:rPr>
  </w:style>
  <w:style w:type="paragraph" w:customStyle="1" w:styleId="CopyrightText">
    <w:name w:val="Copyright Text"/>
    <w:basedOn w:val="BodyText"/>
    <w:rsid w:val="00707BEC"/>
    <w:rPr>
      <w:sz w:val="18"/>
    </w:rPr>
  </w:style>
  <w:style w:type="paragraph" w:customStyle="1" w:styleId="BodySmallRight">
    <w:name w:val="Body Small Right"/>
    <w:basedOn w:val="BodyTextRight"/>
    <w:rsid w:val="00707BEC"/>
    <w:rPr>
      <w:sz w:val="18"/>
      <w:szCs w:val="18"/>
    </w:rPr>
  </w:style>
  <w:style w:type="paragraph" w:customStyle="1" w:styleId="MarginEdition">
    <w:name w:val="Margin Edition"/>
    <w:basedOn w:val="MarginNote"/>
    <w:rsid w:val="00707BEC"/>
    <w:pPr>
      <w:spacing w:before="0" w:after="0"/>
    </w:pPr>
    <w:rPr>
      <w:rFonts w:ascii="Times New Roman" w:hAnsi="Times New Roman"/>
      <w:color w:val="999999"/>
    </w:rPr>
  </w:style>
  <w:style w:type="paragraph" w:customStyle="1" w:styleId="Spacer">
    <w:name w:val="Spacer"/>
    <w:basedOn w:val="Normal"/>
    <w:rsid w:val="00707BEC"/>
    <w:rPr>
      <w:sz w:val="2"/>
      <w:szCs w:val="2"/>
    </w:rPr>
  </w:style>
  <w:style w:type="character" w:customStyle="1" w:styleId="Small">
    <w:name w:val="Small"/>
    <w:basedOn w:val="DefaultParagraphFont"/>
    <w:rsid w:val="00707BEC"/>
    <w:rPr>
      <w:sz w:val="16"/>
    </w:rPr>
  </w:style>
  <w:style w:type="paragraph" w:customStyle="1" w:styleId="WideTable">
    <w:name w:val="Wide Table"/>
    <w:basedOn w:val="Normal"/>
    <w:rsid w:val="00707BEC"/>
    <w:pPr>
      <w:ind w:left="-1418"/>
    </w:pPr>
    <w:rPr>
      <w:sz w:val="2"/>
      <w:szCs w:val="2"/>
    </w:rPr>
  </w:style>
  <w:style w:type="character" w:styleId="PageNumber">
    <w:name w:val="page number"/>
    <w:basedOn w:val="DefaultParagraphFont"/>
    <w:rsid w:val="00707BEC"/>
  </w:style>
  <w:style w:type="paragraph" w:styleId="Quote">
    <w:name w:val="Quote"/>
    <w:basedOn w:val="Heading1"/>
    <w:link w:val="QuoteChar"/>
    <w:qFormat/>
    <w:rsid w:val="00707BEC"/>
    <w:rPr>
      <w:b w:val="0"/>
      <w:sz w:val="72"/>
      <w:szCs w:val="72"/>
      <w:lang w:val="en-NZ"/>
    </w:rPr>
  </w:style>
  <w:style w:type="character" w:customStyle="1" w:styleId="QuoteChar">
    <w:name w:val="Quote Char"/>
    <w:basedOn w:val="DefaultParagraphFont"/>
    <w:link w:val="Quote"/>
    <w:rsid w:val="00707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BEC"/>
    <w:pPr>
      <w:pageBreakBefore/>
    </w:pPr>
  </w:style>
  <w:style w:type="paragraph" w:customStyle="1" w:styleId="Border">
    <w:name w:val="Border"/>
    <w:basedOn w:val="Normal"/>
    <w:qFormat/>
    <w:rsid w:val="00707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BEC"/>
    <w:rPr>
      <w:b/>
      <w:bCs/>
      <w:i/>
      <w:iCs/>
      <w:color w:val="auto"/>
    </w:rPr>
  </w:style>
  <w:style w:type="paragraph" w:styleId="IntenseQuote">
    <w:name w:val="Intense Quote"/>
    <w:basedOn w:val="Normal"/>
    <w:next w:val="Normal"/>
    <w:link w:val="IntenseQuoteChar"/>
    <w:uiPriority w:val="30"/>
    <w:qFormat/>
    <w:rsid w:val="00707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B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BEC"/>
    <w:rPr>
      <w:smallCaps/>
      <w:color w:val="auto"/>
      <w:u w:val="single"/>
    </w:rPr>
  </w:style>
  <w:style w:type="character" w:styleId="IntenseReference">
    <w:name w:val="Intense Reference"/>
    <w:basedOn w:val="DefaultParagraphFont"/>
    <w:uiPriority w:val="32"/>
    <w:qFormat/>
    <w:rsid w:val="00707BEC"/>
    <w:rPr>
      <w:b/>
      <w:bCs/>
      <w:smallCaps/>
      <w:color w:val="auto"/>
      <w:spacing w:val="5"/>
      <w:u w:val="single"/>
    </w:rPr>
  </w:style>
  <w:style w:type="paragraph" w:customStyle="1" w:styleId="2ColumnHeading">
    <w:name w:val="2Column Heading"/>
    <w:basedOn w:val="BodyText"/>
    <w:qFormat/>
    <w:rsid w:val="00707BEC"/>
    <w:pPr>
      <w:spacing w:after="60"/>
      <w:ind w:left="-2268"/>
    </w:pPr>
    <w:rPr>
      <w:b/>
    </w:rPr>
  </w:style>
  <w:style w:type="paragraph" w:customStyle="1" w:styleId="Heading1TOC">
    <w:name w:val="Heading1 TOC"/>
    <w:basedOn w:val="Normal"/>
    <w:qFormat/>
    <w:rsid w:val="00707BEC"/>
    <w:pPr>
      <w:spacing w:before="240" w:after="120"/>
    </w:pPr>
    <w:rPr>
      <w:rFonts w:ascii="Times New Roman" w:hAnsi="Times New Roman"/>
      <w:b/>
      <w:sz w:val="32"/>
    </w:rPr>
  </w:style>
  <w:style w:type="paragraph" w:customStyle="1" w:styleId="Heading2TOC">
    <w:name w:val="Heading2 TOC"/>
    <w:basedOn w:val="Normal"/>
    <w:qFormat/>
    <w:rsid w:val="00707BEC"/>
    <w:pPr>
      <w:spacing w:before="240" w:after="60"/>
    </w:pPr>
    <w:rPr>
      <w:rFonts w:ascii="Times New Roman" w:hAnsi="Times New Roman"/>
      <w:b/>
      <w:sz w:val="28"/>
    </w:rPr>
  </w:style>
  <w:style w:type="character" w:customStyle="1" w:styleId="Underline">
    <w:name w:val="Underline"/>
    <w:basedOn w:val="DefaultParagraphFont"/>
    <w:qFormat/>
    <w:rsid w:val="00707BEC"/>
    <w:rPr>
      <w:u w:val="single"/>
    </w:rPr>
  </w:style>
  <w:style w:type="character" w:customStyle="1" w:styleId="BoldandItalics">
    <w:name w:val="Bold and Italics"/>
    <w:qFormat/>
    <w:rsid w:val="00707BEC"/>
    <w:rPr>
      <w:b/>
      <w:i/>
      <w:u w:val="none"/>
    </w:rPr>
  </w:style>
  <w:style w:type="paragraph" w:styleId="BalloonText">
    <w:name w:val="Balloon Text"/>
    <w:basedOn w:val="Normal"/>
    <w:link w:val="BalloonTextChar"/>
    <w:rsid w:val="00707BEC"/>
    <w:rPr>
      <w:rFonts w:ascii="Tahoma" w:hAnsi="Tahoma" w:cs="Tahoma"/>
      <w:sz w:val="16"/>
      <w:szCs w:val="16"/>
    </w:rPr>
  </w:style>
  <w:style w:type="character" w:customStyle="1" w:styleId="BalloonTextChar">
    <w:name w:val="Balloon Text Char"/>
    <w:basedOn w:val="DefaultParagraphFont"/>
    <w:link w:val="BalloonText"/>
    <w:rsid w:val="00707B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B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B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BEC"/>
    <w:rPr>
      <w:b/>
      <w:color w:val="660033"/>
      <w:spacing w:val="0"/>
    </w:rPr>
  </w:style>
  <w:style w:type="paragraph" w:customStyle="1" w:styleId="Nameditemlist">
    <w:name w:val="Named item list"/>
    <w:basedOn w:val="BodyText"/>
    <w:qFormat/>
    <w:rsid w:val="00707BEC"/>
    <w:pPr>
      <w:tabs>
        <w:tab w:val="left" w:pos="2835"/>
      </w:tabs>
      <w:ind w:left="2835" w:hanging="2835"/>
    </w:pPr>
  </w:style>
  <w:style w:type="paragraph" w:customStyle="1" w:styleId="BodyTextnopadding">
    <w:name w:val="Body Text no padding"/>
    <w:basedOn w:val="BodyText"/>
    <w:qFormat/>
    <w:rsid w:val="00707BEC"/>
    <w:pPr>
      <w:spacing w:before="0" w:after="0"/>
    </w:pPr>
  </w:style>
  <w:style w:type="paragraph" w:customStyle="1" w:styleId="BodyTextBold">
    <w:name w:val="Body Text Bold"/>
    <w:basedOn w:val="BodyText"/>
    <w:qFormat/>
    <w:rsid w:val="00707BEC"/>
    <w:rPr>
      <w:b/>
    </w:rPr>
  </w:style>
  <w:style w:type="character" w:styleId="Hyperlink">
    <w:name w:val="Hyperlink"/>
    <w:basedOn w:val="DefaultParagraphFont"/>
    <w:uiPriority w:val="99"/>
    <w:unhideWhenUsed/>
    <w:rsid w:val="00281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7612</Characters>
  <Application>Microsoft Office Word</Application>
  <DocSecurity>0</DocSecurity>
  <Lines>230</Lines>
  <Paragraphs>154</Paragraphs>
  <ScaleCrop>false</ScaleCrop>
  <Company>Author-it Software Corporation Ltd.</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FBPFST5003 Construct a process control chart for a food processing operation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