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899" w:rsidP="00B02899">
      <w:pPr>
        <w:pStyle w:val="Title"/>
      </w:pPr>
      <w:r>
        <w:fldChar w:fldCharType="begin"/>
      </w:r>
      <w:r>
        <w:instrText xml:space="preserve"> TITLE   \* MERGEFORMAT </w:instrText>
      </w:r>
      <w:r>
        <w:fldChar w:fldCharType="separate"/>
      </w:r>
      <w:r>
        <w:t>FBPFST5001 Monitor refrigeration and air conditioning systems in food processing</w:t>
      </w:r>
      <w:r>
        <w:fldChar w:fldCharType="end"/>
      </w:r>
    </w:p>
    <w:p w:rsidR="00B02899" w:rsidP="00B02899">
      <w:pPr>
        <w:pStyle w:val="Version"/>
        <w:sectPr w:rsidSect="00B13B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BCD" w:rsidP="00B13BCD">
      <w:pPr>
        <w:pStyle w:val="SuperHeading"/>
      </w:pPr>
      <w:r w:rsidRPr="00B13BCD">
        <w:t>FBPFST5001 Monitor refrigeration and air conditioning systems in food processing</w:t>
      </w:r>
    </w:p>
    <w:p w:rsidR="00000000" w:rsidRPr="00B13BCD" w:rsidP="00B13BCD">
      <w:pPr>
        <w:pStyle w:val="Heading1"/>
      </w:pPr>
      <w:bookmarkStart w:id="1" w:name="O_993841"/>
      <w:bookmarkEnd w:id="1"/>
      <w:r w:rsidRPr="00B13BCD">
        <w:t>Modification History</w:t>
      </w:r>
    </w:p>
    <w:tbl>
      <w:tblPr>
        <w:tblW w:w="9520" w:type="dxa"/>
        <w:tblLayout w:type="fixed"/>
        <w:tblCellMar>
          <w:left w:w="62" w:type="dxa"/>
          <w:right w:w="62" w:type="dxa"/>
        </w:tblCellMar>
        <w:tblLook w:val="0000"/>
      </w:tblPr>
      <w:tblGrid>
        <w:gridCol w:w="2528"/>
        <w:gridCol w:w="6992"/>
      </w:tblGrid>
      <w:tr w:rsidTr="00B13BCD">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BCD" w:rsidP="00B13BCD">
            <w:pPr>
              <w:pStyle w:val="BodyText"/>
            </w:pPr>
            <w:r w:rsidRPr="00B13BCD">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BCD">
            <w:pPr>
              <w:pStyle w:val="BodyText"/>
              <w:rPr>
                <w:lang w:val="en-NZ"/>
              </w:rPr>
            </w:pPr>
            <w:r w:rsidRPr="00B13BCD">
              <w:rPr>
                <w:rStyle w:val="SpecialBold"/>
              </w:rPr>
              <w:t>Comments</w:t>
            </w:r>
          </w:p>
        </w:tc>
      </w:tr>
      <w:tr w:rsidTr="00B13BCD">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BCD">
            <w:pPr>
              <w:pStyle w:val="BodyText"/>
              <w:rPr>
                <w:lang w:val="en-NZ"/>
              </w:rPr>
            </w:pPr>
            <w:r w:rsidRPr="00B13BCD">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BCD" w:rsidP="00B13BCD">
            <w:pPr>
              <w:pStyle w:val="BodyText"/>
            </w:pPr>
            <w:r w:rsidRPr="00B13BCD">
              <w:t>This version released with the FBP Food, Beverage and Pharmaceutical Training Package Version 2.0.</w:t>
            </w:r>
          </w:p>
        </w:tc>
      </w:tr>
    </w:tbl>
    <w:p w:rsidR="00000000" w:rsidRPr="00B13BCD" w:rsidP="00B13BCD">
      <w:pPr>
        <w:pStyle w:val="BodyText"/>
      </w:pPr>
    </w:p>
    <w:p w:rsidR="00000000" w:rsidRPr="00B13BCD" w:rsidP="00B13BCD">
      <w:pPr>
        <w:pStyle w:val="AllowPageBreak"/>
      </w:pPr>
    </w:p>
    <w:p w:rsidR="00000000" w:rsidRPr="00B13BCD" w:rsidP="00B13BCD">
      <w:pPr>
        <w:pStyle w:val="Heading1"/>
      </w:pPr>
      <w:bookmarkStart w:id="2" w:name="O_993842"/>
      <w:bookmarkEnd w:id="2"/>
      <w:r w:rsidRPr="00B13BCD">
        <w:t>Application</w:t>
      </w:r>
    </w:p>
    <w:p w:rsidR="00000000" w:rsidRPr="00B13BCD" w:rsidP="00B02899">
      <w:pPr>
        <w:pStyle w:val="BodyText"/>
      </w:pPr>
      <w:r w:rsidRPr="00B13BCD">
        <w:t>This unit of competency describes the skills and knowledge required to coordinate the monitoring of refrigeration and air conditioning systems in food processing and storage. The individual is required to demonstrate deep knowle</w:t>
      </w:r>
      <w:r w:rsidRPr="00B13BCD">
        <w:t xml:space="preserve">dge in a specific technical area and to design solutions to sometimes complex problems. </w:t>
      </w:r>
    </w:p>
    <w:p w:rsidR="00000000" w:rsidRPr="00B13BCD" w:rsidP="00B02899">
      <w:pPr>
        <w:pStyle w:val="BodyText"/>
      </w:pPr>
      <w:r w:rsidRPr="00B13BCD">
        <w:t>This unit applies to individuals who are responsible for maintaining product safety and quality in food processing, including general food production, meat and seafood</w:t>
      </w:r>
      <w:r w:rsidRPr="00B13BCD">
        <w:t xml:space="preserve"> industries, and exercise autonomy in undertaking complex work. </w:t>
      </w:r>
    </w:p>
    <w:p w:rsidR="00000000" w:rsidRPr="00B13BCD" w:rsidP="00B02899">
      <w:pPr>
        <w:pStyle w:val="BodyText"/>
      </w:pPr>
      <w:r w:rsidRPr="00B13BCD">
        <w:t>No occupational licensing or certification requirements apply to this unit at the time of publication. However, legislative and regulatory requirements for food processing exist, so local req</w:t>
      </w:r>
      <w:r w:rsidRPr="00B13BCD">
        <w:t>uirements must be checked. All work must comply with Australian food safety standards and relevant codes of practice.</w:t>
      </w:r>
    </w:p>
    <w:p w:rsidR="00000000" w:rsidRPr="00B13BCD" w:rsidP="00B13BCD">
      <w:pPr>
        <w:pStyle w:val="Heading1"/>
      </w:pPr>
      <w:bookmarkStart w:id="3" w:name="O_993843"/>
      <w:bookmarkEnd w:id="3"/>
      <w:r w:rsidRPr="00B13BCD">
        <w:t>Pre-requisite Unit</w:t>
      </w:r>
    </w:p>
    <w:p w:rsidR="00000000" w:rsidRPr="00B13BCD" w:rsidP="00B02899">
      <w:pPr>
        <w:pStyle w:val="BodyText"/>
      </w:pPr>
      <w:r w:rsidRPr="00B13BCD">
        <w:t>Nil</w:t>
      </w:r>
    </w:p>
    <w:p w:rsidR="00000000" w:rsidRPr="00B13BCD" w:rsidP="00B13BCD">
      <w:pPr>
        <w:pStyle w:val="Heading1"/>
      </w:pPr>
      <w:bookmarkStart w:id="4" w:name="O_993845"/>
      <w:bookmarkEnd w:id="4"/>
      <w:r w:rsidRPr="00B13BCD">
        <w:t>Unit Sector</w:t>
      </w:r>
    </w:p>
    <w:p w:rsidR="00000000" w:rsidRPr="00B13BCD" w:rsidP="00B02899">
      <w:pPr>
        <w:pStyle w:val="BodyText"/>
      </w:pPr>
      <w:r w:rsidRPr="00B13BCD">
        <w:t>Food science and technology (FST)</w:t>
      </w:r>
    </w:p>
    <w:p w:rsidR="00000000" w:rsidRPr="00B13BCD" w:rsidP="00B13BCD">
      <w:pPr>
        <w:pStyle w:val="Heading1"/>
      </w:pPr>
      <w:bookmarkStart w:id="5" w:name="O_993846"/>
      <w:bookmarkEnd w:id="5"/>
      <w:r w:rsidRPr="00B13BCD">
        <w:t>Elements and Perfo</w:t>
      </w:r>
      <w:r w:rsidRPr="00B13BCD">
        <w:t>rmance Criteria</w:t>
      </w:r>
    </w:p>
    <w:tbl>
      <w:tblPr>
        <w:tblW w:w="9520" w:type="dxa"/>
        <w:tblLayout w:type="fixed"/>
        <w:tblCellMar>
          <w:left w:w="62" w:type="dxa"/>
          <w:right w:w="62" w:type="dxa"/>
        </w:tblCellMar>
        <w:tblLook w:val="0000"/>
      </w:tblPr>
      <w:tblGrid>
        <w:gridCol w:w="2580"/>
        <w:gridCol w:w="6940"/>
      </w:tblGrid>
      <w:tr w:rsidTr="00B0289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13BCD" w:rsidP="00B13BCD">
            <w:pPr>
              <w:pStyle w:val="BodyText"/>
            </w:pPr>
            <w:r w:rsidRPr="00B13BC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3BCD">
            <w:pPr>
              <w:pStyle w:val="BodyText"/>
              <w:rPr>
                <w:lang w:val="en-NZ"/>
              </w:rPr>
            </w:pPr>
            <w:r w:rsidRPr="00B13BCD">
              <w:rPr>
                <w:rStyle w:val="SpecialBold"/>
              </w:rPr>
              <w:t>Performance Criteria</w:t>
            </w:r>
          </w:p>
        </w:tc>
      </w:tr>
      <w:tr w:rsidTr="00B0289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13BCD" w:rsidP="00B13BCD">
            <w:pPr>
              <w:pStyle w:val="BodyText"/>
            </w:pPr>
            <w:r w:rsidRPr="00B13BC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3BCD">
            <w:pPr>
              <w:pStyle w:val="BodyText"/>
              <w:rPr>
                <w:lang w:val="en-NZ"/>
              </w:rPr>
            </w:pPr>
            <w:r w:rsidRPr="00B13BCD">
              <w:rPr>
                <w:rStyle w:val="Emphasis"/>
              </w:rPr>
              <w:t>Performance criteria describe the performance needed to demonstrate achievement of the element.</w:t>
            </w:r>
          </w:p>
        </w:tc>
      </w:tr>
      <w:tr w:rsidTr="00B028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BCD">
            <w:pPr>
              <w:pStyle w:val="BodyText"/>
              <w:rPr>
                <w:lang w:val="en-NZ"/>
              </w:rPr>
            </w:pPr>
            <w:r w:rsidRPr="00B13BCD">
              <w:t xml:space="preserve">1. Coordinate a refrigeration system in </w:t>
            </w:r>
            <w:r w:rsidRPr="00B13BCD">
              <w:t>the production of food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BCD" w:rsidP="00B13BCD">
            <w:pPr>
              <w:pStyle w:val="BodyText"/>
            </w:pPr>
            <w:r w:rsidRPr="00B13BCD">
              <w:t>1.1 Identify refrigerants and their required properties</w:t>
            </w:r>
          </w:p>
          <w:p w:rsidR="00000000" w:rsidRPr="00B13BCD" w:rsidP="00B13BCD">
            <w:pPr>
              <w:pStyle w:val="BodyText"/>
            </w:pPr>
            <w:r w:rsidRPr="00B13BCD">
              <w:t xml:space="preserve">1.2 Monitor performance of the refrigeration system in the production </w:t>
            </w:r>
            <w:r w:rsidRPr="00B13BCD">
              <w:t>process</w:t>
            </w:r>
          </w:p>
          <w:p w:rsidR="00000000" w:rsidRPr="00B13BCD" w:rsidP="00B13BCD">
            <w:pPr>
              <w:pStyle w:val="BodyText"/>
            </w:pPr>
            <w:r w:rsidRPr="00B13BCD">
              <w:t xml:space="preserve">1.3 Analyse performance of a refrigeration system </w:t>
            </w:r>
          </w:p>
          <w:p w:rsidR="00000000" w:rsidP="00B13BCD">
            <w:pPr>
              <w:pStyle w:val="BodyText"/>
              <w:rPr>
                <w:lang w:val="en-NZ"/>
              </w:rPr>
            </w:pPr>
            <w:r w:rsidRPr="00B13BCD">
              <w:t>1.4 Identify and evaluate ways to improve the performance of the refrigeration system</w:t>
            </w:r>
          </w:p>
        </w:tc>
      </w:tr>
      <w:tr w:rsidTr="00B028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BCD">
            <w:pPr>
              <w:pStyle w:val="BodyText"/>
              <w:rPr>
                <w:lang w:val="en-NZ"/>
              </w:rPr>
            </w:pPr>
            <w:r w:rsidRPr="00B13BCD">
              <w:t>2. Coordinate an air conditioning system in the production of food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BCD" w:rsidP="00B13BCD">
            <w:pPr>
              <w:pStyle w:val="BodyText"/>
            </w:pPr>
            <w:r w:rsidRPr="00B13BCD">
              <w:t xml:space="preserve">2.1 Identify common forms of air conditioning </w:t>
            </w:r>
            <w:r w:rsidRPr="00B13BCD">
              <w:t>systems used in the production of food products</w:t>
            </w:r>
          </w:p>
          <w:p w:rsidR="00000000" w:rsidRPr="00B13BCD" w:rsidP="00B13BCD">
            <w:pPr>
              <w:pStyle w:val="BodyText"/>
            </w:pPr>
            <w:r w:rsidRPr="00B13BCD">
              <w:t>2.2 Assess air conditioning requirements for a given situation in the production process</w:t>
            </w:r>
          </w:p>
          <w:p w:rsidR="00000000" w:rsidRPr="00B13BCD" w:rsidP="00B13BCD">
            <w:pPr>
              <w:pStyle w:val="BodyText"/>
            </w:pPr>
            <w:r w:rsidRPr="00B13BCD">
              <w:t>2.3 Identify variables on a psychrometric chart</w:t>
            </w:r>
          </w:p>
          <w:p w:rsidR="00000000" w:rsidRPr="00B13BCD" w:rsidP="00B13BCD">
            <w:pPr>
              <w:pStyle w:val="BodyText"/>
            </w:pPr>
            <w:r w:rsidRPr="00B13BCD">
              <w:t>2.4 Apply psychrometric charts for the analysis of air conditioning sys</w:t>
            </w:r>
            <w:r w:rsidRPr="00B13BCD">
              <w:t>tems in the production process</w:t>
            </w:r>
          </w:p>
          <w:p w:rsidR="00000000" w:rsidRPr="00B13BCD" w:rsidP="00B13BCD">
            <w:pPr>
              <w:pStyle w:val="BodyText"/>
            </w:pPr>
            <w:r w:rsidRPr="00B13BCD">
              <w:t>2.5 Monitor the performance of the air conditioning system in the production process</w:t>
            </w:r>
          </w:p>
          <w:p w:rsidR="00000000" w:rsidRPr="00B13BCD" w:rsidP="00B13BCD">
            <w:pPr>
              <w:pStyle w:val="BodyText"/>
            </w:pPr>
            <w:r w:rsidRPr="00B13BCD">
              <w:t>2.6 Rectify issues with performance of air conditioner</w:t>
            </w:r>
          </w:p>
          <w:p w:rsidR="00000000" w:rsidRPr="00B13BCD" w:rsidP="00B13BCD">
            <w:pPr>
              <w:pStyle w:val="BodyText"/>
            </w:pPr>
            <w:r w:rsidRPr="00B13BCD">
              <w:t>2.7 Monitor energy efficiency to reduce costs and environmental impacts</w:t>
            </w:r>
          </w:p>
          <w:p w:rsidR="00000000" w:rsidRPr="00B13BCD" w:rsidP="00B13BCD">
            <w:pPr>
              <w:pStyle w:val="BodyText"/>
            </w:pPr>
            <w:r w:rsidRPr="00B13BCD">
              <w:t>2.8 Report pr</w:t>
            </w:r>
            <w:r w:rsidRPr="00B13BCD">
              <w:t>oblems to the designated person</w:t>
            </w:r>
          </w:p>
        </w:tc>
      </w:tr>
    </w:tbl>
    <w:p w:rsidR="00000000" w:rsidRPr="00B13BCD" w:rsidP="00B13BCD">
      <w:pPr>
        <w:pStyle w:val="BodyText"/>
      </w:pPr>
    </w:p>
    <w:p w:rsidR="00000000" w:rsidRPr="00B13BCD" w:rsidP="00B13BCD">
      <w:pPr>
        <w:pStyle w:val="AllowPageBreak"/>
      </w:pPr>
    </w:p>
    <w:p w:rsidR="00000000" w:rsidRPr="00B13BCD" w:rsidP="00B13BCD">
      <w:pPr>
        <w:pStyle w:val="Heading1"/>
      </w:pPr>
      <w:bookmarkStart w:id="6" w:name="O_993847"/>
      <w:bookmarkEnd w:id="6"/>
      <w:r w:rsidRPr="00B13BCD">
        <w:t>Foundation Skills</w:t>
      </w:r>
    </w:p>
    <w:p w:rsidR="00000000" w:rsidRPr="00B02899" w:rsidP="00B02899">
      <w:pPr>
        <w:pStyle w:val="BodyText"/>
        <w:rPr>
          <w:i/>
        </w:rPr>
      </w:pPr>
      <w:r w:rsidRPr="00B02899">
        <w:rPr>
          <w:rStyle w:val="Emphasis"/>
        </w:rPr>
        <w:t>This section describes those language, literacy, numeracy and employment skills that are essential for performance in this unit of competency but are not explicit in the performance crite</w:t>
      </w:r>
      <w:r w:rsidRPr="00B02899">
        <w:rPr>
          <w:rStyle w:val="Emphasis"/>
        </w:rPr>
        <w:t>ria.</w:t>
      </w:r>
    </w:p>
    <w:tbl>
      <w:tblPr>
        <w:tblW w:w="9520" w:type="dxa"/>
        <w:tblLayout w:type="fixed"/>
        <w:tblCellMar>
          <w:left w:w="62" w:type="dxa"/>
          <w:right w:w="62" w:type="dxa"/>
        </w:tblCellMar>
        <w:tblLook w:val="0000"/>
      </w:tblPr>
      <w:tblGrid>
        <w:gridCol w:w="2580"/>
        <w:gridCol w:w="6940"/>
      </w:tblGrid>
      <w:tr w:rsidTr="00B13BC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BCD" w:rsidP="00B13BCD">
            <w:pPr>
              <w:pStyle w:val="BodyText"/>
            </w:pPr>
            <w:r w:rsidRPr="00B13BCD">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BCD">
            <w:pPr>
              <w:pStyle w:val="BodyText"/>
              <w:rPr>
                <w:lang w:val="en-NZ"/>
              </w:rPr>
            </w:pPr>
            <w:r w:rsidRPr="00B13BCD">
              <w:rPr>
                <w:rStyle w:val="SpecialBold"/>
              </w:rPr>
              <w:t>Description</w:t>
            </w:r>
          </w:p>
        </w:tc>
      </w:tr>
      <w:tr w:rsidTr="00B13B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BCD">
            <w:pPr>
              <w:pStyle w:val="BodyText"/>
              <w:rPr>
                <w:lang w:val="en-NZ"/>
              </w:rPr>
            </w:pPr>
            <w:r w:rsidRPr="00B13BCD">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BCD" w:rsidP="00B13BCD">
            <w:pPr>
              <w:pStyle w:val="ListBullet"/>
            </w:pPr>
            <w:r w:rsidRPr="00B13BCD">
              <w:t>Interpret industry standards</w:t>
            </w:r>
          </w:p>
          <w:p w:rsidR="00000000" w:rsidP="00B13BCD">
            <w:pPr>
              <w:pStyle w:val="ListBullet"/>
              <w:rPr>
                <w:lang w:val="en-NZ"/>
              </w:rPr>
            </w:pPr>
            <w:r w:rsidRPr="00B13BCD">
              <w:t xml:space="preserve">Interpret technical manuals for refrigeration and air conditioning systems </w:t>
            </w:r>
          </w:p>
        </w:tc>
      </w:tr>
      <w:tr w:rsidTr="00B13B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BCD">
            <w:pPr>
              <w:pStyle w:val="BodyText"/>
              <w:rPr>
                <w:lang w:val="en-NZ"/>
              </w:rPr>
            </w:pPr>
            <w:r w:rsidRPr="00B13BC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BCD" w:rsidP="00B13BCD">
            <w:pPr>
              <w:pStyle w:val="ListBullet"/>
            </w:pPr>
            <w:r w:rsidRPr="00B13BCD">
              <w:t>Maintain and analyse data resulting from testing of refrigeration and air conditioning system</w:t>
            </w:r>
          </w:p>
          <w:p w:rsidR="00000000" w:rsidP="00B13BCD">
            <w:pPr>
              <w:pStyle w:val="ListBullet"/>
              <w:rPr>
                <w:lang w:val="en-NZ"/>
              </w:rPr>
            </w:pPr>
            <w:r w:rsidRPr="00B13BCD">
              <w:t>Determine calibration procedures and schedule for test equipment</w:t>
            </w:r>
          </w:p>
        </w:tc>
      </w:tr>
      <w:tr w:rsidTr="00B13B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BCD">
            <w:pPr>
              <w:pStyle w:val="BodyText"/>
              <w:rPr>
                <w:lang w:val="en-NZ"/>
              </w:rPr>
            </w:pPr>
            <w:r w:rsidRPr="00B13BC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BCD" w:rsidP="00B13BCD">
            <w:pPr>
              <w:pStyle w:val="ListBullet"/>
            </w:pPr>
            <w:r w:rsidRPr="00B13BCD">
              <w:t xml:space="preserve">Problem-solve issues as they arise </w:t>
            </w:r>
          </w:p>
        </w:tc>
      </w:tr>
    </w:tbl>
    <w:p w:rsidR="00000000" w:rsidRPr="00B13BCD" w:rsidP="00B13BCD">
      <w:pPr>
        <w:pStyle w:val="BodyText"/>
      </w:pPr>
    </w:p>
    <w:p w:rsidR="00000000" w:rsidRPr="00B13BCD" w:rsidP="00B13BCD">
      <w:pPr>
        <w:pStyle w:val="AllowPageBreak"/>
      </w:pPr>
    </w:p>
    <w:p w:rsidR="00000000" w:rsidRPr="00B13BCD" w:rsidP="00B13BCD">
      <w:pPr>
        <w:pStyle w:val="Heading1"/>
      </w:pPr>
      <w:bookmarkStart w:id="7" w:name="O_993849"/>
      <w:bookmarkEnd w:id="7"/>
      <w:r w:rsidRPr="00B13BCD">
        <w:t>Unit Mapping Information</w:t>
      </w:r>
    </w:p>
    <w:tbl>
      <w:tblPr>
        <w:tblW w:w="9520" w:type="dxa"/>
        <w:tblLayout w:type="fixed"/>
        <w:tblCellMar>
          <w:left w:w="62" w:type="dxa"/>
          <w:right w:w="62" w:type="dxa"/>
        </w:tblCellMar>
        <w:tblLook w:val="0000"/>
      </w:tblPr>
      <w:tblGrid>
        <w:gridCol w:w="1871"/>
        <w:gridCol w:w="2128"/>
        <w:gridCol w:w="2409"/>
        <w:gridCol w:w="3112"/>
      </w:tblGrid>
      <w:tr w:rsidTr="00B13BCD">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BCD" w:rsidP="00B13BCD">
            <w:pPr>
              <w:pStyle w:val="BodyText"/>
            </w:pPr>
            <w:r w:rsidRPr="00B13BCD">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BCD" w:rsidP="00B13BCD">
            <w:pPr>
              <w:pStyle w:val="BodyText"/>
            </w:pPr>
            <w:r w:rsidRPr="00B13BCD">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BCD" w:rsidP="00B13BCD">
            <w:pPr>
              <w:pStyle w:val="BodyText"/>
            </w:pPr>
            <w:r w:rsidRPr="00B13BCD">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BCD">
            <w:pPr>
              <w:pStyle w:val="BodyText"/>
              <w:rPr>
                <w:lang w:val="en-NZ"/>
              </w:rPr>
            </w:pPr>
            <w:r w:rsidRPr="00B13BCD">
              <w:rPr>
                <w:rStyle w:val="SpecialBold"/>
              </w:rPr>
              <w:t>Equivalence status</w:t>
            </w:r>
          </w:p>
        </w:tc>
      </w:tr>
      <w:tr w:rsidTr="00B13BC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BCD">
            <w:pPr>
              <w:pStyle w:val="BodyText"/>
              <w:rPr>
                <w:lang w:val="en-NZ"/>
              </w:rPr>
            </w:pPr>
            <w:r w:rsidRPr="00B13BCD">
              <w:t>FBPFST5001 Monitor refrigeration and air conditioning systems in food processing</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BCD">
            <w:pPr>
              <w:pStyle w:val="BodyText"/>
              <w:rPr>
                <w:lang w:val="en-NZ"/>
              </w:rPr>
            </w:pPr>
            <w:r w:rsidRPr="00B13BCD">
              <w:t>FDFFST5001A Monitor refrigeration and air conditioning systems in food processing</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BCD" w:rsidP="00B13BCD">
            <w:pPr>
              <w:pStyle w:val="BodyText"/>
            </w:pPr>
            <w:r w:rsidRPr="00B13BCD">
              <w:t>Updated to meet Standards for Training Packages</w:t>
            </w:r>
          </w:p>
          <w:p w:rsidR="00000000" w:rsidRPr="00B13BCD" w:rsidP="00B13BCD">
            <w:pPr>
              <w:pStyle w:val="BodyText"/>
            </w:pPr>
          </w:p>
          <w:p w:rsidR="00000000" w:rsidP="00B13BCD">
            <w:pPr>
              <w:pStyle w:val="BodyText"/>
              <w:rPr>
                <w:lang w:val="en-NZ"/>
              </w:rPr>
            </w:pPr>
            <w:r w:rsidRPr="00B13BCD">
              <w:t>Minor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BCD" w:rsidP="00B13BCD">
            <w:pPr>
              <w:pStyle w:val="BodyText"/>
            </w:pPr>
            <w:r w:rsidRPr="00B13BCD">
              <w:t>Equivalent unit</w:t>
            </w:r>
          </w:p>
        </w:tc>
      </w:tr>
    </w:tbl>
    <w:p w:rsidR="00000000" w:rsidRPr="00B13BCD" w:rsidP="00B13BCD">
      <w:pPr>
        <w:pStyle w:val="BodyText"/>
      </w:pPr>
    </w:p>
    <w:p w:rsidR="00000000" w:rsidRPr="00B13BCD" w:rsidP="00B13BCD">
      <w:pPr>
        <w:pStyle w:val="AllowPageBreak"/>
      </w:pPr>
    </w:p>
    <w:p w:rsidR="00000000" w:rsidRPr="00B13BCD" w:rsidP="00B13BCD">
      <w:pPr>
        <w:pStyle w:val="Heading1"/>
      </w:pPr>
      <w:bookmarkStart w:id="8" w:name="O_993856"/>
      <w:bookmarkEnd w:id="8"/>
      <w:r w:rsidRPr="00B13BCD">
        <w:t>Links</w:t>
      </w:r>
    </w:p>
    <w:p w:rsidR="00000000" w:rsidRPr="00B13BCD" w:rsidP="00B02899">
      <w:pPr>
        <w:pStyle w:val="BodyText"/>
      </w:pPr>
      <w:r w:rsidRPr="00B13BCD">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D23B5F">
        <w:rPr>
          <w:rStyle w:val="Hyperlink"/>
        </w:rPr>
        <w:t>https://vetnet.gov.au/Pages/TrainingDocs.aspx?q=78b15323-cd38-483e-aad7-1159b570a5c4</w:t>
      </w:r>
      <w:r>
        <w:fldChar w:fldCharType="end"/>
      </w:r>
    </w:p>
    <w:p w:rsidR="00000000" w:rsidRPr="00B13BCD" w:rsidP="00B13BCD"/>
    <w:sectPr w:rsidSect="00B13B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CD" w:rsidRPr="00B02899" w:rsidP="00B028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899" w:rsidP="00B13B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2899" w:rsidP="00B13B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02899" w:rsidP="00B13B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8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3BCD" w:rsidRPr="00B02899" w:rsidP="00B028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899" w:rsidRPr="002D2AF8" w:rsidP="00B13BCD">
    <w:pPr>
      <w:pStyle w:val="Header"/>
      <w:framePr w:wrap="around"/>
    </w:pPr>
    <w:r>
      <w:fldChar w:fldCharType="begin"/>
    </w:r>
    <w:r>
      <w:instrText xml:space="preserve"> TITLE   \* MERGEFORMAT </w:instrText>
    </w:r>
    <w:r>
      <w:fldChar w:fldCharType="separate"/>
    </w:r>
    <w:r>
      <w:t>FBPFST5001 Monitor refrigeration and air conditioning systems in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B02899" w:rsidP="00B13B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FE05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98A8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B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BCD"/>
    <w:pPr>
      <w:spacing w:before="360" w:after="60"/>
      <w:outlineLvl w:val="0"/>
    </w:pPr>
    <w:rPr>
      <w:sz w:val="32"/>
    </w:rPr>
  </w:style>
  <w:style w:type="paragraph" w:styleId="Heading2">
    <w:name w:val="heading 2"/>
    <w:basedOn w:val="HeadingBase"/>
    <w:next w:val="BodyText"/>
    <w:link w:val="Heading2Char"/>
    <w:qFormat/>
    <w:rsid w:val="00B13BCD"/>
    <w:pPr>
      <w:keepLines/>
      <w:spacing w:before="240" w:after="120"/>
      <w:outlineLvl w:val="1"/>
    </w:pPr>
    <w:rPr>
      <w:sz w:val="28"/>
      <w:szCs w:val="40"/>
    </w:rPr>
  </w:style>
  <w:style w:type="paragraph" w:styleId="Heading3">
    <w:name w:val="heading 3"/>
    <w:basedOn w:val="HeadingBase"/>
    <w:next w:val="BodyText"/>
    <w:link w:val="Heading3Char"/>
    <w:qFormat/>
    <w:rsid w:val="00B13BCD"/>
    <w:pPr>
      <w:spacing w:before="180" w:after="120"/>
      <w:outlineLvl w:val="2"/>
    </w:pPr>
    <w:rPr>
      <w:spacing w:val="-10"/>
      <w:kern w:val="32"/>
    </w:rPr>
  </w:style>
  <w:style w:type="paragraph" w:styleId="Heading4">
    <w:name w:val="heading 4"/>
    <w:basedOn w:val="HeadingBase"/>
    <w:next w:val="BodyText"/>
    <w:link w:val="Heading4Char"/>
    <w:qFormat/>
    <w:rsid w:val="00B13BCD"/>
    <w:pPr>
      <w:spacing w:before="160" w:after="120"/>
      <w:outlineLvl w:val="3"/>
    </w:pPr>
    <w:rPr>
      <w:sz w:val="22"/>
    </w:rPr>
  </w:style>
  <w:style w:type="paragraph" w:styleId="Heading5">
    <w:name w:val="heading 5"/>
    <w:basedOn w:val="HeadingBase"/>
    <w:next w:val="Normal"/>
    <w:link w:val="Heading5Char"/>
    <w:qFormat/>
    <w:rsid w:val="00B13BCD"/>
    <w:pPr>
      <w:spacing w:before="80"/>
      <w:outlineLvl w:val="4"/>
    </w:pPr>
    <w:rPr>
      <w:color w:val="918585"/>
      <w:sz w:val="20"/>
    </w:rPr>
  </w:style>
  <w:style w:type="paragraph" w:styleId="Heading6">
    <w:name w:val="heading 6"/>
    <w:basedOn w:val="HeadingBase"/>
    <w:next w:val="Normal"/>
    <w:link w:val="Heading6Char"/>
    <w:qFormat/>
    <w:rsid w:val="00B13BCD"/>
    <w:pPr>
      <w:spacing w:before="60"/>
      <w:outlineLvl w:val="5"/>
    </w:pPr>
    <w:rPr>
      <w:color w:val="918585"/>
      <w:sz w:val="20"/>
    </w:rPr>
  </w:style>
  <w:style w:type="paragraph" w:styleId="Heading7">
    <w:name w:val="heading 7"/>
    <w:basedOn w:val="Normal"/>
    <w:next w:val="Normal"/>
    <w:link w:val="Heading7Char"/>
    <w:qFormat/>
    <w:rsid w:val="00B13BCD"/>
    <w:pPr>
      <w:ind w:left="720"/>
      <w:outlineLvl w:val="6"/>
    </w:pPr>
    <w:rPr>
      <w:i/>
    </w:rPr>
  </w:style>
  <w:style w:type="paragraph" w:styleId="Heading8">
    <w:name w:val="heading 8"/>
    <w:basedOn w:val="Normal"/>
    <w:next w:val="Normal"/>
    <w:link w:val="Heading8Char"/>
    <w:qFormat/>
    <w:rsid w:val="00B13BCD"/>
    <w:pPr>
      <w:ind w:left="720"/>
      <w:outlineLvl w:val="7"/>
    </w:pPr>
    <w:rPr>
      <w:i/>
    </w:rPr>
  </w:style>
  <w:style w:type="paragraph" w:styleId="Heading9">
    <w:name w:val="heading 9"/>
    <w:basedOn w:val="Normal"/>
    <w:next w:val="Normal"/>
    <w:link w:val="Heading9Char"/>
    <w:qFormat/>
    <w:rsid w:val="00B13BCD"/>
    <w:pPr>
      <w:ind w:left="720"/>
      <w:outlineLvl w:val="8"/>
    </w:pPr>
    <w:rPr>
      <w:i/>
    </w:rPr>
  </w:style>
  <w:style w:type="character" w:default="1" w:styleId="DefaultParagraphFont">
    <w:name w:val="Default Paragraph Font"/>
    <w:uiPriority w:val="1"/>
    <w:unhideWhenUsed/>
    <w:rsid w:val="00B13B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BCD"/>
  </w:style>
  <w:style w:type="character" w:customStyle="1" w:styleId="Heading1Char">
    <w:name w:val="Heading 1 Char"/>
    <w:basedOn w:val="DefaultParagraphFont"/>
    <w:link w:val="Heading1"/>
    <w:rsid w:val="00B13BCD"/>
    <w:rPr>
      <w:rFonts w:ascii="Times New Roman" w:eastAsia="Times New Roman" w:hAnsi="Times New Roman" w:cs="Times New Roman"/>
      <w:b/>
      <w:sz w:val="32"/>
      <w:szCs w:val="20"/>
      <w:lang w:eastAsia="en-US"/>
    </w:rPr>
  </w:style>
  <w:style w:type="paragraph" w:styleId="BodyText">
    <w:name w:val="Body Text"/>
    <w:basedOn w:val="Normal"/>
    <w:link w:val="BodyTextChar"/>
    <w:rsid w:val="00B13B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3BCD"/>
    <w:rPr>
      <w:rFonts w:ascii="Times New Roman" w:eastAsia="Times New Roman" w:hAnsi="Times New Roman" w:cs="Times New Roman"/>
      <w:sz w:val="24"/>
      <w:lang w:eastAsia="en-US"/>
    </w:rPr>
  </w:style>
  <w:style w:type="paragraph" w:styleId="ListBullet">
    <w:name w:val="List Bullet"/>
    <w:basedOn w:val="List"/>
    <w:rsid w:val="00B13BCD"/>
    <w:pPr>
      <w:numPr>
        <w:numId w:val="11"/>
      </w:numPr>
      <w:tabs>
        <w:tab w:val="clear" w:pos="340"/>
      </w:tabs>
      <w:spacing w:before="40" w:after="40"/>
    </w:pPr>
  </w:style>
  <w:style w:type="character" w:customStyle="1" w:styleId="SpecialBold">
    <w:name w:val="Special Bold"/>
    <w:basedOn w:val="DefaultParagraphFont"/>
    <w:rsid w:val="00B13BCD"/>
    <w:rPr>
      <w:b/>
      <w:spacing w:val="0"/>
    </w:rPr>
  </w:style>
  <w:style w:type="character" w:styleId="Emphasis">
    <w:name w:val="Emphasis"/>
    <w:basedOn w:val="DefaultParagraphFont"/>
    <w:qFormat/>
    <w:rsid w:val="00B13BCD"/>
    <w:rPr>
      <w:i/>
    </w:rPr>
  </w:style>
  <w:style w:type="paragraph" w:customStyle="1" w:styleId="SuperHeading">
    <w:name w:val="SuperHeading"/>
    <w:basedOn w:val="Normal"/>
    <w:rsid w:val="00B13BCD"/>
    <w:pPr>
      <w:spacing w:before="240" w:after="120"/>
      <w:outlineLvl w:val="0"/>
    </w:pPr>
    <w:rPr>
      <w:rFonts w:ascii="Times New Roman" w:hAnsi="Times New Roman"/>
      <w:b/>
      <w:sz w:val="32"/>
    </w:rPr>
  </w:style>
  <w:style w:type="paragraph" w:customStyle="1" w:styleId="AllowPageBreak">
    <w:name w:val="AllowPageBreak"/>
    <w:rsid w:val="00B13B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3B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B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B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B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B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B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B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BCD"/>
    <w:rPr>
      <w:rFonts w:ascii="Courier New" w:eastAsia="Times New Roman" w:hAnsi="Courier New" w:cs="Times New Roman"/>
      <w:i/>
      <w:szCs w:val="20"/>
      <w:lang w:eastAsia="en-US"/>
    </w:rPr>
  </w:style>
  <w:style w:type="paragraph" w:customStyle="1" w:styleId="HeadingBase">
    <w:name w:val="Heading Base"/>
    <w:rsid w:val="00B13B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BCD"/>
    <w:pPr>
      <w:tabs>
        <w:tab w:val="right" w:leader="dot" w:pos="9072"/>
      </w:tabs>
      <w:ind w:left="567"/>
    </w:pPr>
    <w:rPr>
      <w:szCs w:val="22"/>
    </w:rPr>
  </w:style>
  <w:style w:type="paragraph" w:customStyle="1" w:styleId="TOCBase">
    <w:name w:val="TOC Base"/>
    <w:rsid w:val="00B13B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BCD"/>
    <w:pPr>
      <w:tabs>
        <w:tab w:val="right" w:leader="dot" w:pos="9072"/>
      </w:tabs>
      <w:spacing w:before="40" w:after="40"/>
      <w:ind w:left="284"/>
    </w:pPr>
    <w:rPr>
      <w:rFonts w:ascii="Times New Roman" w:hAnsi="Times New Roman"/>
    </w:rPr>
  </w:style>
  <w:style w:type="paragraph" w:styleId="TOC1">
    <w:name w:val="toc 1"/>
    <w:basedOn w:val="TOCBase"/>
    <w:next w:val="Normal"/>
    <w:rsid w:val="00B13B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B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BCD"/>
    <w:rPr>
      <w:rFonts w:ascii="Times New Roman" w:eastAsia="Times New Roman" w:hAnsi="Times New Roman" w:cs="Times New Roman"/>
      <w:sz w:val="16"/>
      <w:lang w:eastAsia="en-US"/>
    </w:rPr>
  </w:style>
  <w:style w:type="paragraph" w:styleId="Title">
    <w:name w:val="Title"/>
    <w:basedOn w:val="HeadingBase"/>
    <w:link w:val="TitleChar"/>
    <w:qFormat/>
    <w:rsid w:val="00B13BCD"/>
    <w:pPr>
      <w:spacing w:before="5040"/>
      <w:jc w:val="center"/>
    </w:pPr>
    <w:rPr>
      <w:sz w:val="48"/>
      <w:szCs w:val="72"/>
      <w:lang w:val="en-US"/>
    </w:rPr>
  </w:style>
  <w:style w:type="character" w:customStyle="1" w:styleId="TitleChar">
    <w:name w:val="Title Char"/>
    <w:basedOn w:val="DefaultParagraphFont"/>
    <w:link w:val="Title"/>
    <w:rsid w:val="00B13B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BCD"/>
    <w:pPr>
      <w:tabs>
        <w:tab w:val="left" w:pos="3600"/>
        <w:tab w:val="left" w:pos="3958"/>
      </w:tabs>
    </w:pPr>
  </w:style>
  <w:style w:type="paragraph" w:styleId="List">
    <w:name w:val="List"/>
    <w:basedOn w:val="BodyText"/>
    <w:next w:val="BodyText"/>
    <w:rsid w:val="00B13BCD"/>
    <w:pPr>
      <w:tabs>
        <w:tab w:val="left" w:pos="340"/>
      </w:tabs>
      <w:spacing w:before="60" w:after="60"/>
      <w:ind w:left="340" w:hanging="340"/>
    </w:pPr>
  </w:style>
  <w:style w:type="paragraph" w:customStyle="1" w:styleId="Note">
    <w:name w:val="Note"/>
    <w:basedOn w:val="BodyText"/>
    <w:rsid w:val="00B13B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BCD"/>
    <w:pPr>
      <w:framePr w:wrap="auto" w:hAnchor="text" w:y="6049"/>
    </w:pPr>
    <w:rPr>
      <w:color w:val="000000"/>
      <w:sz w:val="40"/>
    </w:rPr>
  </w:style>
  <w:style w:type="paragraph" w:customStyle="1" w:styleId="TOCTitle">
    <w:name w:val="TOCTitle"/>
    <w:basedOn w:val="Heading1"/>
    <w:rsid w:val="00B13BCD"/>
    <w:pPr>
      <w:spacing w:after="240"/>
      <w:jc w:val="center"/>
      <w:outlineLvl w:val="9"/>
    </w:pPr>
    <w:rPr>
      <w:caps/>
    </w:rPr>
  </w:style>
  <w:style w:type="paragraph" w:customStyle="1" w:styleId="Version">
    <w:name w:val="Version"/>
    <w:rsid w:val="00B13B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3BCD"/>
    <w:pPr>
      <w:numPr>
        <w:numId w:val="12"/>
      </w:numPr>
      <w:tabs>
        <w:tab w:val="clear" w:pos="680"/>
      </w:tabs>
    </w:pPr>
  </w:style>
  <w:style w:type="paragraph" w:styleId="Index1">
    <w:name w:val="index 1"/>
    <w:basedOn w:val="Normal"/>
    <w:next w:val="Normal"/>
    <w:semiHidden/>
    <w:rsid w:val="00B13BCD"/>
    <w:pPr>
      <w:keepNext w:val="0"/>
      <w:tabs>
        <w:tab w:val="right" w:pos="4176"/>
      </w:tabs>
      <w:ind w:left="198" w:hanging="198"/>
    </w:pPr>
    <w:rPr>
      <w:rFonts w:ascii="Garamond" w:hAnsi="Garamond"/>
    </w:rPr>
  </w:style>
  <w:style w:type="paragraph" w:styleId="IndexHeading">
    <w:name w:val="index heading"/>
    <w:basedOn w:val="Normal"/>
    <w:next w:val="Index1"/>
    <w:semiHidden/>
    <w:rsid w:val="00B13BCD"/>
    <w:pPr>
      <w:spacing w:before="120" w:after="120"/>
    </w:pPr>
    <w:rPr>
      <w:rFonts w:ascii="Arial" w:hAnsi="Arial"/>
      <w:b/>
      <w:color w:val="918585"/>
      <w:sz w:val="24"/>
    </w:rPr>
  </w:style>
  <w:style w:type="paragraph" w:styleId="Header">
    <w:name w:val="header"/>
    <w:basedOn w:val="Normal"/>
    <w:link w:val="HeaderChar"/>
    <w:rsid w:val="00B13B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BCD"/>
    <w:rPr>
      <w:rFonts w:ascii="Times New Roman" w:eastAsia="Times New Roman" w:hAnsi="Times New Roman" w:cs="Times New Roman"/>
      <w:sz w:val="16"/>
      <w:szCs w:val="20"/>
      <w:lang w:val="en-GB" w:eastAsia="en-US"/>
    </w:rPr>
  </w:style>
  <w:style w:type="paragraph" w:customStyle="1" w:styleId="Chapter">
    <w:name w:val="Chapter"/>
    <w:basedOn w:val="Normal"/>
    <w:rsid w:val="00B13BCD"/>
    <w:pPr>
      <w:spacing w:before="240"/>
    </w:pPr>
    <w:rPr>
      <w:rFonts w:ascii="Times New Roman" w:hAnsi="Times New Roman"/>
      <w:smallCaps/>
      <w:spacing w:val="80"/>
      <w:sz w:val="28"/>
    </w:rPr>
  </w:style>
  <w:style w:type="paragraph" w:customStyle="1" w:styleId="InChapter">
    <w:name w:val="InChapter"/>
    <w:basedOn w:val="Heading3"/>
    <w:rsid w:val="00B13BCD"/>
    <w:pPr>
      <w:spacing w:after="240"/>
      <w:outlineLvl w:val="9"/>
    </w:pPr>
    <w:rPr>
      <w:noProof/>
    </w:rPr>
  </w:style>
  <w:style w:type="paragraph" w:styleId="Index2">
    <w:name w:val="index 2"/>
    <w:basedOn w:val="Normal"/>
    <w:next w:val="Normal"/>
    <w:semiHidden/>
    <w:rsid w:val="00B13BCD"/>
    <w:pPr>
      <w:tabs>
        <w:tab w:val="right" w:pos="4176"/>
      </w:tabs>
      <w:ind w:left="568" w:hanging="284"/>
    </w:pPr>
    <w:rPr>
      <w:rFonts w:ascii="Garamond" w:hAnsi="Garamond"/>
    </w:rPr>
  </w:style>
  <w:style w:type="paragraph" w:customStyle="1" w:styleId="Byline">
    <w:name w:val="Byline"/>
    <w:rsid w:val="00B13B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BCD"/>
    <w:pPr>
      <w:tabs>
        <w:tab w:val="clear" w:pos="3600"/>
        <w:tab w:val="clear" w:pos="3958"/>
      </w:tabs>
      <w:jc w:val="right"/>
    </w:pPr>
  </w:style>
  <w:style w:type="paragraph" w:styleId="Caption">
    <w:name w:val="caption"/>
    <w:basedOn w:val="BodyText"/>
    <w:next w:val="Normal"/>
    <w:qFormat/>
    <w:rsid w:val="00B13BCD"/>
    <w:pPr>
      <w:framePr w:w="2268" w:hSpace="181" w:vSpace="181" w:wrap="around" w:vAnchor="text" w:hAnchor="page" w:x="1135" w:y="285" w:anchorLock="1"/>
    </w:pPr>
    <w:rPr>
      <w:i/>
    </w:rPr>
  </w:style>
  <w:style w:type="paragraph" w:customStyle="1" w:styleId="MiniTOCTitle">
    <w:name w:val="MiniTOCTitle"/>
    <w:basedOn w:val="Heading4"/>
    <w:rsid w:val="00B13BCD"/>
    <w:pPr>
      <w:spacing w:before="240"/>
      <w:outlineLvl w:val="9"/>
    </w:pPr>
    <w:rPr>
      <w:noProof/>
      <w:sz w:val="24"/>
    </w:rPr>
  </w:style>
  <w:style w:type="paragraph" w:customStyle="1" w:styleId="MiniTOCItem">
    <w:name w:val="MiniTOCItem"/>
    <w:basedOn w:val="ListBullet"/>
    <w:rsid w:val="00B13BCD"/>
    <w:pPr>
      <w:numPr>
        <w:numId w:val="0"/>
      </w:numPr>
      <w:tabs>
        <w:tab w:val="right" w:leader="dot" w:pos="6521"/>
      </w:tabs>
      <w:spacing w:before="0" w:after="0"/>
    </w:pPr>
  </w:style>
  <w:style w:type="paragraph" w:customStyle="1" w:styleId="TOFTitle">
    <w:name w:val="TOFTitle"/>
    <w:basedOn w:val="TOCTitle"/>
    <w:rsid w:val="00B13BCD"/>
  </w:style>
  <w:style w:type="paragraph" w:styleId="TableofFigures">
    <w:name w:val="table of figures"/>
    <w:basedOn w:val="Normal"/>
    <w:next w:val="Normal"/>
    <w:semiHidden/>
    <w:rsid w:val="00B13BCD"/>
    <w:pPr>
      <w:tabs>
        <w:tab w:val="right" w:leader="dot" w:pos="9072"/>
      </w:tabs>
      <w:ind w:left="970" w:hanging="403"/>
    </w:pPr>
    <w:rPr>
      <w:rFonts w:ascii="Times New Roman" w:hAnsi="Times New Roman"/>
      <w:b/>
    </w:rPr>
  </w:style>
  <w:style w:type="paragraph" w:styleId="ListNumber">
    <w:name w:val="List Number"/>
    <w:basedOn w:val="List"/>
    <w:rsid w:val="00B13BCD"/>
    <w:pPr>
      <w:numPr>
        <w:numId w:val="14"/>
      </w:numPr>
      <w:tabs>
        <w:tab w:val="clear" w:pos="340"/>
      </w:tabs>
    </w:pPr>
  </w:style>
  <w:style w:type="character" w:customStyle="1" w:styleId="WingdingSymbols">
    <w:name w:val="Wingding Symbols"/>
    <w:rsid w:val="00B13BCD"/>
    <w:rPr>
      <w:rFonts w:ascii="Wingdings" w:hAnsi="Wingdings"/>
    </w:rPr>
  </w:style>
  <w:style w:type="paragraph" w:customStyle="1" w:styleId="TableHeading">
    <w:name w:val="Table Heading"/>
    <w:basedOn w:val="HeadingBase"/>
    <w:rsid w:val="00B13BCD"/>
    <w:pPr>
      <w:keepLines/>
      <w:pBdr>
        <w:bottom w:val="single" w:sz="6" w:space="1" w:color="918585"/>
      </w:pBdr>
      <w:spacing w:before="240"/>
    </w:pPr>
  </w:style>
  <w:style w:type="character" w:customStyle="1" w:styleId="HotSpot">
    <w:name w:val="HotSpot"/>
    <w:rsid w:val="00B13BCD"/>
    <w:rPr>
      <w:color w:val="0033CC"/>
      <w:u w:val="none"/>
    </w:rPr>
  </w:style>
  <w:style w:type="paragraph" w:customStyle="1" w:styleId="BodyTextRight">
    <w:name w:val="Body Text Right"/>
    <w:basedOn w:val="BodyText"/>
    <w:rsid w:val="00B13BCD"/>
    <w:pPr>
      <w:spacing w:before="0" w:after="0"/>
      <w:jc w:val="right"/>
    </w:pPr>
  </w:style>
  <w:style w:type="paragraph" w:styleId="Index3">
    <w:name w:val="index 3"/>
    <w:basedOn w:val="ListNumber2"/>
    <w:next w:val="Normal"/>
    <w:semiHidden/>
    <w:rsid w:val="00B13BCD"/>
    <w:pPr>
      <w:numPr>
        <w:numId w:val="0"/>
      </w:numPr>
      <w:tabs>
        <w:tab w:val="right" w:leader="dot" w:pos="4176"/>
      </w:tabs>
    </w:pPr>
  </w:style>
  <w:style w:type="paragraph" w:styleId="ListNumber2">
    <w:name w:val="List Number 2"/>
    <w:basedOn w:val="List2"/>
    <w:rsid w:val="00B13BCD"/>
    <w:pPr>
      <w:numPr>
        <w:numId w:val="9"/>
      </w:numPr>
      <w:tabs>
        <w:tab w:val="clear" w:pos="1060"/>
      </w:tabs>
    </w:pPr>
  </w:style>
  <w:style w:type="paragraph" w:customStyle="1" w:styleId="MarginNote">
    <w:name w:val="Margin Note"/>
    <w:basedOn w:val="BodyText"/>
    <w:rsid w:val="00B13B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B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B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BCD"/>
    <w:rPr>
      <w:sz w:val="32"/>
    </w:rPr>
  </w:style>
  <w:style w:type="paragraph" w:customStyle="1" w:styleId="HeadingProcedure">
    <w:name w:val="Heading Procedure"/>
    <w:basedOn w:val="HeadingBase"/>
    <w:next w:val="Normal"/>
    <w:rsid w:val="00B13BCD"/>
    <w:pPr>
      <w:tabs>
        <w:tab w:val="left" w:pos="0"/>
      </w:tabs>
      <w:spacing w:before="120" w:after="60"/>
    </w:pPr>
    <w:rPr>
      <w:i/>
      <w:color w:val="918585"/>
      <w:sz w:val="22"/>
    </w:rPr>
  </w:style>
  <w:style w:type="paragraph" w:customStyle="1" w:styleId="TableBodyText">
    <w:name w:val="Table Body Text"/>
    <w:basedOn w:val="BodyText"/>
    <w:rsid w:val="00B13BCD"/>
    <w:pPr>
      <w:spacing w:before="60" w:after="60"/>
    </w:pPr>
  </w:style>
  <w:style w:type="paragraph" w:styleId="ListContinue">
    <w:name w:val="List Continue"/>
    <w:basedOn w:val="List"/>
    <w:rsid w:val="00B13BCD"/>
    <w:pPr>
      <w:ind w:firstLine="0"/>
    </w:pPr>
  </w:style>
  <w:style w:type="paragraph" w:customStyle="1" w:styleId="ListNote">
    <w:name w:val="List Note"/>
    <w:basedOn w:val="List"/>
    <w:rsid w:val="00B13BCD"/>
    <w:pPr>
      <w:pBdr>
        <w:top w:val="single" w:sz="6" w:space="2" w:color="918585"/>
        <w:bottom w:val="single" w:sz="6" w:space="2" w:color="918585"/>
      </w:pBdr>
      <w:tabs>
        <w:tab w:val="left" w:pos="1021"/>
      </w:tabs>
      <w:ind w:firstLine="0"/>
    </w:pPr>
  </w:style>
  <w:style w:type="paragraph" w:customStyle="1" w:styleId="Warning">
    <w:name w:val="Warning"/>
    <w:basedOn w:val="BodyText"/>
    <w:rsid w:val="00B13BCD"/>
    <w:pPr>
      <w:shd w:val="clear" w:color="auto" w:fill="D9D9D9"/>
      <w:tabs>
        <w:tab w:val="left" w:pos="992"/>
      </w:tabs>
      <w:ind w:left="119" w:right="119"/>
    </w:pPr>
    <w:rPr>
      <w:sz w:val="20"/>
    </w:rPr>
  </w:style>
  <w:style w:type="paragraph" w:customStyle="1" w:styleId="MarginIcons">
    <w:name w:val="Margin Icons"/>
    <w:basedOn w:val="BodyText"/>
    <w:rsid w:val="00B13B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BCD"/>
    <w:rPr>
      <w:rFonts w:ascii="Courier New" w:hAnsi="Courier New"/>
    </w:rPr>
  </w:style>
  <w:style w:type="paragraph" w:customStyle="1" w:styleId="NoteBullet">
    <w:name w:val="Note Bullet"/>
    <w:basedOn w:val="Note"/>
    <w:rsid w:val="00B13BCD"/>
    <w:pPr>
      <w:tabs>
        <w:tab w:val="clear" w:pos="680"/>
      </w:tabs>
      <w:spacing w:before="60" w:after="60"/>
    </w:pPr>
  </w:style>
  <w:style w:type="paragraph" w:customStyle="1" w:styleId="SubHeading2">
    <w:name w:val="SubHeading2"/>
    <w:basedOn w:val="HeadingBase"/>
    <w:rsid w:val="00B13BCD"/>
    <w:pPr>
      <w:spacing w:before="240" w:after="60"/>
    </w:pPr>
    <w:rPr>
      <w:sz w:val="20"/>
    </w:rPr>
  </w:style>
  <w:style w:type="paragraph" w:customStyle="1" w:styleId="SubHeading1">
    <w:name w:val="SubHeading1"/>
    <w:basedOn w:val="HeadingBase"/>
    <w:rsid w:val="00B13BCD"/>
    <w:pPr>
      <w:spacing w:before="240" w:after="60"/>
    </w:pPr>
    <w:rPr>
      <w:color w:val="918585"/>
      <w:sz w:val="22"/>
    </w:rPr>
  </w:style>
  <w:style w:type="paragraph" w:customStyle="1" w:styleId="SideHeading">
    <w:name w:val="Side Heading"/>
    <w:basedOn w:val="HeadingBase"/>
    <w:rsid w:val="00B13B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BCD"/>
    <w:pPr>
      <w:numPr>
        <w:numId w:val="10"/>
      </w:numPr>
    </w:pPr>
  </w:style>
  <w:style w:type="paragraph" w:styleId="PlainText">
    <w:name w:val="Plain Text"/>
    <w:basedOn w:val="Normal"/>
    <w:link w:val="PlainTextChar"/>
    <w:rsid w:val="00B13BCD"/>
    <w:rPr>
      <w:sz w:val="20"/>
    </w:rPr>
  </w:style>
  <w:style w:type="character" w:customStyle="1" w:styleId="PlainTextChar">
    <w:name w:val="Plain Text Char"/>
    <w:basedOn w:val="DefaultParagraphFont"/>
    <w:link w:val="PlainText"/>
    <w:rsid w:val="00B13BCD"/>
    <w:rPr>
      <w:rFonts w:ascii="Courier New" w:eastAsia="Times New Roman" w:hAnsi="Courier New" w:cs="Times New Roman"/>
      <w:sz w:val="20"/>
      <w:szCs w:val="20"/>
      <w:lang w:eastAsia="en-US"/>
    </w:rPr>
  </w:style>
  <w:style w:type="character" w:customStyle="1" w:styleId="MenuOption">
    <w:name w:val="Menu Option"/>
    <w:basedOn w:val="DefaultParagraphFont"/>
    <w:rsid w:val="00B13BCD"/>
    <w:rPr>
      <w:b/>
      <w:smallCaps/>
    </w:rPr>
  </w:style>
  <w:style w:type="paragraph" w:customStyle="1" w:styleId="TableListNumber">
    <w:name w:val="Table List Number"/>
    <w:basedOn w:val="ListNumber"/>
    <w:rsid w:val="00B13BCD"/>
    <w:pPr>
      <w:numPr>
        <w:numId w:val="0"/>
      </w:numPr>
    </w:pPr>
  </w:style>
  <w:style w:type="paragraph" w:styleId="TOC4">
    <w:name w:val="toc 4"/>
    <w:basedOn w:val="TOCBase"/>
    <w:next w:val="Normal"/>
    <w:semiHidden/>
    <w:rsid w:val="00B13BCD"/>
    <w:pPr>
      <w:tabs>
        <w:tab w:val="right" w:leader="dot" w:pos="9071"/>
      </w:tabs>
      <w:ind w:left="1701"/>
    </w:pPr>
  </w:style>
  <w:style w:type="paragraph" w:customStyle="1" w:styleId="ListAlpha">
    <w:name w:val="List Alpha"/>
    <w:basedOn w:val="List"/>
    <w:rsid w:val="00B13BCD"/>
    <w:pPr>
      <w:numPr>
        <w:numId w:val="8"/>
      </w:numPr>
    </w:pPr>
  </w:style>
  <w:style w:type="paragraph" w:customStyle="1" w:styleId="ListAlpha2">
    <w:name w:val="List Alpha 2"/>
    <w:basedOn w:val="List2"/>
    <w:rsid w:val="00B13BCD"/>
    <w:pPr>
      <w:numPr>
        <w:numId w:val="7"/>
      </w:numPr>
    </w:pPr>
  </w:style>
  <w:style w:type="paragraph" w:styleId="List2">
    <w:name w:val="List 2"/>
    <w:basedOn w:val="BodyText"/>
    <w:rsid w:val="00B13BCD"/>
    <w:pPr>
      <w:tabs>
        <w:tab w:val="left" w:pos="680"/>
      </w:tabs>
      <w:spacing w:before="60" w:after="60"/>
      <w:ind w:left="680" w:hanging="340"/>
    </w:pPr>
  </w:style>
  <w:style w:type="paragraph" w:styleId="List3">
    <w:name w:val="List 3"/>
    <w:basedOn w:val="BodyText"/>
    <w:rsid w:val="00B13BCD"/>
    <w:pPr>
      <w:tabs>
        <w:tab w:val="left" w:pos="1021"/>
      </w:tabs>
      <w:spacing w:before="60" w:after="60"/>
      <w:ind w:left="1020" w:hanging="340"/>
    </w:pPr>
  </w:style>
  <w:style w:type="paragraph" w:styleId="List4">
    <w:name w:val="List 4"/>
    <w:basedOn w:val="BodyText"/>
    <w:rsid w:val="00B13BCD"/>
    <w:pPr>
      <w:tabs>
        <w:tab w:val="left" w:pos="1361"/>
      </w:tabs>
      <w:spacing w:before="60" w:after="60"/>
      <w:ind w:left="1361" w:hanging="340"/>
    </w:pPr>
  </w:style>
  <w:style w:type="paragraph" w:styleId="List5">
    <w:name w:val="List 5"/>
    <w:basedOn w:val="BodyText"/>
    <w:rsid w:val="00B13BCD"/>
    <w:pPr>
      <w:tabs>
        <w:tab w:val="left" w:pos="1701"/>
      </w:tabs>
      <w:spacing w:before="60" w:after="60"/>
      <w:ind w:left="1701" w:hanging="340"/>
    </w:pPr>
  </w:style>
  <w:style w:type="paragraph" w:styleId="ListBullet3">
    <w:name w:val="List Bullet 3"/>
    <w:basedOn w:val="List3"/>
    <w:rsid w:val="00B13BCD"/>
    <w:pPr>
      <w:numPr>
        <w:numId w:val="13"/>
      </w:numPr>
      <w:tabs>
        <w:tab w:val="clear" w:pos="1021"/>
      </w:tabs>
      <w:ind w:left="1037" w:hanging="357"/>
    </w:pPr>
  </w:style>
  <w:style w:type="paragraph" w:styleId="ListBullet4">
    <w:name w:val="List Bullet 4"/>
    <w:basedOn w:val="List4"/>
    <w:rsid w:val="00B13BCD"/>
    <w:pPr>
      <w:numPr>
        <w:numId w:val="2"/>
      </w:numPr>
      <w:tabs>
        <w:tab w:val="clear" w:pos="1361"/>
      </w:tabs>
    </w:pPr>
  </w:style>
  <w:style w:type="paragraph" w:styleId="ListBullet5">
    <w:name w:val="List Bullet 5"/>
    <w:basedOn w:val="List5"/>
    <w:rsid w:val="00B13BCD"/>
    <w:pPr>
      <w:numPr>
        <w:numId w:val="3"/>
      </w:numPr>
    </w:pPr>
  </w:style>
  <w:style w:type="paragraph" w:styleId="ListContinue2">
    <w:name w:val="List Continue 2"/>
    <w:basedOn w:val="List2"/>
    <w:rsid w:val="00B13BCD"/>
    <w:pPr>
      <w:ind w:firstLine="0"/>
    </w:pPr>
  </w:style>
  <w:style w:type="paragraph" w:styleId="ListContinue3">
    <w:name w:val="List Continue 3"/>
    <w:basedOn w:val="List3"/>
    <w:rsid w:val="00B13BCD"/>
    <w:pPr>
      <w:ind w:left="1021" w:firstLine="0"/>
    </w:pPr>
  </w:style>
  <w:style w:type="paragraph" w:styleId="ListContinue4">
    <w:name w:val="List Continue 4"/>
    <w:basedOn w:val="List4"/>
    <w:rsid w:val="00B13BCD"/>
    <w:pPr>
      <w:ind w:firstLine="0"/>
    </w:pPr>
  </w:style>
  <w:style w:type="paragraph" w:styleId="ListContinue5">
    <w:name w:val="List Continue 5"/>
    <w:basedOn w:val="List5"/>
    <w:rsid w:val="00B13BCD"/>
    <w:pPr>
      <w:ind w:firstLine="0"/>
    </w:pPr>
  </w:style>
  <w:style w:type="paragraph" w:styleId="ListNumber3">
    <w:name w:val="List Number 3"/>
    <w:basedOn w:val="List3"/>
    <w:rsid w:val="00B13BCD"/>
    <w:pPr>
      <w:numPr>
        <w:numId w:val="4"/>
      </w:numPr>
    </w:pPr>
  </w:style>
  <w:style w:type="paragraph" w:styleId="ListNumber4">
    <w:name w:val="List Number 4"/>
    <w:basedOn w:val="List4"/>
    <w:rsid w:val="00B13BCD"/>
    <w:pPr>
      <w:numPr>
        <w:numId w:val="5"/>
      </w:numPr>
    </w:pPr>
  </w:style>
  <w:style w:type="paragraph" w:styleId="ListNumber5">
    <w:name w:val="List Number 5"/>
    <w:basedOn w:val="List5"/>
    <w:rsid w:val="00B13BCD"/>
    <w:pPr>
      <w:numPr>
        <w:numId w:val="6"/>
      </w:numPr>
    </w:pPr>
  </w:style>
  <w:style w:type="paragraph" w:styleId="BlockText">
    <w:name w:val="Block Text"/>
    <w:basedOn w:val="Normal"/>
    <w:rsid w:val="00B13BCD"/>
    <w:pPr>
      <w:spacing w:after="120"/>
      <w:ind w:left="1440" w:right="1440"/>
    </w:pPr>
  </w:style>
  <w:style w:type="character" w:customStyle="1" w:styleId="Subscript">
    <w:name w:val="Subscript"/>
    <w:basedOn w:val="DefaultParagraphFont"/>
    <w:rsid w:val="00B13BCD"/>
    <w:rPr>
      <w:sz w:val="16"/>
      <w:vertAlign w:val="subscript"/>
    </w:rPr>
  </w:style>
  <w:style w:type="character" w:customStyle="1" w:styleId="Superscript">
    <w:name w:val="Superscript"/>
    <w:basedOn w:val="DefaultParagraphFont"/>
    <w:rsid w:val="00B13BCD"/>
    <w:rPr>
      <w:sz w:val="16"/>
      <w:vertAlign w:val="superscript"/>
    </w:rPr>
  </w:style>
  <w:style w:type="character" w:customStyle="1" w:styleId="Symbols">
    <w:name w:val="Symbols"/>
    <w:basedOn w:val="DefaultParagraphFont"/>
    <w:rsid w:val="00B13BCD"/>
    <w:rPr>
      <w:rFonts w:ascii="Symbol" w:hAnsi="Symbol"/>
    </w:rPr>
  </w:style>
  <w:style w:type="character" w:customStyle="1" w:styleId="MenuOptions">
    <w:name w:val="Menu Options"/>
    <w:basedOn w:val="DefaultParagraphFont"/>
    <w:rsid w:val="00B13BCD"/>
    <w:rPr>
      <w:rFonts w:ascii="Arial Narrow" w:hAnsi="Arial Narrow"/>
      <w:smallCaps/>
    </w:rPr>
  </w:style>
  <w:style w:type="character" w:customStyle="1" w:styleId="Buttons">
    <w:name w:val="Buttons"/>
    <w:basedOn w:val="DefaultParagraphFont"/>
    <w:rsid w:val="00B13BCD"/>
    <w:rPr>
      <w:b/>
    </w:rPr>
  </w:style>
  <w:style w:type="character" w:customStyle="1" w:styleId="Underlined">
    <w:name w:val="Underlined"/>
    <w:basedOn w:val="DefaultParagraphFont"/>
    <w:rsid w:val="00B13BCD"/>
    <w:rPr>
      <w:u w:val="single"/>
    </w:rPr>
  </w:style>
  <w:style w:type="paragraph" w:customStyle="1" w:styleId="TableBodyTextRight">
    <w:name w:val="Table Body Text Right"/>
    <w:basedOn w:val="TableBodyText"/>
    <w:rsid w:val="00B13BCD"/>
    <w:pPr>
      <w:widowControl w:val="0"/>
      <w:autoSpaceDE w:val="0"/>
      <w:autoSpaceDN w:val="0"/>
      <w:adjustRightInd w:val="0"/>
      <w:jc w:val="right"/>
    </w:pPr>
    <w:rPr>
      <w:rFonts w:cs="Arial"/>
      <w:szCs w:val="18"/>
    </w:rPr>
  </w:style>
  <w:style w:type="paragraph" w:customStyle="1" w:styleId="CopyrightText">
    <w:name w:val="Copyright Text"/>
    <w:basedOn w:val="BodyText"/>
    <w:rsid w:val="00B13BCD"/>
    <w:rPr>
      <w:sz w:val="18"/>
    </w:rPr>
  </w:style>
  <w:style w:type="paragraph" w:customStyle="1" w:styleId="BodySmallRight">
    <w:name w:val="Body Small Right"/>
    <w:basedOn w:val="BodyTextRight"/>
    <w:rsid w:val="00B13BCD"/>
    <w:rPr>
      <w:sz w:val="18"/>
      <w:szCs w:val="18"/>
    </w:rPr>
  </w:style>
  <w:style w:type="paragraph" w:customStyle="1" w:styleId="MarginEdition">
    <w:name w:val="Margin Edition"/>
    <w:basedOn w:val="MarginNote"/>
    <w:rsid w:val="00B13BCD"/>
    <w:pPr>
      <w:spacing w:before="0" w:after="0"/>
    </w:pPr>
    <w:rPr>
      <w:rFonts w:ascii="Times New Roman" w:hAnsi="Times New Roman"/>
      <w:color w:val="999999"/>
    </w:rPr>
  </w:style>
  <w:style w:type="paragraph" w:customStyle="1" w:styleId="Spacer">
    <w:name w:val="Spacer"/>
    <w:basedOn w:val="Normal"/>
    <w:rsid w:val="00B13BCD"/>
    <w:rPr>
      <w:sz w:val="2"/>
      <w:szCs w:val="2"/>
    </w:rPr>
  </w:style>
  <w:style w:type="character" w:customStyle="1" w:styleId="Small">
    <w:name w:val="Small"/>
    <w:basedOn w:val="DefaultParagraphFont"/>
    <w:rsid w:val="00B13BCD"/>
    <w:rPr>
      <w:sz w:val="16"/>
    </w:rPr>
  </w:style>
  <w:style w:type="paragraph" w:customStyle="1" w:styleId="WideTable">
    <w:name w:val="Wide Table"/>
    <w:basedOn w:val="Normal"/>
    <w:rsid w:val="00B13BCD"/>
    <w:pPr>
      <w:ind w:left="-1418"/>
    </w:pPr>
    <w:rPr>
      <w:sz w:val="2"/>
      <w:szCs w:val="2"/>
    </w:rPr>
  </w:style>
  <w:style w:type="character" w:styleId="PageNumber">
    <w:name w:val="page number"/>
    <w:basedOn w:val="DefaultParagraphFont"/>
    <w:rsid w:val="00B13BCD"/>
  </w:style>
  <w:style w:type="paragraph" w:styleId="Quote">
    <w:name w:val="Quote"/>
    <w:basedOn w:val="Heading1"/>
    <w:link w:val="QuoteChar"/>
    <w:qFormat/>
    <w:rsid w:val="00B13BCD"/>
    <w:rPr>
      <w:b w:val="0"/>
      <w:sz w:val="72"/>
      <w:szCs w:val="72"/>
      <w:lang w:val="en-NZ"/>
    </w:rPr>
  </w:style>
  <w:style w:type="character" w:customStyle="1" w:styleId="QuoteChar">
    <w:name w:val="Quote Char"/>
    <w:basedOn w:val="DefaultParagraphFont"/>
    <w:link w:val="Quote"/>
    <w:rsid w:val="00B13B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BCD"/>
    <w:pPr>
      <w:pageBreakBefore/>
    </w:pPr>
  </w:style>
  <w:style w:type="paragraph" w:customStyle="1" w:styleId="Border">
    <w:name w:val="Border"/>
    <w:basedOn w:val="Normal"/>
    <w:qFormat/>
    <w:rsid w:val="00B13B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BCD"/>
    <w:rPr>
      <w:b/>
      <w:bCs/>
      <w:i/>
      <w:iCs/>
      <w:color w:val="auto"/>
    </w:rPr>
  </w:style>
  <w:style w:type="paragraph" w:styleId="IntenseQuote">
    <w:name w:val="Intense Quote"/>
    <w:basedOn w:val="Normal"/>
    <w:next w:val="Normal"/>
    <w:link w:val="IntenseQuoteChar"/>
    <w:uiPriority w:val="30"/>
    <w:qFormat/>
    <w:rsid w:val="00B13B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B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BCD"/>
    <w:rPr>
      <w:smallCaps/>
      <w:color w:val="auto"/>
      <w:u w:val="single"/>
    </w:rPr>
  </w:style>
  <w:style w:type="character" w:styleId="IntenseReference">
    <w:name w:val="Intense Reference"/>
    <w:basedOn w:val="DefaultParagraphFont"/>
    <w:uiPriority w:val="32"/>
    <w:qFormat/>
    <w:rsid w:val="00B13BCD"/>
    <w:rPr>
      <w:b/>
      <w:bCs/>
      <w:smallCaps/>
      <w:color w:val="auto"/>
      <w:spacing w:val="5"/>
      <w:u w:val="single"/>
    </w:rPr>
  </w:style>
  <w:style w:type="paragraph" w:customStyle="1" w:styleId="2ColumnHeading">
    <w:name w:val="2Column Heading"/>
    <w:basedOn w:val="BodyText"/>
    <w:qFormat/>
    <w:rsid w:val="00B13BCD"/>
    <w:pPr>
      <w:spacing w:after="60"/>
      <w:ind w:left="-2268"/>
    </w:pPr>
    <w:rPr>
      <w:b/>
    </w:rPr>
  </w:style>
  <w:style w:type="paragraph" w:customStyle="1" w:styleId="Heading1TOC">
    <w:name w:val="Heading1 TOC"/>
    <w:basedOn w:val="Normal"/>
    <w:qFormat/>
    <w:rsid w:val="00B13BCD"/>
    <w:pPr>
      <w:spacing w:before="240" w:after="120"/>
    </w:pPr>
    <w:rPr>
      <w:rFonts w:ascii="Times New Roman" w:hAnsi="Times New Roman"/>
      <w:b/>
      <w:sz w:val="32"/>
    </w:rPr>
  </w:style>
  <w:style w:type="paragraph" w:customStyle="1" w:styleId="Heading2TOC">
    <w:name w:val="Heading2 TOC"/>
    <w:basedOn w:val="Normal"/>
    <w:qFormat/>
    <w:rsid w:val="00B13BCD"/>
    <w:pPr>
      <w:spacing w:before="240" w:after="60"/>
    </w:pPr>
    <w:rPr>
      <w:rFonts w:ascii="Times New Roman" w:hAnsi="Times New Roman"/>
      <w:b/>
      <w:sz w:val="28"/>
    </w:rPr>
  </w:style>
  <w:style w:type="character" w:customStyle="1" w:styleId="Underline">
    <w:name w:val="Underline"/>
    <w:basedOn w:val="DefaultParagraphFont"/>
    <w:qFormat/>
    <w:rsid w:val="00B13BCD"/>
    <w:rPr>
      <w:u w:val="single"/>
    </w:rPr>
  </w:style>
  <w:style w:type="character" w:customStyle="1" w:styleId="BoldandItalics">
    <w:name w:val="Bold and Italics"/>
    <w:qFormat/>
    <w:rsid w:val="00B13BCD"/>
    <w:rPr>
      <w:b/>
      <w:i/>
      <w:u w:val="none"/>
    </w:rPr>
  </w:style>
  <w:style w:type="paragraph" w:styleId="BalloonText">
    <w:name w:val="Balloon Text"/>
    <w:basedOn w:val="Normal"/>
    <w:link w:val="BalloonTextChar"/>
    <w:rsid w:val="00B13BCD"/>
    <w:rPr>
      <w:rFonts w:ascii="Tahoma" w:hAnsi="Tahoma" w:cs="Tahoma"/>
      <w:sz w:val="16"/>
      <w:szCs w:val="16"/>
    </w:rPr>
  </w:style>
  <w:style w:type="character" w:customStyle="1" w:styleId="BalloonTextChar">
    <w:name w:val="Balloon Text Char"/>
    <w:basedOn w:val="DefaultParagraphFont"/>
    <w:link w:val="BalloonText"/>
    <w:rsid w:val="00B13B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B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3B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BCD"/>
    <w:rPr>
      <w:b/>
      <w:color w:val="660033"/>
      <w:spacing w:val="0"/>
    </w:rPr>
  </w:style>
  <w:style w:type="paragraph" w:customStyle="1" w:styleId="Nameditemlist">
    <w:name w:val="Named item list"/>
    <w:basedOn w:val="BodyText"/>
    <w:qFormat/>
    <w:rsid w:val="00B13BCD"/>
    <w:pPr>
      <w:tabs>
        <w:tab w:val="left" w:pos="2835"/>
      </w:tabs>
      <w:ind w:left="2835" w:hanging="2835"/>
    </w:pPr>
  </w:style>
  <w:style w:type="paragraph" w:customStyle="1" w:styleId="BodyTextnopadding">
    <w:name w:val="Body Text no padding"/>
    <w:basedOn w:val="BodyText"/>
    <w:qFormat/>
    <w:rsid w:val="00B13BCD"/>
    <w:pPr>
      <w:spacing w:before="0" w:after="0"/>
    </w:pPr>
  </w:style>
  <w:style w:type="paragraph" w:customStyle="1" w:styleId="BodyTextBold">
    <w:name w:val="Body Text Bold"/>
    <w:basedOn w:val="BodyText"/>
    <w:qFormat/>
    <w:rsid w:val="00B13BCD"/>
    <w:rPr>
      <w:b/>
    </w:rPr>
  </w:style>
  <w:style w:type="character" w:styleId="Hyperlink">
    <w:name w:val="Hyperlink"/>
    <w:basedOn w:val="DefaultParagraphFont"/>
    <w:uiPriority w:val="99"/>
    <w:unhideWhenUsed/>
    <w:rsid w:val="00B028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3264</Characters>
  <Application>Microsoft Office Word</Application>
  <DocSecurity>0</DocSecurity>
  <Lines>125</Lines>
  <Paragraphs>71</Paragraphs>
  <ScaleCrop>false</ScaleCrop>
  <Company>Author-it Software Corporation Ltd.</Company>
  <LinksUpToDate>false</LinksUpToDate>
  <CharactersWithSpaces>3707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FBPFST5001 Monitor refrigeration and air conditioning systems in food processing</dc:title>
  <dc:subject>Approved</dc:subject>
  <dc:creator>Skills Impact</dc:creator>
  <cp:keywords>Release: 1</cp:keywords>
  <dc:description>Review Date: 12 April 2008</dc:description>
  <cp:lastModifiedBy>HSD_TPCMSd.prod</cp:lastModifiedBy>
  <cp:revision>3</cp:revision>
  <dcterms:created xsi:type="dcterms:W3CDTF">2022-04-19T18:02:00Z</dcterms:created>
  <dcterms:modified xsi:type="dcterms:W3CDTF">2022-04-19T18:02:00Z</dcterms:modified>
</cp:coreProperties>
</file>